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4EDD" w14:textId="313E7F95" w:rsidR="002609EF" w:rsidRPr="00BC0356" w:rsidRDefault="002609EF" w:rsidP="00316185">
      <w:pPr>
        <w:pStyle w:val="Heading1"/>
      </w:pPr>
      <w:bookmarkStart w:id="0" w:name="_Toc119577345"/>
      <w:bookmarkStart w:id="1" w:name="_Toc127360316"/>
      <w:bookmarkStart w:id="2" w:name="_Hlk127879133"/>
      <w:r w:rsidRPr="00BC0356">
        <w:t xml:space="preserve">Item </w:t>
      </w:r>
      <w:r>
        <w:t>1</w:t>
      </w:r>
      <w:r w:rsidR="009B090E">
        <w:t>4</w:t>
      </w:r>
      <w:r w:rsidRPr="00BC0356">
        <w:t xml:space="preserve"> </w:t>
      </w:r>
      <w:r w:rsidR="004F4F5D">
        <w:t>Attachment</w:t>
      </w:r>
      <w:r w:rsidRPr="00BC0356">
        <w:t xml:space="preserve">: </w:t>
      </w:r>
      <w:bookmarkEnd w:id="0"/>
      <w:r w:rsidR="00784924" w:rsidRPr="003E0D01">
        <w:t xml:space="preserve">Client-Owned Vehicle Use </w:t>
      </w:r>
      <w:r w:rsidR="00784924" w:rsidRPr="003549EF">
        <w:t>Regulation</w:t>
      </w:r>
      <w:r w:rsidR="00784924" w:rsidRPr="003E0D01">
        <w:t xml:space="preserve"> Package</w:t>
      </w:r>
      <w:bookmarkEnd w:id="1"/>
    </w:p>
    <w:bookmarkEnd w:id="2"/>
    <w:p w14:paraId="3209570B" w14:textId="77777777" w:rsidR="002609EF" w:rsidRPr="00384989" w:rsidRDefault="002609EF" w:rsidP="002609EF">
      <w:pPr>
        <w:pBdr>
          <w:bottom w:val="single" w:sz="4" w:space="1" w:color="auto"/>
        </w:pBdr>
        <w:rPr>
          <w:b/>
          <w:bCs/>
          <w:sz w:val="32"/>
          <w:szCs w:val="32"/>
        </w:rPr>
      </w:pPr>
    </w:p>
    <w:p w14:paraId="2B5D03E9" w14:textId="77777777" w:rsidR="002609EF" w:rsidRPr="0034768D" w:rsidRDefault="002609EF" w:rsidP="002609EF">
      <w:pPr>
        <w:rPr>
          <w:b/>
          <w:bCs/>
          <w:szCs w:val="28"/>
        </w:rPr>
      </w:pPr>
    </w:p>
    <w:p w14:paraId="2A6BBCFD" w14:textId="77777777" w:rsidR="002609EF" w:rsidRPr="002907A2" w:rsidRDefault="002609EF" w:rsidP="002609EF">
      <w:pPr>
        <w:rPr>
          <w:b/>
          <w:bCs/>
          <w:szCs w:val="28"/>
        </w:rPr>
      </w:pPr>
      <w:r w:rsidRPr="002907A2">
        <w:rPr>
          <w:b/>
          <w:bCs/>
          <w:szCs w:val="28"/>
        </w:rPr>
        <w:t xml:space="preserve">Item Type: Information and </w:t>
      </w:r>
      <w:r>
        <w:rPr>
          <w:b/>
          <w:bCs/>
          <w:szCs w:val="28"/>
        </w:rPr>
        <w:t>Discussion</w:t>
      </w:r>
    </w:p>
    <w:p w14:paraId="212013BC" w14:textId="77777777" w:rsidR="002609EF" w:rsidRPr="00767C5F" w:rsidRDefault="002609EF" w:rsidP="002609EF">
      <w:pPr>
        <w:rPr>
          <w:sz w:val="24"/>
          <w:szCs w:val="24"/>
        </w:rPr>
      </w:pPr>
    </w:p>
    <w:p w14:paraId="6EF351F3" w14:textId="422D352A" w:rsidR="00366189" w:rsidRPr="00767C5F" w:rsidRDefault="002609EF" w:rsidP="00366189">
      <w:pPr>
        <w:rPr>
          <w:szCs w:val="28"/>
        </w:rPr>
      </w:pPr>
      <w:r>
        <w:rPr>
          <w:b/>
          <w:bCs/>
          <w:szCs w:val="28"/>
        </w:rPr>
        <w:t>Background</w:t>
      </w:r>
      <w:r w:rsidR="002314C0">
        <w:rPr>
          <w:b/>
          <w:bCs/>
          <w:szCs w:val="28"/>
        </w:rPr>
        <w:t>:</w:t>
      </w:r>
      <w:r w:rsidR="00767C5F">
        <w:rPr>
          <w:szCs w:val="28"/>
        </w:rPr>
        <w:t xml:space="preserve"> </w:t>
      </w:r>
      <w:r w:rsidR="00366189">
        <w:rPr>
          <w:bCs/>
        </w:rPr>
        <w:t xml:space="preserve">On December 12, 2022, </w:t>
      </w:r>
      <w:r w:rsidR="00366189">
        <w:rPr>
          <w:rFonts w:cs="Arial"/>
          <w:szCs w:val="28"/>
        </w:rPr>
        <w:t>the DOR issued a notice of emergency rulemaking regarding client owned vehicle use. The proposed change was informed</w:t>
      </w:r>
      <w:r w:rsidR="002314C0">
        <w:rPr>
          <w:rFonts w:cs="Arial"/>
          <w:szCs w:val="28"/>
        </w:rPr>
        <w:t>,</w:t>
      </w:r>
      <w:r w:rsidR="00366189">
        <w:rPr>
          <w:rFonts w:cs="Arial"/>
          <w:szCs w:val="28"/>
        </w:rPr>
        <w:t xml:space="preserve"> in part</w:t>
      </w:r>
      <w:r w:rsidR="002314C0">
        <w:rPr>
          <w:rFonts w:cs="Arial"/>
          <w:szCs w:val="28"/>
        </w:rPr>
        <w:t xml:space="preserve">, </w:t>
      </w:r>
      <w:r w:rsidR="00366189">
        <w:rPr>
          <w:rFonts w:cs="Arial"/>
          <w:szCs w:val="28"/>
        </w:rPr>
        <w:t xml:space="preserve">by the </w:t>
      </w:r>
      <w:r w:rsidR="002314C0">
        <w:rPr>
          <w:rFonts w:cs="Arial"/>
          <w:szCs w:val="28"/>
        </w:rPr>
        <w:t>following SRC recommendation:</w:t>
      </w:r>
    </w:p>
    <w:p w14:paraId="7F7E48AC" w14:textId="77777777" w:rsidR="00366189" w:rsidRPr="00767C5F" w:rsidRDefault="00366189" w:rsidP="00366189">
      <w:pPr>
        <w:rPr>
          <w:rFonts w:cs="Arial"/>
          <w:sz w:val="22"/>
          <w:szCs w:val="22"/>
        </w:rPr>
      </w:pPr>
    </w:p>
    <w:p w14:paraId="2F2761F2" w14:textId="01FE3073" w:rsidR="002314C0" w:rsidRPr="002314C0" w:rsidRDefault="002314C0" w:rsidP="00767C5F">
      <w:pPr>
        <w:rPr>
          <w:rFonts w:cs="Arial"/>
          <w:szCs w:val="28"/>
          <w:u w:val="single"/>
        </w:rPr>
      </w:pPr>
      <w:r w:rsidRPr="002314C0">
        <w:rPr>
          <w:rFonts w:cs="Arial"/>
          <w:szCs w:val="28"/>
          <w:u w:val="single"/>
        </w:rPr>
        <w:t>SRC Recommendation 2022.1: Transportation Regulations</w:t>
      </w:r>
    </w:p>
    <w:p w14:paraId="14E54361" w14:textId="77777777" w:rsidR="002314C0" w:rsidRPr="002314C0" w:rsidRDefault="002314C0" w:rsidP="00767C5F">
      <w:pPr>
        <w:rPr>
          <w:rFonts w:cs="Arial"/>
          <w:szCs w:val="28"/>
        </w:rPr>
      </w:pPr>
      <w:r w:rsidRPr="002314C0">
        <w:rPr>
          <w:rFonts w:cs="Arial"/>
          <w:szCs w:val="28"/>
        </w:rPr>
        <w:t>To address consumers’ transportation challenges, DOR should review their transportation regulations to determine what areas should be retained, modified, or removed. Areas for consideration include:</w:t>
      </w:r>
    </w:p>
    <w:p w14:paraId="3A569823" w14:textId="17E32AE0" w:rsidR="002314C0" w:rsidRPr="002314C0" w:rsidRDefault="002314C0" w:rsidP="002314C0">
      <w:pPr>
        <w:pStyle w:val="ListParagraph"/>
        <w:numPr>
          <w:ilvl w:val="0"/>
          <w:numId w:val="57"/>
        </w:numPr>
        <w:ind w:left="720"/>
        <w:rPr>
          <w:rFonts w:cs="Arial"/>
          <w:szCs w:val="28"/>
        </w:rPr>
      </w:pPr>
      <w:r w:rsidRPr="002314C0">
        <w:rPr>
          <w:rFonts w:cs="Arial"/>
          <w:szCs w:val="28"/>
        </w:rPr>
        <w:t>Increasing the consumer-owned vehicle usage paid amount of fifteen cents ($0.15) per mile, or at twenty cents ($0.20) for adapted vans</w:t>
      </w:r>
    </w:p>
    <w:p w14:paraId="27173D86" w14:textId="26276E3B" w:rsidR="002314C0" w:rsidRPr="002314C0" w:rsidRDefault="002314C0" w:rsidP="002314C0">
      <w:pPr>
        <w:pStyle w:val="ListParagraph"/>
        <w:numPr>
          <w:ilvl w:val="0"/>
          <w:numId w:val="57"/>
        </w:numPr>
        <w:ind w:left="720"/>
        <w:rPr>
          <w:rFonts w:cs="Arial"/>
          <w:szCs w:val="28"/>
        </w:rPr>
      </w:pPr>
      <w:r w:rsidRPr="002314C0">
        <w:rPr>
          <w:rFonts w:cs="Arial"/>
          <w:szCs w:val="28"/>
        </w:rPr>
        <w:t>Ensuring consumers can financially assume the cost of transportation before closing their record of service</w:t>
      </w:r>
    </w:p>
    <w:p w14:paraId="2611278A" w14:textId="5ABD5142" w:rsidR="002314C0" w:rsidRPr="002314C0" w:rsidRDefault="002314C0" w:rsidP="002314C0">
      <w:pPr>
        <w:pStyle w:val="ListParagraph"/>
        <w:numPr>
          <w:ilvl w:val="0"/>
          <w:numId w:val="57"/>
        </w:numPr>
        <w:ind w:left="720"/>
        <w:rPr>
          <w:rFonts w:cs="Arial"/>
          <w:szCs w:val="28"/>
        </w:rPr>
      </w:pPr>
      <w:r w:rsidRPr="002314C0">
        <w:rPr>
          <w:rFonts w:cs="Arial"/>
          <w:szCs w:val="28"/>
        </w:rPr>
        <w:t>Adding ridesharing methods such as Uber or Lyft as a form of reimbursable transportation</w:t>
      </w:r>
      <w:r w:rsidR="00767C5F">
        <w:rPr>
          <w:rFonts w:cs="Arial"/>
          <w:szCs w:val="28"/>
        </w:rPr>
        <w:t>.</w:t>
      </w:r>
      <w:r w:rsidRPr="002314C0">
        <w:rPr>
          <w:rFonts w:cs="Arial"/>
          <w:szCs w:val="28"/>
        </w:rPr>
        <w:tab/>
      </w:r>
    </w:p>
    <w:p w14:paraId="167BEE55" w14:textId="77777777" w:rsidR="002314C0" w:rsidRPr="00767C5F" w:rsidRDefault="002314C0" w:rsidP="002314C0">
      <w:pPr>
        <w:ind w:left="720"/>
        <w:rPr>
          <w:rFonts w:cs="Arial"/>
          <w:sz w:val="22"/>
          <w:szCs w:val="22"/>
        </w:rPr>
      </w:pPr>
    </w:p>
    <w:p w14:paraId="473D4444" w14:textId="1FBD68EA" w:rsidR="00366189" w:rsidRDefault="002314C0" w:rsidP="00767C5F">
      <w:pPr>
        <w:rPr>
          <w:rFonts w:cs="Arial"/>
          <w:szCs w:val="28"/>
        </w:rPr>
      </w:pPr>
      <w:r w:rsidRPr="005C03E5">
        <w:rPr>
          <w:rFonts w:cs="Arial"/>
          <w:szCs w:val="28"/>
          <w:u w:val="single"/>
        </w:rPr>
        <w:t>DOR Response</w:t>
      </w:r>
      <w:r w:rsidR="00767C5F">
        <w:rPr>
          <w:rFonts w:cs="Arial"/>
          <w:szCs w:val="28"/>
        </w:rPr>
        <w:t>: T</w:t>
      </w:r>
      <w:r w:rsidR="00767C5F" w:rsidRPr="002314C0">
        <w:rPr>
          <w:rFonts w:cs="Arial"/>
          <w:szCs w:val="28"/>
        </w:rPr>
        <w:t>he</w:t>
      </w:r>
      <w:r w:rsidRPr="002314C0">
        <w:rPr>
          <w:rFonts w:cs="Arial"/>
          <w:szCs w:val="28"/>
        </w:rPr>
        <w:t xml:space="preserve"> DOR thanks the SRC for the recommendation to review the transportation regulations in respect to the consumer-owned vehicle usage paid amount, consumer’s responsibility of financially assuming costs of transportation, and adding alternative modes of transportation such as ridesharing. DOR staff will analyze the feasibility and requirements necessary to update these regulations and discuss if, where, and how to implement changes, and the potential impact to consumers and DOR. DOR welcomes future discussions with the SRC about this recommendation, to include updates on the analysis and any actions the DOR will be considering or pursuing regarding regulatory and or policy changes related to participant transportation. DOR appreciates the SRC’s partnership and is looking forward to these future conversations.</w:t>
      </w:r>
    </w:p>
    <w:p w14:paraId="4616940D" w14:textId="0204E31B" w:rsidR="00821A3F" w:rsidRPr="00767C5F" w:rsidRDefault="00821A3F" w:rsidP="00821A3F">
      <w:pPr>
        <w:rPr>
          <w:bCs/>
          <w:sz w:val="24"/>
          <w:szCs w:val="18"/>
        </w:rPr>
      </w:pPr>
    </w:p>
    <w:p w14:paraId="32B1343C" w14:textId="6C4BBBF1" w:rsidR="00D22080" w:rsidRPr="003E0D01" w:rsidRDefault="00D22080" w:rsidP="00D22080">
      <w:pPr>
        <w:rPr>
          <w:rFonts w:cstheme="minorBidi"/>
        </w:rPr>
      </w:pPr>
      <w:r>
        <w:rPr>
          <w:bCs/>
        </w:rPr>
        <w:t xml:space="preserve">On March 9, 2023, during the SRC’s quarterly meeting, </w:t>
      </w:r>
      <w:r>
        <w:rPr>
          <w:rFonts w:cstheme="minorBidi"/>
        </w:rPr>
        <w:t>r</w:t>
      </w:r>
      <w:r w:rsidRPr="003E0D01">
        <w:rPr>
          <w:rFonts w:cstheme="minorBidi"/>
        </w:rPr>
        <w:t xml:space="preserve">epresentatives from DOR’s </w:t>
      </w:r>
      <w:r w:rsidRPr="003E0D01">
        <w:rPr>
          <w:rFonts w:cs="Arial"/>
          <w:szCs w:val="28"/>
        </w:rPr>
        <w:t xml:space="preserve">Office of Legal Affairs and VR Policy and Resources Division will provide an update on the proposal to amend the </w:t>
      </w:r>
      <w:r w:rsidRPr="003E0D01">
        <w:rPr>
          <w:rFonts w:cs="Arial"/>
          <w:bCs/>
          <w:szCs w:val="28"/>
        </w:rPr>
        <w:t>California Code of Regulations section 7162 pertaining to client owned vehicles and the mileage rates for DOR clients.</w:t>
      </w:r>
    </w:p>
    <w:p w14:paraId="10893397" w14:textId="532DAA8D" w:rsidR="00D22080" w:rsidRPr="00767C5F" w:rsidRDefault="00D22080" w:rsidP="00821A3F">
      <w:pPr>
        <w:rPr>
          <w:bCs/>
          <w:sz w:val="24"/>
          <w:szCs w:val="18"/>
        </w:rPr>
      </w:pPr>
    </w:p>
    <w:p w14:paraId="19FAACD6" w14:textId="5AFCBF73" w:rsidR="001240AE" w:rsidRDefault="00D22080" w:rsidP="00821A3F">
      <w:r w:rsidRPr="00767C5F">
        <w:rPr>
          <w:b/>
          <w:bCs/>
        </w:rPr>
        <w:t>Attachments</w:t>
      </w:r>
      <w:r>
        <w:t>:</w:t>
      </w:r>
    </w:p>
    <w:p w14:paraId="3FA5834B" w14:textId="2103EE74" w:rsidR="00767C5F" w:rsidRPr="00767C5F" w:rsidRDefault="00CA7F54" w:rsidP="00767C5F">
      <w:pPr>
        <w:rPr>
          <w:rFonts w:cs="Arial"/>
          <w:szCs w:val="28"/>
        </w:rPr>
      </w:pPr>
      <w:hyperlink w:anchor="_NOTICE_OF_PROPOSED" w:history="1">
        <w:r w:rsidR="0001234F" w:rsidRPr="00767C5F">
          <w:rPr>
            <w:rStyle w:val="Hyperlink"/>
            <w:rFonts w:cs="Arial"/>
            <w:szCs w:val="28"/>
          </w:rPr>
          <w:t>Notice of Proposed</w:t>
        </w:r>
        <w:r w:rsidR="0001234F" w:rsidRPr="00767C5F">
          <w:rPr>
            <w:rStyle w:val="Hyperlink"/>
            <w:rFonts w:cs="Arial"/>
            <w:szCs w:val="28"/>
          </w:rPr>
          <w:t xml:space="preserve"> </w:t>
        </w:r>
        <w:r w:rsidR="0001234F" w:rsidRPr="00767C5F">
          <w:rPr>
            <w:rStyle w:val="Hyperlink"/>
            <w:rFonts w:cs="Arial"/>
            <w:szCs w:val="28"/>
          </w:rPr>
          <w:t>Emergency Action</w:t>
        </w:r>
      </w:hyperlink>
    </w:p>
    <w:p w14:paraId="3D429CA2" w14:textId="27C3A3B0" w:rsidR="00767C5F" w:rsidRDefault="00CA7F54" w:rsidP="00767C5F">
      <w:pPr>
        <w:pBdr>
          <w:bottom w:val="single" w:sz="6" w:space="1" w:color="auto"/>
        </w:pBdr>
        <w:rPr>
          <w:rFonts w:cs="Arial"/>
          <w:szCs w:val="28"/>
        </w:rPr>
      </w:pPr>
      <w:hyperlink w:anchor="_PROPOSED_REGULATION_TEXT" w:history="1">
        <w:r w:rsidR="00767C5F" w:rsidRPr="00767C5F">
          <w:rPr>
            <w:rStyle w:val="Hyperlink"/>
            <w:rFonts w:cs="Arial"/>
            <w:szCs w:val="28"/>
          </w:rPr>
          <w:t>Propo</w:t>
        </w:r>
        <w:r w:rsidR="00767C5F" w:rsidRPr="00767C5F">
          <w:rPr>
            <w:rStyle w:val="Hyperlink"/>
            <w:rFonts w:cs="Arial"/>
            <w:szCs w:val="28"/>
          </w:rPr>
          <w:t>s</w:t>
        </w:r>
        <w:r w:rsidR="00767C5F" w:rsidRPr="00767C5F">
          <w:rPr>
            <w:rStyle w:val="Hyperlink"/>
            <w:rFonts w:cs="Arial"/>
            <w:szCs w:val="28"/>
          </w:rPr>
          <w:t>ed Regulation Text</w:t>
        </w:r>
      </w:hyperlink>
    </w:p>
    <w:p w14:paraId="45DFD006" w14:textId="519ED86B" w:rsidR="00767C5F" w:rsidRPr="00767C5F" w:rsidRDefault="00767C5F" w:rsidP="00767C5F">
      <w:pPr>
        <w:pBdr>
          <w:bottom w:val="single" w:sz="6" w:space="1" w:color="auto"/>
        </w:pBdr>
        <w:rPr>
          <w:rFonts w:cs="Arial"/>
          <w:sz w:val="24"/>
          <w:szCs w:val="24"/>
        </w:rPr>
      </w:pPr>
    </w:p>
    <w:p w14:paraId="27A26C89" w14:textId="51544411" w:rsidR="00161B84" w:rsidRPr="00161B84" w:rsidRDefault="00161B84" w:rsidP="00161B84">
      <w:pPr>
        <w:jc w:val="center"/>
        <w:rPr>
          <w:b/>
          <w:bCs/>
        </w:rPr>
      </w:pPr>
      <w:r w:rsidRPr="00161B84">
        <w:rPr>
          <w:b/>
          <w:bCs/>
        </w:rPr>
        <w:lastRenderedPageBreak/>
        <w:t>DEPARTMENT OF REHABILITATION</w:t>
      </w:r>
    </w:p>
    <w:p w14:paraId="1D2A7DC4" w14:textId="77777777" w:rsidR="00161B84" w:rsidRPr="00161B84" w:rsidRDefault="00161B84" w:rsidP="00161B84">
      <w:pPr>
        <w:jc w:val="center"/>
        <w:rPr>
          <w:b/>
          <w:bCs/>
        </w:rPr>
      </w:pPr>
      <w:r w:rsidRPr="00161B84">
        <w:rPr>
          <w:b/>
          <w:bCs/>
        </w:rPr>
        <w:t>721 Capitol Mall</w:t>
      </w:r>
    </w:p>
    <w:p w14:paraId="02279250" w14:textId="77777777" w:rsidR="00161B84" w:rsidRPr="00161B84" w:rsidRDefault="00161B84" w:rsidP="00161B84">
      <w:pPr>
        <w:jc w:val="center"/>
        <w:rPr>
          <w:b/>
          <w:bCs/>
        </w:rPr>
      </w:pPr>
      <w:r w:rsidRPr="00161B84">
        <w:rPr>
          <w:b/>
          <w:bCs/>
        </w:rPr>
        <w:t>Sacramento, California 95814</w:t>
      </w:r>
    </w:p>
    <w:p w14:paraId="4324ACD4" w14:textId="77777777" w:rsidR="00161B84" w:rsidRPr="00161B84" w:rsidRDefault="00161B84" w:rsidP="00161B84">
      <w:pPr>
        <w:jc w:val="center"/>
        <w:rPr>
          <w:b/>
          <w:bCs/>
        </w:rPr>
      </w:pPr>
    </w:p>
    <w:p w14:paraId="71070979" w14:textId="77777777" w:rsidR="00161B84" w:rsidRPr="00161B84" w:rsidRDefault="00161B84" w:rsidP="00161B84">
      <w:pPr>
        <w:jc w:val="center"/>
        <w:rPr>
          <w:b/>
          <w:bCs/>
        </w:rPr>
      </w:pPr>
      <w:r w:rsidRPr="00161B84">
        <w:rPr>
          <w:b/>
          <w:bCs/>
        </w:rPr>
        <w:t>EMERGENCY</w:t>
      </w:r>
      <w:r w:rsidRPr="00161B84">
        <w:rPr>
          <w:b/>
          <w:bCs/>
          <w:spacing w:val="-7"/>
        </w:rPr>
        <w:t xml:space="preserve"> </w:t>
      </w:r>
      <w:r w:rsidRPr="00161B84">
        <w:rPr>
          <w:b/>
          <w:bCs/>
        </w:rPr>
        <w:t>RULEMAKING</w:t>
      </w:r>
      <w:r w:rsidRPr="00161B84">
        <w:rPr>
          <w:b/>
          <w:bCs/>
          <w:spacing w:val="-9"/>
        </w:rPr>
        <w:t xml:space="preserve"> </w:t>
      </w:r>
      <w:r w:rsidRPr="00161B84">
        <w:rPr>
          <w:b/>
          <w:bCs/>
          <w:spacing w:val="-2"/>
        </w:rPr>
        <w:t>ACTION</w:t>
      </w:r>
    </w:p>
    <w:p w14:paraId="36034A3D" w14:textId="77777777" w:rsidR="00161B84" w:rsidRPr="00161B84" w:rsidRDefault="00161B84" w:rsidP="00161B84">
      <w:pPr>
        <w:jc w:val="center"/>
        <w:rPr>
          <w:b/>
          <w:bCs/>
        </w:rPr>
      </w:pPr>
    </w:p>
    <w:p w14:paraId="3743D390" w14:textId="38541069" w:rsidR="00161B84" w:rsidRPr="00161B84" w:rsidRDefault="00161B84" w:rsidP="00161B84">
      <w:pPr>
        <w:jc w:val="center"/>
        <w:rPr>
          <w:b/>
          <w:bCs/>
          <w:spacing w:val="-9"/>
        </w:rPr>
      </w:pPr>
      <w:r w:rsidRPr="00161B84">
        <w:rPr>
          <w:b/>
          <w:bCs/>
        </w:rPr>
        <w:t>ELECTRONIC SUBMISSION OF NOTICE OF PROPOSED ACTION, REGULATORY</w:t>
      </w:r>
      <w:r w:rsidRPr="00161B84">
        <w:rPr>
          <w:b/>
          <w:bCs/>
          <w:spacing w:val="-7"/>
        </w:rPr>
        <w:t xml:space="preserve"> </w:t>
      </w:r>
      <w:r w:rsidRPr="00161B84">
        <w:rPr>
          <w:b/>
          <w:bCs/>
        </w:rPr>
        <w:t>ACTION,</w:t>
      </w:r>
      <w:r w:rsidRPr="00161B84">
        <w:rPr>
          <w:b/>
          <w:bCs/>
          <w:spacing w:val="-7"/>
        </w:rPr>
        <w:t xml:space="preserve"> </w:t>
      </w:r>
      <w:r w:rsidRPr="00161B84">
        <w:rPr>
          <w:b/>
          <w:bCs/>
        </w:rPr>
        <w:t>AND</w:t>
      </w:r>
      <w:r w:rsidRPr="00161B84">
        <w:rPr>
          <w:b/>
          <w:bCs/>
          <w:spacing w:val="-8"/>
        </w:rPr>
        <w:t xml:space="preserve"> </w:t>
      </w:r>
      <w:r w:rsidRPr="00161B84">
        <w:rPr>
          <w:b/>
          <w:bCs/>
        </w:rPr>
        <w:t>CHANGES</w:t>
      </w:r>
      <w:r w:rsidRPr="00161B84">
        <w:rPr>
          <w:b/>
          <w:bCs/>
          <w:spacing w:val="-6"/>
        </w:rPr>
        <w:t xml:space="preserve"> </w:t>
      </w:r>
      <w:r w:rsidRPr="00161B84">
        <w:rPr>
          <w:b/>
          <w:bCs/>
        </w:rPr>
        <w:t>WITHOUT</w:t>
      </w:r>
    </w:p>
    <w:p w14:paraId="40180724" w14:textId="77777777" w:rsidR="00161B84" w:rsidRPr="00161B84" w:rsidRDefault="00161B84" w:rsidP="00161B84">
      <w:pPr>
        <w:jc w:val="center"/>
        <w:rPr>
          <w:b/>
          <w:bCs/>
        </w:rPr>
      </w:pPr>
      <w:r w:rsidRPr="00161B84">
        <w:rPr>
          <w:b/>
          <w:bCs/>
        </w:rPr>
        <w:t>REGULATORY</w:t>
      </w:r>
      <w:r w:rsidRPr="00161B84">
        <w:rPr>
          <w:b/>
          <w:bCs/>
          <w:spacing w:val="-5"/>
        </w:rPr>
        <w:t xml:space="preserve"> </w:t>
      </w:r>
      <w:r w:rsidRPr="00161B84">
        <w:rPr>
          <w:b/>
          <w:bCs/>
        </w:rPr>
        <w:t>EFFECT</w:t>
      </w:r>
    </w:p>
    <w:p w14:paraId="74D6C305" w14:textId="77777777" w:rsidR="00161B84" w:rsidRPr="001967F9" w:rsidRDefault="00161B84" w:rsidP="00161B84">
      <w:pPr>
        <w:pStyle w:val="BodyText"/>
        <w:spacing w:before="0"/>
        <w:ind w:left="0"/>
        <w:jc w:val="center"/>
        <w:rPr>
          <w:rFonts w:ascii="Arial" w:hAnsi="Arial" w:cs="Arial"/>
          <w:b/>
          <w:sz w:val="28"/>
          <w:szCs w:val="28"/>
        </w:rPr>
      </w:pPr>
    </w:p>
    <w:p w14:paraId="6E0499F0" w14:textId="0F2E539E" w:rsidR="00161B84" w:rsidRPr="00161B84" w:rsidRDefault="00E07085" w:rsidP="0001234F">
      <w:pPr>
        <w:pStyle w:val="Heading2"/>
      </w:pPr>
      <w:bookmarkStart w:id="3" w:name="_NOTICE_OF_PROPOSED"/>
      <w:bookmarkStart w:id="4" w:name="_Toc127360317"/>
      <w:bookmarkEnd w:id="3"/>
      <w:r w:rsidRPr="00161B84">
        <w:t>Notice</w:t>
      </w:r>
      <w:r w:rsidRPr="00161B84">
        <w:rPr>
          <w:spacing w:val="-3"/>
        </w:rPr>
        <w:t xml:space="preserve"> </w:t>
      </w:r>
      <w:r>
        <w:t>o</w:t>
      </w:r>
      <w:r w:rsidRPr="00161B84">
        <w:t>f</w:t>
      </w:r>
      <w:r w:rsidRPr="00161B84">
        <w:rPr>
          <w:spacing w:val="-2"/>
        </w:rPr>
        <w:t xml:space="preserve"> </w:t>
      </w:r>
      <w:r w:rsidRPr="00161B84">
        <w:t>Proposed</w:t>
      </w:r>
      <w:r w:rsidRPr="00161B84">
        <w:rPr>
          <w:spacing w:val="-2"/>
        </w:rPr>
        <w:t xml:space="preserve"> </w:t>
      </w:r>
      <w:r w:rsidRPr="00161B84">
        <w:t>Emergency</w:t>
      </w:r>
      <w:r w:rsidRPr="00161B84">
        <w:rPr>
          <w:spacing w:val="-1"/>
        </w:rPr>
        <w:t xml:space="preserve"> </w:t>
      </w:r>
      <w:r w:rsidRPr="00161B84">
        <w:rPr>
          <w:spacing w:val="-2"/>
        </w:rPr>
        <w:t>Action</w:t>
      </w:r>
      <w:bookmarkEnd w:id="4"/>
    </w:p>
    <w:p w14:paraId="41928798" w14:textId="77777777" w:rsidR="00161B84" w:rsidRPr="001967F9" w:rsidRDefault="00161B84" w:rsidP="002C00C3">
      <w:pPr>
        <w:pStyle w:val="BodyText"/>
        <w:spacing w:before="0"/>
        <w:ind w:left="0" w:right="154"/>
        <w:rPr>
          <w:rFonts w:ascii="Arial" w:hAnsi="Arial" w:cs="Arial"/>
          <w:sz w:val="28"/>
          <w:szCs w:val="28"/>
        </w:rPr>
      </w:pPr>
      <w:r w:rsidRPr="001967F9">
        <w:rPr>
          <w:rFonts w:ascii="Arial" w:hAnsi="Arial" w:cs="Arial"/>
          <w:sz w:val="28"/>
          <w:szCs w:val="28"/>
        </w:rPr>
        <w:t>Government</w:t>
      </w:r>
      <w:r w:rsidRPr="001967F9">
        <w:rPr>
          <w:rFonts w:ascii="Arial" w:hAnsi="Arial" w:cs="Arial"/>
          <w:spacing w:val="-3"/>
          <w:sz w:val="28"/>
          <w:szCs w:val="28"/>
        </w:rPr>
        <w:t xml:space="preserve"> </w:t>
      </w:r>
      <w:r w:rsidRPr="001967F9">
        <w:rPr>
          <w:rFonts w:ascii="Arial" w:hAnsi="Arial" w:cs="Arial"/>
          <w:sz w:val="28"/>
          <w:szCs w:val="28"/>
        </w:rPr>
        <w:t>Code</w:t>
      </w:r>
      <w:r w:rsidRPr="001967F9">
        <w:rPr>
          <w:rFonts w:ascii="Arial" w:hAnsi="Arial" w:cs="Arial"/>
          <w:spacing w:val="-6"/>
          <w:sz w:val="28"/>
          <w:szCs w:val="28"/>
        </w:rPr>
        <w:t xml:space="preserve"> </w:t>
      </w:r>
      <w:r w:rsidRPr="001967F9">
        <w:rPr>
          <w:rFonts w:ascii="Arial" w:hAnsi="Arial" w:cs="Arial"/>
          <w:sz w:val="28"/>
          <w:szCs w:val="28"/>
        </w:rPr>
        <w:t>section</w:t>
      </w:r>
      <w:r w:rsidRPr="001967F9">
        <w:rPr>
          <w:rFonts w:ascii="Arial" w:hAnsi="Arial" w:cs="Arial"/>
          <w:spacing w:val="-4"/>
          <w:sz w:val="28"/>
          <w:szCs w:val="28"/>
        </w:rPr>
        <w:t xml:space="preserve"> </w:t>
      </w:r>
      <w:r w:rsidRPr="001967F9">
        <w:rPr>
          <w:rFonts w:ascii="Arial" w:hAnsi="Arial" w:cs="Arial"/>
          <w:sz w:val="28"/>
          <w:szCs w:val="28"/>
        </w:rPr>
        <w:t>11346.1(a)(2)</w:t>
      </w:r>
      <w:r w:rsidRPr="001967F9">
        <w:rPr>
          <w:rFonts w:ascii="Arial" w:hAnsi="Arial" w:cs="Arial"/>
          <w:spacing w:val="-2"/>
          <w:sz w:val="28"/>
          <w:szCs w:val="28"/>
        </w:rPr>
        <w:t xml:space="preserve"> </w:t>
      </w:r>
      <w:r w:rsidRPr="001967F9">
        <w:rPr>
          <w:rFonts w:ascii="Arial" w:hAnsi="Arial" w:cs="Arial"/>
          <w:sz w:val="28"/>
          <w:szCs w:val="28"/>
        </w:rPr>
        <w:t>requires</w:t>
      </w:r>
      <w:r w:rsidRPr="001967F9">
        <w:rPr>
          <w:rFonts w:ascii="Arial" w:hAnsi="Arial" w:cs="Arial"/>
          <w:spacing w:val="-4"/>
          <w:sz w:val="28"/>
          <w:szCs w:val="28"/>
        </w:rPr>
        <w:t xml:space="preserve"> </w:t>
      </w:r>
      <w:r w:rsidRPr="001967F9">
        <w:rPr>
          <w:rFonts w:ascii="Arial" w:hAnsi="Arial" w:cs="Arial"/>
          <w:sz w:val="28"/>
          <w:szCs w:val="28"/>
        </w:rPr>
        <w:t>that,</w:t>
      </w:r>
      <w:r w:rsidRPr="001967F9">
        <w:rPr>
          <w:rFonts w:ascii="Arial" w:hAnsi="Arial" w:cs="Arial"/>
          <w:spacing w:val="-3"/>
          <w:sz w:val="28"/>
          <w:szCs w:val="28"/>
        </w:rPr>
        <w:t xml:space="preserve"> </w:t>
      </w:r>
      <w:r w:rsidRPr="001967F9">
        <w:rPr>
          <w:rFonts w:ascii="Arial" w:hAnsi="Arial" w:cs="Arial"/>
          <w:sz w:val="28"/>
          <w:szCs w:val="28"/>
        </w:rPr>
        <w:t>at</w:t>
      </w:r>
      <w:r w:rsidRPr="001967F9">
        <w:rPr>
          <w:rFonts w:ascii="Arial" w:hAnsi="Arial" w:cs="Arial"/>
          <w:spacing w:val="-4"/>
          <w:sz w:val="28"/>
          <w:szCs w:val="28"/>
        </w:rPr>
        <w:t xml:space="preserve"> </w:t>
      </w:r>
      <w:r w:rsidRPr="001967F9">
        <w:rPr>
          <w:rFonts w:ascii="Arial" w:hAnsi="Arial" w:cs="Arial"/>
          <w:sz w:val="28"/>
          <w:szCs w:val="28"/>
        </w:rPr>
        <w:t>least</w:t>
      </w:r>
      <w:r w:rsidRPr="001967F9">
        <w:rPr>
          <w:rFonts w:ascii="Arial" w:hAnsi="Arial" w:cs="Arial"/>
          <w:spacing w:val="-6"/>
          <w:sz w:val="28"/>
          <w:szCs w:val="28"/>
        </w:rPr>
        <w:t xml:space="preserve"> </w:t>
      </w:r>
      <w:r w:rsidRPr="001967F9">
        <w:rPr>
          <w:rFonts w:ascii="Arial" w:hAnsi="Arial" w:cs="Arial"/>
          <w:sz w:val="28"/>
          <w:szCs w:val="28"/>
        </w:rPr>
        <w:t>five</w:t>
      </w:r>
      <w:r w:rsidRPr="001967F9">
        <w:rPr>
          <w:rFonts w:ascii="Arial" w:hAnsi="Arial" w:cs="Arial"/>
          <w:spacing w:val="-4"/>
          <w:sz w:val="28"/>
          <w:szCs w:val="28"/>
        </w:rPr>
        <w:t xml:space="preserve"> </w:t>
      </w:r>
      <w:r w:rsidRPr="001967F9">
        <w:rPr>
          <w:rFonts w:ascii="Arial" w:hAnsi="Arial" w:cs="Arial"/>
          <w:sz w:val="28"/>
          <w:szCs w:val="28"/>
        </w:rPr>
        <w:t>working</w:t>
      </w:r>
      <w:r w:rsidRPr="001967F9">
        <w:rPr>
          <w:rFonts w:ascii="Arial" w:hAnsi="Arial" w:cs="Arial"/>
          <w:spacing w:val="-5"/>
          <w:sz w:val="28"/>
          <w:szCs w:val="28"/>
        </w:rPr>
        <w:t xml:space="preserve"> </w:t>
      </w:r>
      <w:r w:rsidRPr="001967F9">
        <w:rPr>
          <w:rFonts w:ascii="Arial" w:hAnsi="Arial" w:cs="Arial"/>
          <w:sz w:val="28"/>
          <w:szCs w:val="28"/>
        </w:rPr>
        <w:t>days prior to submission of a proposed emergency action to the Office of Administrative Law (OAL), the adopting agency</w:t>
      </w:r>
      <w:r>
        <w:rPr>
          <w:rFonts w:ascii="Arial" w:hAnsi="Arial" w:cs="Arial"/>
          <w:sz w:val="28"/>
          <w:szCs w:val="28"/>
        </w:rPr>
        <w:t xml:space="preserve"> shall</w:t>
      </w:r>
      <w:r w:rsidRPr="001967F9">
        <w:rPr>
          <w:rFonts w:ascii="Arial" w:hAnsi="Arial" w:cs="Arial"/>
          <w:sz w:val="28"/>
          <w:szCs w:val="28"/>
        </w:rPr>
        <w:t xml:space="preserve"> provide a notice of the proposed emergency action to every person who has filed a request for notice of regulatory action with the agency. After submission of the notice of emergency rulemaking to OAL, OAL shall allow interested persons five calendar days to submit comments on the proposed emergency regulations as set forth in Government Code section 11349.6.</w:t>
      </w:r>
    </w:p>
    <w:p w14:paraId="1328FB78" w14:textId="77777777" w:rsidR="002C00C3" w:rsidRDefault="002C00C3" w:rsidP="002C00C3">
      <w:pPr>
        <w:pStyle w:val="BodyText"/>
        <w:spacing w:before="0"/>
        <w:ind w:left="0"/>
        <w:rPr>
          <w:rFonts w:ascii="Arial" w:hAnsi="Arial" w:cs="Arial"/>
          <w:sz w:val="28"/>
          <w:szCs w:val="28"/>
        </w:rPr>
      </w:pPr>
    </w:p>
    <w:p w14:paraId="2D68B25A" w14:textId="4141C4D5" w:rsidR="00161B84" w:rsidRPr="001967F9" w:rsidRDefault="00161B84" w:rsidP="002C00C3">
      <w:pPr>
        <w:pStyle w:val="BodyText"/>
        <w:spacing w:before="0"/>
        <w:ind w:left="0"/>
        <w:rPr>
          <w:rFonts w:ascii="Arial" w:hAnsi="Arial" w:cs="Arial"/>
          <w:sz w:val="28"/>
          <w:szCs w:val="28"/>
        </w:rPr>
      </w:pPr>
      <w:r w:rsidRPr="001967F9">
        <w:rPr>
          <w:rFonts w:ascii="Arial" w:hAnsi="Arial" w:cs="Arial"/>
          <w:sz w:val="28"/>
          <w:szCs w:val="28"/>
        </w:rPr>
        <w:t>The Department of Rehabilitation (DOR)</w:t>
      </w:r>
      <w:r w:rsidRPr="001967F9">
        <w:rPr>
          <w:rFonts w:ascii="Arial" w:hAnsi="Arial" w:cs="Arial"/>
          <w:spacing w:val="-4"/>
          <w:sz w:val="28"/>
          <w:szCs w:val="28"/>
        </w:rPr>
        <w:t xml:space="preserve"> </w:t>
      </w:r>
      <w:r w:rsidRPr="001967F9">
        <w:rPr>
          <w:rFonts w:ascii="Arial" w:hAnsi="Arial" w:cs="Arial"/>
          <w:sz w:val="28"/>
          <w:szCs w:val="28"/>
        </w:rPr>
        <w:t>intends</w:t>
      </w:r>
      <w:r w:rsidRPr="001967F9">
        <w:rPr>
          <w:rFonts w:ascii="Arial" w:hAnsi="Arial" w:cs="Arial"/>
          <w:spacing w:val="-3"/>
          <w:sz w:val="28"/>
          <w:szCs w:val="28"/>
        </w:rPr>
        <w:t xml:space="preserve"> </w:t>
      </w:r>
      <w:r w:rsidRPr="001967F9">
        <w:rPr>
          <w:rFonts w:ascii="Arial" w:hAnsi="Arial" w:cs="Arial"/>
          <w:sz w:val="28"/>
          <w:szCs w:val="28"/>
        </w:rPr>
        <w:t>to</w:t>
      </w:r>
      <w:r w:rsidRPr="001967F9">
        <w:rPr>
          <w:rFonts w:ascii="Arial" w:hAnsi="Arial" w:cs="Arial"/>
          <w:spacing w:val="-1"/>
          <w:sz w:val="28"/>
          <w:szCs w:val="28"/>
        </w:rPr>
        <w:t xml:space="preserve"> </w:t>
      </w:r>
      <w:r w:rsidRPr="001967F9">
        <w:rPr>
          <w:rFonts w:ascii="Arial" w:hAnsi="Arial" w:cs="Arial"/>
          <w:sz w:val="28"/>
          <w:szCs w:val="28"/>
        </w:rPr>
        <w:t>submit</w:t>
      </w:r>
      <w:r w:rsidRPr="001967F9">
        <w:rPr>
          <w:rFonts w:ascii="Arial" w:hAnsi="Arial" w:cs="Arial"/>
          <w:spacing w:val="-3"/>
          <w:sz w:val="28"/>
          <w:szCs w:val="28"/>
        </w:rPr>
        <w:t xml:space="preserve"> </w:t>
      </w:r>
      <w:r w:rsidRPr="001967F9">
        <w:rPr>
          <w:rFonts w:ascii="Arial" w:hAnsi="Arial" w:cs="Arial"/>
          <w:sz w:val="28"/>
          <w:szCs w:val="28"/>
        </w:rPr>
        <w:t>this</w:t>
      </w:r>
      <w:r w:rsidRPr="001967F9">
        <w:rPr>
          <w:rFonts w:ascii="Arial" w:hAnsi="Arial" w:cs="Arial"/>
          <w:spacing w:val="-3"/>
          <w:sz w:val="28"/>
          <w:szCs w:val="28"/>
        </w:rPr>
        <w:t xml:space="preserve"> </w:t>
      </w:r>
      <w:r w:rsidRPr="001967F9">
        <w:rPr>
          <w:rFonts w:ascii="Arial" w:hAnsi="Arial" w:cs="Arial"/>
          <w:sz w:val="28"/>
          <w:szCs w:val="28"/>
        </w:rPr>
        <w:t>proposed</w:t>
      </w:r>
      <w:r w:rsidRPr="001967F9">
        <w:rPr>
          <w:rFonts w:ascii="Arial" w:hAnsi="Arial" w:cs="Arial"/>
          <w:spacing w:val="-4"/>
          <w:sz w:val="28"/>
          <w:szCs w:val="28"/>
        </w:rPr>
        <w:t xml:space="preserve"> </w:t>
      </w:r>
      <w:r w:rsidRPr="001967F9">
        <w:rPr>
          <w:rFonts w:ascii="Arial" w:hAnsi="Arial" w:cs="Arial"/>
          <w:sz w:val="28"/>
          <w:szCs w:val="28"/>
        </w:rPr>
        <w:t>emergency</w:t>
      </w:r>
      <w:r w:rsidRPr="001967F9">
        <w:rPr>
          <w:rFonts w:ascii="Arial" w:hAnsi="Arial" w:cs="Arial"/>
          <w:spacing w:val="-3"/>
          <w:sz w:val="28"/>
          <w:szCs w:val="28"/>
        </w:rPr>
        <w:t xml:space="preserve"> </w:t>
      </w:r>
      <w:r w:rsidRPr="001967F9">
        <w:rPr>
          <w:rFonts w:ascii="Arial" w:hAnsi="Arial" w:cs="Arial"/>
          <w:sz w:val="28"/>
          <w:szCs w:val="28"/>
        </w:rPr>
        <w:t>action</w:t>
      </w:r>
      <w:r w:rsidRPr="001967F9">
        <w:rPr>
          <w:rFonts w:ascii="Arial" w:hAnsi="Arial" w:cs="Arial"/>
          <w:spacing w:val="-6"/>
          <w:sz w:val="28"/>
          <w:szCs w:val="28"/>
        </w:rPr>
        <w:t xml:space="preserve"> </w:t>
      </w:r>
      <w:r w:rsidRPr="001967F9">
        <w:rPr>
          <w:rFonts w:ascii="Arial" w:hAnsi="Arial" w:cs="Arial"/>
          <w:sz w:val="28"/>
          <w:szCs w:val="28"/>
        </w:rPr>
        <w:t>for</w:t>
      </w:r>
      <w:r w:rsidRPr="001967F9">
        <w:rPr>
          <w:rFonts w:ascii="Arial" w:hAnsi="Arial" w:cs="Arial"/>
          <w:spacing w:val="-3"/>
          <w:sz w:val="28"/>
          <w:szCs w:val="28"/>
        </w:rPr>
        <w:t xml:space="preserve"> </w:t>
      </w:r>
      <w:r w:rsidRPr="001967F9">
        <w:rPr>
          <w:rFonts w:ascii="Arial" w:hAnsi="Arial" w:cs="Arial"/>
          <w:sz w:val="28"/>
          <w:szCs w:val="28"/>
        </w:rPr>
        <w:t>review</w:t>
      </w:r>
      <w:r w:rsidRPr="001967F9">
        <w:rPr>
          <w:rFonts w:ascii="Arial" w:hAnsi="Arial" w:cs="Arial"/>
          <w:spacing w:val="-3"/>
          <w:sz w:val="28"/>
          <w:szCs w:val="28"/>
        </w:rPr>
        <w:t xml:space="preserve"> </w:t>
      </w:r>
      <w:r w:rsidRPr="001967F9">
        <w:rPr>
          <w:rFonts w:ascii="Arial" w:hAnsi="Arial" w:cs="Arial"/>
          <w:sz w:val="28"/>
          <w:szCs w:val="28"/>
        </w:rPr>
        <w:t xml:space="preserve">on </w:t>
      </w:r>
      <w:r>
        <w:rPr>
          <w:rFonts w:ascii="Arial" w:hAnsi="Arial" w:cs="Arial"/>
          <w:sz w:val="28"/>
          <w:szCs w:val="28"/>
        </w:rPr>
        <w:t>December 19</w:t>
      </w:r>
      <w:r w:rsidRPr="001967F9">
        <w:rPr>
          <w:rFonts w:ascii="Arial" w:hAnsi="Arial" w:cs="Arial"/>
          <w:sz w:val="28"/>
          <w:szCs w:val="28"/>
        </w:rPr>
        <w:t>,</w:t>
      </w:r>
      <w:r w:rsidRPr="001967F9">
        <w:rPr>
          <w:rFonts w:ascii="Arial" w:hAnsi="Arial" w:cs="Arial"/>
          <w:b/>
          <w:sz w:val="28"/>
          <w:szCs w:val="28"/>
        </w:rPr>
        <w:t xml:space="preserve"> </w:t>
      </w:r>
      <w:r w:rsidRPr="008214C5">
        <w:rPr>
          <w:rFonts w:ascii="Arial" w:hAnsi="Arial" w:cs="Arial"/>
          <w:bCs/>
          <w:sz w:val="28"/>
          <w:szCs w:val="28"/>
        </w:rPr>
        <w:t>2022</w:t>
      </w:r>
      <w:r w:rsidRPr="001967F9">
        <w:rPr>
          <w:rFonts w:ascii="Arial" w:hAnsi="Arial" w:cs="Arial"/>
          <w:sz w:val="28"/>
          <w:szCs w:val="28"/>
        </w:rPr>
        <w:t>.</w:t>
      </w:r>
      <w:r w:rsidRPr="001967F9">
        <w:rPr>
          <w:rFonts w:ascii="Arial" w:hAnsi="Arial" w:cs="Arial"/>
          <w:spacing w:val="40"/>
          <w:sz w:val="28"/>
          <w:szCs w:val="28"/>
        </w:rPr>
        <w:t xml:space="preserve"> </w:t>
      </w:r>
      <w:r w:rsidRPr="001967F9">
        <w:rPr>
          <w:rFonts w:ascii="Arial" w:hAnsi="Arial" w:cs="Arial"/>
          <w:sz w:val="28"/>
          <w:szCs w:val="28"/>
        </w:rPr>
        <w:t xml:space="preserve">The submitted action will appear on the list of “Emergency Regulations Under Review” on OAL’s website at </w:t>
      </w:r>
      <w:hyperlink r:id="rId8">
        <w:r w:rsidRPr="001967F9">
          <w:rPr>
            <w:rFonts w:ascii="Arial" w:hAnsi="Arial" w:cs="Arial"/>
            <w:color w:val="0462C1"/>
            <w:spacing w:val="-2"/>
            <w:sz w:val="28"/>
            <w:szCs w:val="28"/>
            <w:u w:val="single" w:color="0462C1"/>
          </w:rPr>
          <w:t>oal.ca.gov/emergency_regulations/emergency_regulations_under_review</w:t>
        </w:r>
      </w:hyperlink>
      <w:r w:rsidRPr="001967F9">
        <w:rPr>
          <w:rFonts w:ascii="Arial" w:hAnsi="Arial" w:cs="Arial"/>
          <w:spacing w:val="-2"/>
          <w:sz w:val="28"/>
          <w:szCs w:val="28"/>
        </w:rPr>
        <w:t>.</w:t>
      </w:r>
    </w:p>
    <w:p w14:paraId="248F0242" w14:textId="77777777" w:rsidR="00161B84" w:rsidRPr="001967F9" w:rsidRDefault="00161B84" w:rsidP="002C00C3">
      <w:pPr>
        <w:pStyle w:val="NoSpacing"/>
        <w:rPr>
          <w:rFonts w:cs="Arial"/>
          <w:szCs w:val="28"/>
        </w:rPr>
      </w:pPr>
    </w:p>
    <w:p w14:paraId="1D567678" w14:textId="77777777" w:rsidR="00161B84" w:rsidRPr="001967F9" w:rsidRDefault="00161B84" w:rsidP="002C00C3">
      <w:pPr>
        <w:rPr>
          <w:rFonts w:cs="Arial"/>
          <w:szCs w:val="28"/>
        </w:rPr>
      </w:pPr>
      <w:r w:rsidRPr="001967F9">
        <w:rPr>
          <w:rFonts w:cs="Arial"/>
          <w:szCs w:val="28"/>
        </w:rPr>
        <w:t>Comments must be submitted in writing to OAL at:</w:t>
      </w:r>
    </w:p>
    <w:p w14:paraId="190BA0EE" w14:textId="77777777" w:rsidR="00161B84" w:rsidRPr="001967F9" w:rsidRDefault="00161B84" w:rsidP="002C00C3">
      <w:pPr>
        <w:rPr>
          <w:rFonts w:cs="Arial"/>
          <w:szCs w:val="28"/>
        </w:rPr>
      </w:pPr>
    </w:p>
    <w:p w14:paraId="6E297AF0" w14:textId="77777777" w:rsidR="00161B84" w:rsidRPr="001967F9" w:rsidRDefault="00161B84" w:rsidP="002C00C3">
      <w:pPr>
        <w:rPr>
          <w:rFonts w:cs="Arial"/>
          <w:szCs w:val="28"/>
        </w:rPr>
      </w:pPr>
      <w:r w:rsidRPr="001967F9">
        <w:rPr>
          <w:rFonts w:cs="Arial"/>
          <w:szCs w:val="28"/>
        </w:rPr>
        <w:t>Office of Administrative Law</w:t>
      </w:r>
    </w:p>
    <w:p w14:paraId="485E3708" w14:textId="77777777" w:rsidR="00161B84" w:rsidRPr="001967F9" w:rsidRDefault="00161B84" w:rsidP="002C00C3">
      <w:pPr>
        <w:rPr>
          <w:rFonts w:cs="Arial"/>
          <w:szCs w:val="28"/>
        </w:rPr>
      </w:pPr>
      <w:r w:rsidRPr="001967F9">
        <w:rPr>
          <w:rFonts w:cs="Arial"/>
          <w:szCs w:val="28"/>
        </w:rPr>
        <w:t>300 Capitol Mall, Suite 1250</w:t>
      </w:r>
    </w:p>
    <w:p w14:paraId="617212D5" w14:textId="77777777" w:rsidR="00161B84" w:rsidRPr="001967F9" w:rsidRDefault="00161B84" w:rsidP="002C00C3">
      <w:pPr>
        <w:rPr>
          <w:rFonts w:cs="Arial"/>
          <w:szCs w:val="28"/>
        </w:rPr>
      </w:pPr>
      <w:r w:rsidRPr="001967F9">
        <w:rPr>
          <w:rFonts w:cs="Arial"/>
          <w:szCs w:val="28"/>
        </w:rPr>
        <w:t>Sacramento, CA 95814</w:t>
      </w:r>
    </w:p>
    <w:p w14:paraId="704968EA" w14:textId="77777777" w:rsidR="00161B84" w:rsidRPr="001967F9" w:rsidRDefault="00161B84" w:rsidP="002C00C3">
      <w:pPr>
        <w:rPr>
          <w:rFonts w:cs="Arial"/>
          <w:szCs w:val="28"/>
        </w:rPr>
      </w:pPr>
      <w:r w:rsidRPr="001967F9">
        <w:rPr>
          <w:rFonts w:cs="Arial"/>
          <w:szCs w:val="28"/>
        </w:rPr>
        <w:t>Fax: (916) 323-6826</w:t>
      </w:r>
    </w:p>
    <w:p w14:paraId="4B4ADCA8" w14:textId="77777777" w:rsidR="00161B84" w:rsidRPr="001967F9" w:rsidRDefault="00161B84" w:rsidP="002C00C3">
      <w:pPr>
        <w:rPr>
          <w:rFonts w:cs="Arial"/>
          <w:szCs w:val="28"/>
        </w:rPr>
      </w:pPr>
      <w:r w:rsidRPr="001967F9">
        <w:rPr>
          <w:rFonts w:cs="Arial"/>
          <w:szCs w:val="28"/>
        </w:rPr>
        <w:t xml:space="preserve">Email: </w:t>
      </w:r>
      <w:r>
        <w:rPr>
          <w:rFonts w:cs="Arial"/>
          <w:szCs w:val="28"/>
        </w:rPr>
        <w:t xml:space="preserve"> S</w:t>
      </w:r>
      <w:r w:rsidRPr="001967F9">
        <w:rPr>
          <w:rFonts w:cs="Arial"/>
          <w:szCs w:val="28"/>
        </w:rPr>
        <w:t>taff@oal.ca.gov</w:t>
      </w:r>
    </w:p>
    <w:p w14:paraId="11FFF86B" w14:textId="77777777" w:rsidR="00161B84" w:rsidRPr="001967F9" w:rsidRDefault="00161B84" w:rsidP="002C00C3">
      <w:pPr>
        <w:rPr>
          <w:rFonts w:cs="Arial"/>
          <w:szCs w:val="28"/>
        </w:rPr>
      </w:pPr>
    </w:p>
    <w:p w14:paraId="23E9DD1E" w14:textId="77777777" w:rsidR="00161B84" w:rsidRPr="001967F9" w:rsidRDefault="00161B84" w:rsidP="002C00C3">
      <w:pPr>
        <w:rPr>
          <w:rFonts w:cs="Arial"/>
          <w:szCs w:val="28"/>
        </w:rPr>
      </w:pPr>
      <w:r w:rsidRPr="001967F9">
        <w:rPr>
          <w:rFonts w:cs="Arial"/>
          <w:szCs w:val="28"/>
        </w:rPr>
        <w:t>A</w:t>
      </w:r>
      <w:r w:rsidRPr="001967F9">
        <w:rPr>
          <w:rFonts w:cs="Arial"/>
          <w:spacing w:val="-2"/>
          <w:szCs w:val="28"/>
        </w:rPr>
        <w:t xml:space="preserve"> </w:t>
      </w:r>
      <w:r w:rsidRPr="001967F9">
        <w:rPr>
          <w:rFonts w:cs="Arial"/>
          <w:szCs w:val="28"/>
        </w:rPr>
        <w:t>copy</w:t>
      </w:r>
      <w:r w:rsidRPr="001967F9">
        <w:rPr>
          <w:rFonts w:cs="Arial"/>
          <w:spacing w:val="-4"/>
          <w:szCs w:val="28"/>
        </w:rPr>
        <w:t xml:space="preserve"> </w:t>
      </w:r>
      <w:r w:rsidRPr="001967F9">
        <w:rPr>
          <w:rFonts w:cs="Arial"/>
          <w:szCs w:val="28"/>
        </w:rPr>
        <w:t>of</w:t>
      </w:r>
      <w:r w:rsidRPr="001967F9">
        <w:rPr>
          <w:rFonts w:cs="Arial"/>
          <w:spacing w:val="-3"/>
          <w:szCs w:val="28"/>
        </w:rPr>
        <w:t xml:space="preserve"> </w:t>
      </w:r>
      <w:r w:rsidRPr="001967F9">
        <w:rPr>
          <w:rFonts w:cs="Arial"/>
          <w:szCs w:val="28"/>
        </w:rPr>
        <w:t>the</w:t>
      </w:r>
      <w:r w:rsidRPr="001967F9">
        <w:rPr>
          <w:rFonts w:cs="Arial"/>
          <w:spacing w:val="-4"/>
          <w:szCs w:val="28"/>
        </w:rPr>
        <w:t xml:space="preserve"> </w:t>
      </w:r>
      <w:r w:rsidRPr="001967F9">
        <w:rPr>
          <w:rFonts w:cs="Arial"/>
          <w:szCs w:val="28"/>
        </w:rPr>
        <w:t>comments</w:t>
      </w:r>
      <w:r w:rsidRPr="001967F9">
        <w:rPr>
          <w:rFonts w:cs="Arial"/>
          <w:spacing w:val="-2"/>
          <w:szCs w:val="28"/>
        </w:rPr>
        <w:t xml:space="preserve"> </w:t>
      </w:r>
      <w:r w:rsidRPr="001967F9">
        <w:rPr>
          <w:rFonts w:cs="Arial"/>
          <w:szCs w:val="28"/>
        </w:rPr>
        <w:t>must</w:t>
      </w:r>
      <w:r w:rsidRPr="001967F9">
        <w:rPr>
          <w:rFonts w:cs="Arial"/>
          <w:spacing w:val="-5"/>
          <w:szCs w:val="28"/>
        </w:rPr>
        <w:t xml:space="preserve"> also </w:t>
      </w:r>
      <w:r w:rsidRPr="001967F9">
        <w:rPr>
          <w:rFonts w:cs="Arial"/>
          <w:szCs w:val="28"/>
        </w:rPr>
        <w:t>be submitted in</w:t>
      </w:r>
      <w:r w:rsidRPr="001967F9">
        <w:rPr>
          <w:rFonts w:cs="Arial"/>
          <w:spacing w:val="-2"/>
          <w:szCs w:val="28"/>
        </w:rPr>
        <w:t xml:space="preserve"> </w:t>
      </w:r>
      <w:r w:rsidRPr="001967F9">
        <w:rPr>
          <w:rFonts w:cs="Arial"/>
          <w:szCs w:val="28"/>
        </w:rPr>
        <w:t>writing</w:t>
      </w:r>
      <w:r w:rsidRPr="001967F9">
        <w:rPr>
          <w:rFonts w:cs="Arial"/>
          <w:spacing w:val="-2"/>
          <w:szCs w:val="28"/>
        </w:rPr>
        <w:t xml:space="preserve"> </w:t>
      </w:r>
      <w:r w:rsidRPr="001967F9">
        <w:rPr>
          <w:rFonts w:cs="Arial"/>
          <w:szCs w:val="28"/>
        </w:rPr>
        <w:t>to</w:t>
      </w:r>
      <w:r w:rsidRPr="001967F9">
        <w:rPr>
          <w:rFonts w:cs="Arial"/>
          <w:spacing w:val="-1"/>
          <w:szCs w:val="28"/>
        </w:rPr>
        <w:t xml:space="preserve"> </w:t>
      </w:r>
      <w:r w:rsidRPr="001967F9">
        <w:rPr>
          <w:rFonts w:cs="Arial"/>
          <w:szCs w:val="28"/>
        </w:rPr>
        <w:t>the</w:t>
      </w:r>
      <w:r w:rsidRPr="001967F9">
        <w:rPr>
          <w:rFonts w:cs="Arial"/>
          <w:spacing w:val="-4"/>
          <w:szCs w:val="28"/>
        </w:rPr>
        <w:t xml:space="preserve"> </w:t>
      </w:r>
      <w:r>
        <w:rPr>
          <w:rFonts w:cs="Arial"/>
          <w:spacing w:val="-4"/>
          <w:szCs w:val="28"/>
        </w:rPr>
        <w:t xml:space="preserve">DOR </w:t>
      </w:r>
      <w:r w:rsidRPr="001967F9">
        <w:rPr>
          <w:rFonts w:cs="Arial"/>
          <w:szCs w:val="28"/>
        </w:rPr>
        <w:t>contact</w:t>
      </w:r>
      <w:r w:rsidRPr="001967F9">
        <w:rPr>
          <w:rFonts w:cs="Arial"/>
          <w:spacing w:val="-1"/>
          <w:szCs w:val="28"/>
        </w:rPr>
        <w:t xml:space="preserve"> </w:t>
      </w:r>
      <w:r w:rsidRPr="001967F9">
        <w:rPr>
          <w:rFonts w:cs="Arial"/>
          <w:szCs w:val="28"/>
        </w:rPr>
        <w:t>person at:</w:t>
      </w:r>
    </w:p>
    <w:p w14:paraId="3BC760F6" w14:textId="4F1B3534" w:rsidR="00161B84" w:rsidRDefault="00161B84" w:rsidP="002C00C3">
      <w:pPr>
        <w:rPr>
          <w:rFonts w:cs="Arial"/>
          <w:szCs w:val="28"/>
        </w:rPr>
      </w:pPr>
      <w:r w:rsidRPr="001967F9">
        <w:rPr>
          <w:rFonts w:cs="Arial"/>
          <w:szCs w:val="28"/>
        </w:rPr>
        <w:tab/>
      </w:r>
      <w:bookmarkStart w:id="5" w:name="_Hlk112665291"/>
    </w:p>
    <w:p w14:paraId="6ADF910F" w14:textId="77777777" w:rsidR="00161B84" w:rsidRPr="001967F9" w:rsidRDefault="00161B84" w:rsidP="002C00C3">
      <w:pPr>
        <w:rPr>
          <w:rFonts w:cs="Arial"/>
          <w:szCs w:val="28"/>
        </w:rPr>
      </w:pPr>
      <w:r w:rsidRPr="001967F9">
        <w:rPr>
          <w:rFonts w:cs="Arial"/>
          <w:szCs w:val="28"/>
        </w:rPr>
        <w:t>Department of Rehabilitation</w:t>
      </w:r>
    </w:p>
    <w:p w14:paraId="1DCCE888" w14:textId="77777777" w:rsidR="00161B84" w:rsidRPr="001967F9" w:rsidRDefault="00161B84" w:rsidP="002C00C3">
      <w:pPr>
        <w:rPr>
          <w:rFonts w:cs="Arial"/>
          <w:szCs w:val="28"/>
        </w:rPr>
      </w:pPr>
      <w:r w:rsidRPr="001967F9">
        <w:rPr>
          <w:rFonts w:cs="Arial"/>
          <w:szCs w:val="28"/>
        </w:rPr>
        <w:t>Office of Legal Affairs and Regulations</w:t>
      </w:r>
    </w:p>
    <w:p w14:paraId="59017B74" w14:textId="77777777" w:rsidR="00161B84" w:rsidRPr="001967F9" w:rsidRDefault="00161B84" w:rsidP="002C00C3">
      <w:pPr>
        <w:rPr>
          <w:rFonts w:cs="Arial"/>
          <w:szCs w:val="28"/>
        </w:rPr>
      </w:pPr>
      <w:r w:rsidRPr="001967F9">
        <w:rPr>
          <w:rFonts w:cs="Arial"/>
          <w:szCs w:val="28"/>
        </w:rPr>
        <w:t xml:space="preserve">Attn: </w:t>
      </w:r>
      <w:r>
        <w:rPr>
          <w:rFonts w:cs="Arial"/>
          <w:szCs w:val="28"/>
        </w:rPr>
        <w:t xml:space="preserve"> </w:t>
      </w:r>
      <w:r w:rsidRPr="001967F9">
        <w:rPr>
          <w:rFonts w:cs="Arial"/>
          <w:szCs w:val="28"/>
        </w:rPr>
        <w:t xml:space="preserve">Michele </w:t>
      </w:r>
      <w:proofErr w:type="spellStart"/>
      <w:r w:rsidRPr="001967F9">
        <w:rPr>
          <w:rFonts w:cs="Arial"/>
          <w:szCs w:val="28"/>
        </w:rPr>
        <w:t>Welz</w:t>
      </w:r>
      <w:proofErr w:type="spellEnd"/>
    </w:p>
    <w:p w14:paraId="28E9E703" w14:textId="77777777" w:rsidR="00161B84" w:rsidRPr="001967F9" w:rsidRDefault="00161B84" w:rsidP="002C00C3">
      <w:pPr>
        <w:rPr>
          <w:rFonts w:cs="Arial"/>
          <w:szCs w:val="28"/>
        </w:rPr>
      </w:pPr>
      <w:r w:rsidRPr="001967F9">
        <w:rPr>
          <w:rFonts w:cs="Arial"/>
          <w:szCs w:val="28"/>
        </w:rPr>
        <w:t xml:space="preserve">721 Capitol Mall </w:t>
      </w:r>
    </w:p>
    <w:p w14:paraId="305017B6" w14:textId="77777777" w:rsidR="00161B84" w:rsidRPr="001967F9" w:rsidRDefault="00161B84" w:rsidP="002C00C3">
      <w:pPr>
        <w:rPr>
          <w:rFonts w:cs="Arial"/>
          <w:szCs w:val="28"/>
        </w:rPr>
      </w:pPr>
      <w:r w:rsidRPr="001967F9">
        <w:rPr>
          <w:rFonts w:cs="Arial"/>
          <w:szCs w:val="28"/>
        </w:rPr>
        <w:t>Sacramento, California 95814</w:t>
      </w:r>
    </w:p>
    <w:p w14:paraId="0BAA6EBF" w14:textId="77777777" w:rsidR="00161B84" w:rsidRPr="001967F9" w:rsidRDefault="00161B84" w:rsidP="002C00C3">
      <w:pPr>
        <w:rPr>
          <w:rFonts w:cs="Arial"/>
          <w:szCs w:val="28"/>
        </w:rPr>
      </w:pPr>
      <w:r w:rsidRPr="001967F9">
        <w:rPr>
          <w:rFonts w:cs="Arial"/>
          <w:szCs w:val="28"/>
        </w:rPr>
        <w:lastRenderedPageBreak/>
        <w:t>Fax:</w:t>
      </w:r>
      <w:r>
        <w:rPr>
          <w:rFonts w:cs="Arial"/>
          <w:szCs w:val="28"/>
        </w:rPr>
        <w:t xml:space="preserve"> </w:t>
      </w:r>
      <w:r w:rsidRPr="001967F9">
        <w:rPr>
          <w:rFonts w:cs="Arial"/>
          <w:szCs w:val="28"/>
        </w:rPr>
        <w:t>(916) 558-5806</w:t>
      </w:r>
    </w:p>
    <w:p w14:paraId="24674FC2" w14:textId="77777777" w:rsidR="00161B84" w:rsidRPr="001967F9" w:rsidRDefault="00161B84" w:rsidP="002C00C3">
      <w:pPr>
        <w:rPr>
          <w:rFonts w:cs="Arial"/>
          <w:szCs w:val="28"/>
          <w:u w:val="single"/>
        </w:rPr>
      </w:pPr>
      <w:r w:rsidRPr="001967F9">
        <w:rPr>
          <w:rFonts w:cs="Arial"/>
          <w:szCs w:val="28"/>
        </w:rPr>
        <w:t>Email:</w:t>
      </w:r>
      <w:r>
        <w:rPr>
          <w:rFonts w:cs="Arial"/>
          <w:szCs w:val="28"/>
        </w:rPr>
        <w:t xml:space="preserve"> </w:t>
      </w:r>
      <w:r w:rsidRPr="001967F9">
        <w:rPr>
          <w:rFonts w:cs="Arial"/>
          <w:szCs w:val="28"/>
        </w:rPr>
        <w:t xml:space="preserve"> </w:t>
      </w:r>
      <w:hyperlink r:id="rId9" w:history="1">
        <w:r w:rsidRPr="001967F9">
          <w:rPr>
            <w:rStyle w:val="Hyperlink"/>
            <w:rFonts w:cs="Arial"/>
            <w:szCs w:val="28"/>
          </w:rPr>
          <w:t>Legal@dor.ca.gov</w:t>
        </w:r>
      </w:hyperlink>
    </w:p>
    <w:bookmarkEnd w:id="5"/>
    <w:p w14:paraId="6C412085" w14:textId="77777777" w:rsidR="00767C5F" w:rsidRDefault="00767C5F" w:rsidP="002C00C3">
      <w:pPr>
        <w:rPr>
          <w:b/>
          <w:bCs/>
        </w:rPr>
      </w:pPr>
    </w:p>
    <w:p w14:paraId="2A6B8C10" w14:textId="406E8DC2" w:rsidR="00161B84" w:rsidRPr="00161B84" w:rsidRDefault="00161B84" w:rsidP="002C00C3">
      <w:pPr>
        <w:rPr>
          <w:b/>
          <w:bCs/>
        </w:rPr>
      </w:pPr>
      <w:r w:rsidRPr="00161B84">
        <w:rPr>
          <w:b/>
          <w:bCs/>
        </w:rPr>
        <w:t>FINDING</w:t>
      </w:r>
      <w:r w:rsidRPr="00161B84">
        <w:rPr>
          <w:b/>
          <w:bCs/>
          <w:spacing w:val="-2"/>
        </w:rPr>
        <w:t xml:space="preserve"> </w:t>
      </w:r>
      <w:r w:rsidRPr="00161B84">
        <w:rPr>
          <w:b/>
          <w:bCs/>
        </w:rPr>
        <w:t>OF</w:t>
      </w:r>
      <w:r w:rsidRPr="00161B84">
        <w:rPr>
          <w:b/>
          <w:bCs/>
          <w:spacing w:val="-1"/>
        </w:rPr>
        <w:t xml:space="preserve"> </w:t>
      </w:r>
      <w:r w:rsidRPr="00161B84">
        <w:rPr>
          <w:b/>
          <w:bCs/>
          <w:spacing w:val="-2"/>
        </w:rPr>
        <w:t>EMERGENCY</w:t>
      </w:r>
    </w:p>
    <w:p w14:paraId="7AE8F955" w14:textId="77777777" w:rsidR="00161B84" w:rsidRDefault="00161B84" w:rsidP="002C00C3">
      <w:pPr>
        <w:pStyle w:val="BodyText"/>
        <w:spacing w:before="0"/>
        <w:ind w:left="0" w:right="208"/>
        <w:rPr>
          <w:rFonts w:ascii="Arial" w:hAnsi="Arial" w:cs="Arial"/>
          <w:sz w:val="28"/>
          <w:szCs w:val="28"/>
        </w:rPr>
      </w:pPr>
      <w:r w:rsidRPr="0090034D">
        <w:rPr>
          <w:rFonts w:ascii="Arial" w:hAnsi="Arial" w:cs="Arial"/>
          <w:sz w:val="28"/>
          <w:szCs w:val="28"/>
        </w:rPr>
        <w:t xml:space="preserve">The DOR is the designated state agency providing individualized vocational rehabilitation to Californians with disabilities (clients or consumers) to assist them in </w:t>
      </w:r>
      <w:bookmarkStart w:id="6" w:name="_Hlk116290647"/>
      <w:r w:rsidRPr="0090034D">
        <w:rPr>
          <w:rFonts w:ascii="Arial" w:hAnsi="Arial" w:cs="Arial"/>
          <w:sz w:val="28"/>
          <w:szCs w:val="28"/>
        </w:rPr>
        <w:t xml:space="preserve">preparing for, securing, retaining, advancing </w:t>
      </w:r>
      <w:proofErr w:type="gramStart"/>
      <w:r w:rsidRPr="0090034D">
        <w:rPr>
          <w:rFonts w:ascii="Arial" w:hAnsi="Arial" w:cs="Arial"/>
          <w:sz w:val="28"/>
          <w:szCs w:val="28"/>
        </w:rPr>
        <w:t>in</w:t>
      </w:r>
      <w:proofErr w:type="gramEnd"/>
      <w:r w:rsidRPr="0090034D">
        <w:rPr>
          <w:rFonts w:ascii="Arial" w:hAnsi="Arial" w:cs="Arial"/>
          <w:sz w:val="28"/>
          <w:szCs w:val="28"/>
        </w:rPr>
        <w:t xml:space="preserve"> or regaining an employment outcome </w:t>
      </w:r>
      <w:bookmarkEnd w:id="6"/>
      <w:r w:rsidRPr="0090034D">
        <w:rPr>
          <w:rFonts w:ascii="Arial" w:hAnsi="Arial" w:cs="Arial"/>
          <w:sz w:val="28"/>
          <w:szCs w:val="28"/>
        </w:rPr>
        <w:t xml:space="preserve">in accordance with the Rehabilitation Act of 1973, as amended (29 U.S.C. section 701 et seq.).  Depending on the need of the individual </w:t>
      </w:r>
      <w:r>
        <w:rPr>
          <w:rFonts w:ascii="Arial" w:hAnsi="Arial" w:cs="Arial"/>
          <w:sz w:val="28"/>
          <w:szCs w:val="28"/>
        </w:rPr>
        <w:t>client</w:t>
      </w:r>
      <w:r w:rsidRPr="0090034D">
        <w:rPr>
          <w:rFonts w:ascii="Arial" w:hAnsi="Arial" w:cs="Arial"/>
          <w:sz w:val="28"/>
          <w:szCs w:val="28"/>
        </w:rPr>
        <w:t xml:space="preserve"> and vocational rehabilitation services approved by DOR, DOR may provide funding to a </w:t>
      </w:r>
      <w:r>
        <w:rPr>
          <w:rFonts w:ascii="Arial" w:hAnsi="Arial" w:cs="Arial"/>
          <w:sz w:val="28"/>
          <w:szCs w:val="28"/>
        </w:rPr>
        <w:t>client</w:t>
      </w:r>
      <w:r w:rsidRPr="0090034D">
        <w:rPr>
          <w:rFonts w:ascii="Arial" w:hAnsi="Arial" w:cs="Arial"/>
          <w:sz w:val="28"/>
          <w:szCs w:val="28"/>
        </w:rPr>
        <w:t xml:space="preserve"> for fuel</w:t>
      </w:r>
      <w:r>
        <w:rPr>
          <w:rFonts w:ascii="Arial" w:hAnsi="Arial" w:cs="Arial"/>
          <w:sz w:val="28"/>
          <w:szCs w:val="28"/>
        </w:rPr>
        <w:t xml:space="preserve"> (</w:t>
      </w:r>
      <w:r w:rsidRPr="0090034D">
        <w:rPr>
          <w:rFonts w:ascii="Arial" w:hAnsi="Arial" w:cs="Arial"/>
          <w:sz w:val="28"/>
          <w:szCs w:val="28"/>
        </w:rPr>
        <w:t>mileage rate</w:t>
      </w:r>
      <w:r>
        <w:rPr>
          <w:rFonts w:ascii="Arial" w:hAnsi="Arial" w:cs="Arial"/>
          <w:sz w:val="28"/>
          <w:szCs w:val="28"/>
        </w:rPr>
        <w:t>)</w:t>
      </w:r>
      <w:r w:rsidRPr="0090034D">
        <w:rPr>
          <w:rFonts w:ascii="Arial" w:hAnsi="Arial" w:cs="Arial"/>
          <w:sz w:val="28"/>
          <w:szCs w:val="28"/>
        </w:rPr>
        <w:t xml:space="preserve"> when they must use their personally owned vehicle to participate in their vocational rehabilitation program</w:t>
      </w:r>
      <w:r>
        <w:rPr>
          <w:rFonts w:ascii="Arial" w:hAnsi="Arial" w:cs="Arial"/>
          <w:sz w:val="28"/>
          <w:szCs w:val="28"/>
        </w:rPr>
        <w:t>s</w:t>
      </w:r>
      <w:r w:rsidRPr="0090034D">
        <w:rPr>
          <w:rFonts w:ascii="Arial" w:hAnsi="Arial" w:cs="Arial"/>
          <w:sz w:val="28"/>
          <w:szCs w:val="28"/>
        </w:rPr>
        <w:t>.</w:t>
      </w:r>
      <w:r>
        <w:rPr>
          <w:rFonts w:ascii="Arial" w:hAnsi="Arial" w:cs="Arial"/>
          <w:sz w:val="28"/>
          <w:szCs w:val="28"/>
        </w:rPr>
        <w:t xml:space="preserve"> </w:t>
      </w:r>
      <w:bookmarkStart w:id="7" w:name="_Hlk116294381"/>
      <w:r>
        <w:rPr>
          <w:rFonts w:ascii="Arial" w:hAnsi="Arial" w:cs="Arial"/>
          <w:sz w:val="28"/>
          <w:szCs w:val="28"/>
        </w:rPr>
        <w:t xml:space="preserve">(29 U.S.C. section 723, </w:t>
      </w:r>
      <w:bookmarkEnd w:id="7"/>
      <w:r>
        <w:rPr>
          <w:rFonts w:ascii="Arial" w:hAnsi="Arial" w:cs="Arial"/>
          <w:sz w:val="28"/>
          <w:szCs w:val="28"/>
        </w:rPr>
        <w:t>34 C.F.R. section 361.48.)</w:t>
      </w:r>
      <w:r w:rsidRPr="0090034D">
        <w:rPr>
          <w:rFonts w:ascii="Arial" w:hAnsi="Arial" w:cs="Arial"/>
          <w:sz w:val="28"/>
          <w:szCs w:val="28"/>
        </w:rPr>
        <w:t xml:space="preserve"> Currently, the mileage rate is established in California Code of Regulation</w:t>
      </w:r>
      <w:r>
        <w:rPr>
          <w:rFonts w:ascii="Arial" w:hAnsi="Arial" w:cs="Arial"/>
          <w:sz w:val="28"/>
          <w:szCs w:val="28"/>
        </w:rPr>
        <w:t>s</w:t>
      </w:r>
      <w:r w:rsidRPr="0090034D">
        <w:rPr>
          <w:rFonts w:ascii="Arial" w:hAnsi="Arial" w:cs="Arial"/>
          <w:sz w:val="28"/>
          <w:szCs w:val="28"/>
        </w:rPr>
        <w:t xml:space="preserve">, title 9, section 7162 at </w:t>
      </w:r>
      <w:r>
        <w:rPr>
          <w:rFonts w:ascii="Arial" w:hAnsi="Arial" w:cs="Arial"/>
          <w:sz w:val="28"/>
          <w:szCs w:val="28"/>
        </w:rPr>
        <w:t>$0.</w:t>
      </w:r>
      <w:r w:rsidRPr="0090034D">
        <w:rPr>
          <w:rFonts w:ascii="Arial" w:hAnsi="Arial" w:cs="Arial"/>
          <w:sz w:val="28"/>
          <w:szCs w:val="28"/>
        </w:rPr>
        <w:t xml:space="preserve">15 </w:t>
      </w:r>
      <w:r>
        <w:rPr>
          <w:rFonts w:ascii="Arial" w:hAnsi="Arial" w:cs="Arial"/>
          <w:sz w:val="28"/>
          <w:szCs w:val="28"/>
        </w:rPr>
        <w:t>p</w:t>
      </w:r>
      <w:r w:rsidRPr="0090034D">
        <w:rPr>
          <w:rFonts w:ascii="Arial" w:hAnsi="Arial" w:cs="Arial"/>
          <w:sz w:val="28"/>
          <w:szCs w:val="28"/>
        </w:rPr>
        <w:t xml:space="preserve">er mile </w:t>
      </w:r>
      <w:r>
        <w:rPr>
          <w:rFonts w:ascii="Arial" w:hAnsi="Arial" w:cs="Arial"/>
          <w:sz w:val="28"/>
          <w:szCs w:val="28"/>
        </w:rPr>
        <w:t>and $0.</w:t>
      </w:r>
      <w:r w:rsidRPr="0090034D">
        <w:rPr>
          <w:rFonts w:ascii="Arial" w:hAnsi="Arial" w:cs="Arial"/>
          <w:sz w:val="28"/>
          <w:szCs w:val="28"/>
        </w:rPr>
        <w:t>20</w:t>
      </w:r>
      <w:r>
        <w:rPr>
          <w:rFonts w:ascii="Arial" w:hAnsi="Arial" w:cs="Arial"/>
          <w:sz w:val="28"/>
          <w:szCs w:val="28"/>
        </w:rPr>
        <w:t xml:space="preserve"> </w:t>
      </w:r>
      <w:r w:rsidRPr="0090034D">
        <w:rPr>
          <w:rFonts w:ascii="Arial" w:hAnsi="Arial" w:cs="Arial"/>
          <w:sz w:val="28"/>
          <w:szCs w:val="28"/>
        </w:rPr>
        <w:t>per mile for modified vans.</w:t>
      </w:r>
    </w:p>
    <w:p w14:paraId="56B22292" w14:textId="77777777" w:rsidR="00161B84" w:rsidRDefault="00161B84" w:rsidP="002C00C3">
      <w:pPr>
        <w:pStyle w:val="BodyText"/>
        <w:spacing w:before="0"/>
        <w:ind w:left="0" w:right="208"/>
        <w:rPr>
          <w:rFonts w:ascii="Arial" w:hAnsi="Arial" w:cs="Arial"/>
          <w:sz w:val="28"/>
          <w:szCs w:val="28"/>
        </w:rPr>
      </w:pPr>
    </w:p>
    <w:p w14:paraId="0AE51C13" w14:textId="77777777" w:rsidR="00161B84" w:rsidRPr="00767C5F" w:rsidRDefault="00161B84" w:rsidP="002C00C3">
      <w:pPr>
        <w:pStyle w:val="BodyText"/>
        <w:spacing w:before="0"/>
        <w:ind w:left="0" w:right="208"/>
        <w:rPr>
          <w:rFonts w:ascii="Arial" w:hAnsi="Arial" w:cs="Arial"/>
          <w:sz w:val="28"/>
          <w:szCs w:val="28"/>
        </w:rPr>
      </w:pPr>
      <w:r w:rsidRPr="00767C5F">
        <w:rPr>
          <w:rFonts w:ascii="Arial" w:hAnsi="Arial" w:cs="Arial"/>
          <w:sz w:val="28"/>
          <w:szCs w:val="28"/>
        </w:rPr>
        <w:t>On January 1, 2022, the online gasoline price tracker at the U.S. Energy Information Administration (</w:t>
      </w:r>
      <w:hyperlink r:id="rId10" w:history="1">
        <w:r w:rsidRPr="00767C5F">
          <w:rPr>
            <w:rStyle w:val="Hyperlink"/>
            <w:rFonts w:ascii="Arial" w:hAnsi="Arial" w:cs="Arial"/>
            <w:sz w:val="28"/>
            <w:szCs w:val="28"/>
          </w:rPr>
          <w:t>https://www.eia.gov/petroleum/gasdiesel/</w:t>
        </w:r>
      </w:hyperlink>
      <w:r w:rsidRPr="00767C5F">
        <w:rPr>
          <w:rFonts w:ascii="Arial" w:hAnsi="Arial" w:cs="Arial"/>
          <w:sz w:val="28"/>
          <w:szCs w:val="28"/>
        </w:rPr>
        <w:t>) showed that the average weekly retail price per gallon in the State of California was $4.497. On June 13, 2022, the average weekly retail price per gallon in California was as high as $6.271. As mentioned above, DOR currently provides funding to eligible clients at the rate of $0.15 per mile and $.20 per mile for modified vans when clients use their own vehicles to participate in vocational rehabilitation services. This mileage rate for clients was set in 1990; at that time, the average price of gas was approximately $1.245 (</w:t>
      </w:r>
      <w:hyperlink r:id="rId11" w:history="1">
        <w:r w:rsidRPr="00767C5F">
          <w:rPr>
            <w:rStyle w:val="Hyperlink"/>
            <w:rFonts w:ascii="Arial" w:hAnsi="Arial" w:cs="Arial"/>
            <w:sz w:val="28"/>
            <w:szCs w:val="28"/>
          </w:rPr>
          <w:t>https://www.eia.gov/dnav/pet/hist/LeafHandler.ashx?n=PET&amp;s=EMM_EPMRU_PTE_NUS_DPG&amp;f=W</w:t>
        </w:r>
      </w:hyperlink>
      <w:r w:rsidRPr="00767C5F">
        <w:rPr>
          <w:rFonts w:ascii="Arial" w:hAnsi="Arial" w:cs="Arial"/>
          <w:sz w:val="28"/>
          <w:szCs w:val="28"/>
        </w:rPr>
        <w:t xml:space="preserve">). </w:t>
      </w:r>
    </w:p>
    <w:p w14:paraId="1272C0FF" w14:textId="77777777" w:rsidR="00161B84" w:rsidRPr="001967F9" w:rsidRDefault="00161B84" w:rsidP="002C00C3">
      <w:pPr>
        <w:pStyle w:val="BodyText"/>
        <w:spacing w:before="0"/>
        <w:ind w:left="0" w:right="208"/>
        <w:rPr>
          <w:rFonts w:ascii="Arial" w:hAnsi="Arial" w:cs="Arial"/>
          <w:sz w:val="28"/>
          <w:szCs w:val="28"/>
        </w:rPr>
      </w:pPr>
    </w:p>
    <w:p w14:paraId="03077F77" w14:textId="0F7B3670" w:rsidR="00161B84" w:rsidRPr="001967F9" w:rsidRDefault="00161B84" w:rsidP="002C00C3">
      <w:pPr>
        <w:pStyle w:val="BodyText"/>
        <w:spacing w:before="0"/>
        <w:ind w:left="0" w:right="144"/>
        <w:rPr>
          <w:rFonts w:ascii="Arial" w:hAnsi="Arial" w:cs="Arial"/>
          <w:sz w:val="28"/>
          <w:szCs w:val="28"/>
        </w:rPr>
      </w:pPr>
      <w:r w:rsidRPr="001967F9">
        <w:rPr>
          <w:rFonts w:ascii="Arial" w:hAnsi="Arial" w:cs="Arial"/>
          <w:sz w:val="28"/>
          <w:szCs w:val="28"/>
        </w:rPr>
        <w:t xml:space="preserve">The high gas price fluctuations </w:t>
      </w:r>
      <w:r>
        <w:rPr>
          <w:rFonts w:ascii="Arial" w:hAnsi="Arial" w:cs="Arial"/>
          <w:sz w:val="28"/>
          <w:szCs w:val="28"/>
        </w:rPr>
        <w:t>create financial hardships and barriers for DOR clients</w:t>
      </w:r>
      <w:r w:rsidRPr="001967F9">
        <w:rPr>
          <w:rFonts w:ascii="Arial" w:hAnsi="Arial" w:cs="Arial"/>
          <w:sz w:val="28"/>
          <w:szCs w:val="28"/>
        </w:rPr>
        <w:t xml:space="preserve"> who are </w:t>
      </w:r>
      <w:r w:rsidRPr="00D84D53">
        <w:rPr>
          <w:rFonts w:ascii="Arial" w:hAnsi="Arial" w:cs="Arial"/>
          <w:sz w:val="28"/>
          <w:szCs w:val="28"/>
        </w:rPr>
        <w:t xml:space="preserve">preparing for, securing, retaining, advancing </w:t>
      </w:r>
      <w:proofErr w:type="gramStart"/>
      <w:r w:rsidRPr="00D84D53">
        <w:rPr>
          <w:rFonts w:ascii="Arial" w:hAnsi="Arial" w:cs="Arial"/>
          <w:sz w:val="28"/>
          <w:szCs w:val="28"/>
        </w:rPr>
        <w:t>in</w:t>
      </w:r>
      <w:proofErr w:type="gramEnd"/>
      <w:r w:rsidRPr="00D84D53">
        <w:rPr>
          <w:rFonts w:ascii="Arial" w:hAnsi="Arial" w:cs="Arial"/>
          <w:sz w:val="28"/>
          <w:szCs w:val="28"/>
        </w:rPr>
        <w:t xml:space="preserve"> or regaining </w:t>
      </w:r>
      <w:r>
        <w:rPr>
          <w:rFonts w:ascii="Arial" w:hAnsi="Arial" w:cs="Arial"/>
          <w:sz w:val="28"/>
          <w:szCs w:val="28"/>
        </w:rPr>
        <w:t>emp</w:t>
      </w:r>
      <w:r w:rsidRPr="00D84D53">
        <w:rPr>
          <w:rFonts w:ascii="Arial" w:hAnsi="Arial" w:cs="Arial"/>
          <w:sz w:val="28"/>
          <w:szCs w:val="28"/>
        </w:rPr>
        <w:t xml:space="preserve">loyment </w:t>
      </w:r>
      <w:r>
        <w:rPr>
          <w:rFonts w:ascii="Arial" w:hAnsi="Arial" w:cs="Arial"/>
          <w:sz w:val="28"/>
          <w:szCs w:val="28"/>
        </w:rPr>
        <w:t xml:space="preserve">and </w:t>
      </w:r>
      <w:r w:rsidRPr="005406D0">
        <w:rPr>
          <w:rFonts w:ascii="Arial" w:hAnsi="Arial" w:cs="Arial"/>
          <w:sz w:val="28"/>
          <w:szCs w:val="28"/>
        </w:rPr>
        <w:t>must use their own vehicles to participate in their vocational rehabilitation program</w:t>
      </w:r>
      <w:r>
        <w:rPr>
          <w:rFonts w:ascii="Arial" w:hAnsi="Arial" w:cs="Arial"/>
          <w:sz w:val="28"/>
          <w:szCs w:val="28"/>
        </w:rPr>
        <w:t>s.</w:t>
      </w:r>
      <w:r w:rsidRPr="001967F9">
        <w:rPr>
          <w:rFonts w:ascii="Arial" w:hAnsi="Arial" w:cs="Arial"/>
          <w:sz w:val="28"/>
          <w:szCs w:val="28"/>
        </w:rPr>
        <w:t xml:space="preserve"> Because the fluctuating gasoline prices </w:t>
      </w:r>
      <w:r>
        <w:rPr>
          <w:rFonts w:ascii="Arial" w:hAnsi="Arial" w:cs="Arial"/>
          <w:sz w:val="28"/>
          <w:szCs w:val="28"/>
        </w:rPr>
        <w:t>since January 2022</w:t>
      </w:r>
      <w:r w:rsidRPr="001967F9">
        <w:rPr>
          <w:rFonts w:ascii="Arial" w:hAnsi="Arial" w:cs="Arial"/>
          <w:sz w:val="28"/>
          <w:szCs w:val="28"/>
        </w:rPr>
        <w:t xml:space="preserve"> dramatically affected members of the public that are being provided vocational rehabilitation support by D</w:t>
      </w:r>
      <w:r>
        <w:rPr>
          <w:rFonts w:ascii="Arial" w:hAnsi="Arial" w:cs="Arial"/>
          <w:sz w:val="28"/>
          <w:szCs w:val="28"/>
        </w:rPr>
        <w:t>OR</w:t>
      </w:r>
      <w:r w:rsidRPr="001967F9">
        <w:rPr>
          <w:rFonts w:ascii="Arial" w:hAnsi="Arial" w:cs="Arial"/>
          <w:sz w:val="28"/>
          <w:szCs w:val="28"/>
        </w:rPr>
        <w:t xml:space="preserve">, it is an emergent issue that </w:t>
      </w:r>
      <w:r>
        <w:rPr>
          <w:rFonts w:ascii="Arial" w:hAnsi="Arial" w:cs="Arial"/>
          <w:sz w:val="28"/>
          <w:szCs w:val="28"/>
        </w:rPr>
        <w:t>DOR</w:t>
      </w:r>
      <w:r w:rsidRPr="001967F9">
        <w:rPr>
          <w:rFonts w:ascii="Arial" w:hAnsi="Arial" w:cs="Arial"/>
          <w:sz w:val="28"/>
          <w:szCs w:val="28"/>
        </w:rPr>
        <w:t xml:space="preserve"> make</w:t>
      </w:r>
      <w:r>
        <w:rPr>
          <w:rFonts w:ascii="Arial" w:hAnsi="Arial" w:cs="Arial"/>
          <w:sz w:val="28"/>
          <w:szCs w:val="28"/>
        </w:rPr>
        <w:t>s</w:t>
      </w:r>
      <w:r w:rsidRPr="001967F9">
        <w:rPr>
          <w:rFonts w:ascii="Arial" w:hAnsi="Arial" w:cs="Arial"/>
          <w:sz w:val="28"/>
          <w:szCs w:val="28"/>
        </w:rPr>
        <w:t xml:space="preserve"> the necessary regulatory changes to the mileage rate and appropriate payments to provide DOR clients </w:t>
      </w:r>
      <w:r>
        <w:rPr>
          <w:rFonts w:ascii="Arial" w:hAnsi="Arial" w:cs="Arial"/>
          <w:sz w:val="28"/>
          <w:szCs w:val="28"/>
        </w:rPr>
        <w:t xml:space="preserve">with financial </w:t>
      </w:r>
      <w:r w:rsidRPr="001967F9">
        <w:rPr>
          <w:rFonts w:ascii="Arial" w:hAnsi="Arial" w:cs="Arial"/>
          <w:sz w:val="28"/>
          <w:szCs w:val="28"/>
        </w:rPr>
        <w:t>relief</w:t>
      </w:r>
      <w:r>
        <w:rPr>
          <w:rFonts w:ascii="Arial" w:hAnsi="Arial" w:cs="Arial"/>
          <w:sz w:val="28"/>
          <w:szCs w:val="28"/>
        </w:rPr>
        <w:t>, thereby removing barriers to them participating in their vocational rehabilitation programs</w:t>
      </w:r>
      <w:r w:rsidRPr="001967F9">
        <w:rPr>
          <w:rFonts w:ascii="Arial" w:hAnsi="Arial" w:cs="Arial"/>
          <w:sz w:val="28"/>
          <w:szCs w:val="28"/>
        </w:rPr>
        <w:t xml:space="preserve">. To </w:t>
      </w:r>
      <w:r>
        <w:rPr>
          <w:rFonts w:ascii="Arial" w:hAnsi="Arial" w:cs="Arial"/>
          <w:sz w:val="28"/>
          <w:szCs w:val="28"/>
        </w:rPr>
        <w:t>amend the regulations through regular rulemaking, which takes more than</w:t>
      </w:r>
      <w:r w:rsidRPr="001967F9">
        <w:rPr>
          <w:rFonts w:ascii="Arial" w:hAnsi="Arial" w:cs="Arial"/>
          <w:sz w:val="28"/>
          <w:szCs w:val="28"/>
        </w:rPr>
        <w:t xml:space="preserve"> 100 days</w:t>
      </w:r>
      <w:r>
        <w:rPr>
          <w:rFonts w:ascii="Arial" w:hAnsi="Arial" w:cs="Arial"/>
          <w:sz w:val="28"/>
          <w:szCs w:val="28"/>
        </w:rPr>
        <w:t xml:space="preserve">, </w:t>
      </w:r>
      <w:r w:rsidRPr="001967F9">
        <w:rPr>
          <w:rFonts w:ascii="Arial" w:hAnsi="Arial" w:cs="Arial"/>
          <w:sz w:val="28"/>
          <w:szCs w:val="28"/>
        </w:rPr>
        <w:t xml:space="preserve">would pose further economic </w:t>
      </w:r>
      <w:r>
        <w:rPr>
          <w:rFonts w:ascii="Arial" w:hAnsi="Arial" w:cs="Arial"/>
          <w:sz w:val="28"/>
          <w:szCs w:val="28"/>
        </w:rPr>
        <w:t xml:space="preserve">hardship and potential economic </w:t>
      </w:r>
      <w:r w:rsidRPr="001967F9">
        <w:rPr>
          <w:rFonts w:ascii="Arial" w:hAnsi="Arial" w:cs="Arial"/>
          <w:sz w:val="28"/>
          <w:szCs w:val="28"/>
        </w:rPr>
        <w:t>harm</w:t>
      </w:r>
      <w:r>
        <w:rPr>
          <w:rFonts w:ascii="Arial" w:hAnsi="Arial" w:cs="Arial"/>
          <w:sz w:val="28"/>
          <w:szCs w:val="28"/>
        </w:rPr>
        <w:t xml:space="preserve"> to vocational rehabilitation clients</w:t>
      </w:r>
      <w:r w:rsidRPr="001967F9">
        <w:rPr>
          <w:rFonts w:ascii="Arial" w:hAnsi="Arial" w:cs="Arial"/>
          <w:sz w:val="28"/>
          <w:szCs w:val="28"/>
        </w:rPr>
        <w:t xml:space="preserve"> and would be inconsistent with the public interest.</w:t>
      </w:r>
    </w:p>
    <w:p w14:paraId="51B1A4D0" w14:textId="77777777" w:rsidR="00161B84" w:rsidRPr="001967F9" w:rsidRDefault="00161B84" w:rsidP="002C00C3">
      <w:pPr>
        <w:pStyle w:val="BodyText"/>
        <w:spacing w:before="0"/>
        <w:ind w:left="0" w:right="144"/>
        <w:rPr>
          <w:rFonts w:ascii="Arial" w:hAnsi="Arial" w:cs="Arial"/>
          <w:sz w:val="28"/>
          <w:szCs w:val="28"/>
        </w:rPr>
      </w:pPr>
      <w:r w:rsidRPr="001967F9">
        <w:rPr>
          <w:rFonts w:ascii="Arial" w:hAnsi="Arial" w:cs="Arial"/>
          <w:sz w:val="28"/>
          <w:szCs w:val="28"/>
        </w:rPr>
        <w:lastRenderedPageBreak/>
        <w:t xml:space="preserve">The regulation currently allows </w:t>
      </w:r>
      <w:r>
        <w:rPr>
          <w:rFonts w:ascii="Arial" w:hAnsi="Arial" w:cs="Arial"/>
          <w:sz w:val="28"/>
          <w:szCs w:val="28"/>
        </w:rPr>
        <w:t>$0.15</w:t>
      </w:r>
      <w:r w:rsidRPr="001967F9">
        <w:rPr>
          <w:rFonts w:ascii="Arial" w:hAnsi="Arial" w:cs="Arial"/>
          <w:sz w:val="28"/>
          <w:szCs w:val="28"/>
        </w:rPr>
        <w:t xml:space="preserve"> per mile for cars and </w:t>
      </w:r>
      <w:r>
        <w:rPr>
          <w:rFonts w:ascii="Arial" w:hAnsi="Arial" w:cs="Arial"/>
          <w:sz w:val="28"/>
          <w:szCs w:val="28"/>
        </w:rPr>
        <w:t>$0.20</w:t>
      </w:r>
      <w:r w:rsidRPr="001967F9">
        <w:rPr>
          <w:rFonts w:ascii="Arial" w:hAnsi="Arial" w:cs="Arial"/>
          <w:sz w:val="28"/>
          <w:szCs w:val="28"/>
        </w:rPr>
        <w:t xml:space="preserve"> per mile for modified vans and that does not waiver based upon the current market price of gasoline (</w:t>
      </w:r>
      <w:r>
        <w:rPr>
          <w:rFonts w:ascii="Arial" w:hAnsi="Arial" w:cs="Arial"/>
          <w:sz w:val="28"/>
          <w:szCs w:val="28"/>
        </w:rPr>
        <w:t xml:space="preserve">California Code Regulations, title </w:t>
      </w:r>
      <w:r w:rsidRPr="001967F9">
        <w:rPr>
          <w:rFonts w:ascii="Arial" w:hAnsi="Arial" w:cs="Arial"/>
          <w:sz w:val="28"/>
          <w:szCs w:val="28"/>
        </w:rPr>
        <w:t>9</w:t>
      </w:r>
      <w:r>
        <w:rPr>
          <w:rFonts w:ascii="Arial" w:hAnsi="Arial" w:cs="Arial"/>
          <w:sz w:val="28"/>
          <w:szCs w:val="28"/>
        </w:rPr>
        <w:t>,</w:t>
      </w:r>
      <w:r w:rsidRPr="001967F9">
        <w:rPr>
          <w:rFonts w:ascii="Arial" w:hAnsi="Arial" w:cs="Arial"/>
          <w:sz w:val="28"/>
          <w:szCs w:val="28"/>
        </w:rPr>
        <w:t xml:space="preserve"> section 7162)</w:t>
      </w:r>
      <w:r>
        <w:rPr>
          <w:rFonts w:ascii="Arial" w:hAnsi="Arial" w:cs="Arial"/>
          <w:sz w:val="28"/>
          <w:szCs w:val="28"/>
        </w:rPr>
        <w:t>.</w:t>
      </w:r>
      <w:r w:rsidRPr="001967F9">
        <w:rPr>
          <w:rFonts w:ascii="Arial" w:hAnsi="Arial" w:cs="Arial"/>
          <w:sz w:val="28"/>
          <w:szCs w:val="28"/>
        </w:rPr>
        <w:t xml:space="preserve"> For a car that averages 25 miles to the gallon, it will cost clients </w:t>
      </w:r>
      <w:r>
        <w:rPr>
          <w:rFonts w:ascii="Arial" w:hAnsi="Arial" w:cs="Arial"/>
          <w:sz w:val="28"/>
          <w:szCs w:val="28"/>
        </w:rPr>
        <w:t>5</w:t>
      </w:r>
      <w:r w:rsidRPr="001967F9">
        <w:rPr>
          <w:rFonts w:ascii="Arial" w:hAnsi="Arial" w:cs="Arial"/>
          <w:sz w:val="28"/>
          <w:szCs w:val="28"/>
        </w:rPr>
        <w:t xml:space="preserve"> to </w:t>
      </w:r>
      <w:r>
        <w:rPr>
          <w:rFonts w:ascii="Arial" w:hAnsi="Arial" w:cs="Arial"/>
          <w:sz w:val="28"/>
          <w:szCs w:val="28"/>
        </w:rPr>
        <w:t xml:space="preserve">10 </w:t>
      </w:r>
      <w:r w:rsidRPr="001967F9">
        <w:rPr>
          <w:rFonts w:ascii="Arial" w:hAnsi="Arial" w:cs="Arial"/>
          <w:sz w:val="28"/>
          <w:szCs w:val="28"/>
        </w:rPr>
        <w:t xml:space="preserve">cents more per gallon than what DOR can currently pay while the prices remain as they are. The </w:t>
      </w:r>
      <w:r>
        <w:rPr>
          <w:rFonts w:ascii="Arial" w:hAnsi="Arial" w:cs="Arial"/>
          <w:sz w:val="28"/>
          <w:szCs w:val="28"/>
        </w:rPr>
        <w:t xml:space="preserve">mileage </w:t>
      </w:r>
      <w:r w:rsidRPr="001967F9">
        <w:rPr>
          <w:rFonts w:ascii="Arial" w:hAnsi="Arial" w:cs="Arial"/>
          <w:sz w:val="28"/>
          <w:szCs w:val="28"/>
        </w:rPr>
        <w:t xml:space="preserve">rate in the current regulation does not allow for the </w:t>
      </w:r>
      <w:r>
        <w:rPr>
          <w:rFonts w:ascii="Arial" w:hAnsi="Arial" w:cs="Arial"/>
          <w:sz w:val="28"/>
          <w:szCs w:val="28"/>
        </w:rPr>
        <w:t xml:space="preserve">support </w:t>
      </w:r>
      <w:r w:rsidRPr="001967F9">
        <w:rPr>
          <w:rFonts w:ascii="Arial" w:hAnsi="Arial" w:cs="Arial"/>
          <w:sz w:val="28"/>
          <w:szCs w:val="28"/>
        </w:rPr>
        <w:t xml:space="preserve">necessary to pay for </w:t>
      </w:r>
      <w:r>
        <w:rPr>
          <w:rFonts w:ascii="Arial" w:hAnsi="Arial" w:cs="Arial"/>
          <w:sz w:val="28"/>
          <w:szCs w:val="28"/>
        </w:rPr>
        <w:t>fuel</w:t>
      </w:r>
      <w:r w:rsidRPr="001967F9">
        <w:rPr>
          <w:rFonts w:ascii="Arial" w:hAnsi="Arial" w:cs="Arial"/>
          <w:sz w:val="28"/>
          <w:szCs w:val="28"/>
        </w:rPr>
        <w:t xml:space="preserve"> so clients can drive to jobs, job interviews, </w:t>
      </w:r>
      <w:proofErr w:type="gramStart"/>
      <w:r w:rsidRPr="001967F9">
        <w:rPr>
          <w:rFonts w:ascii="Arial" w:hAnsi="Arial" w:cs="Arial"/>
          <w:sz w:val="28"/>
          <w:szCs w:val="28"/>
        </w:rPr>
        <w:t>appointments</w:t>
      </w:r>
      <w:proofErr w:type="gramEnd"/>
      <w:r w:rsidRPr="001967F9">
        <w:rPr>
          <w:rFonts w:ascii="Arial" w:hAnsi="Arial" w:cs="Arial"/>
          <w:sz w:val="28"/>
          <w:szCs w:val="28"/>
        </w:rPr>
        <w:t xml:space="preserve"> or classes, </w:t>
      </w:r>
      <w:r>
        <w:rPr>
          <w:rFonts w:ascii="Arial" w:hAnsi="Arial" w:cs="Arial"/>
          <w:sz w:val="28"/>
          <w:szCs w:val="28"/>
        </w:rPr>
        <w:t xml:space="preserve">which creates barriers to achieving employment goals and </w:t>
      </w:r>
      <w:r w:rsidRPr="001967F9">
        <w:rPr>
          <w:rFonts w:ascii="Arial" w:hAnsi="Arial" w:cs="Arial"/>
          <w:sz w:val="28"/>
          <w:szCs w:val="28"/>
        </w:rPr>
        <w:t>interfe</w:t>
      </w:r>
      <w:r>
        <w:rPr>
          <w:rFonts w:ascii="Arial" w:hAnsi="Arial" w:cs="Arial"/>
          <w:sz w:val="28"/>
          <w:szCs w:val="28"/>
        </w:rPr>
        <w:t>res</w:t>
      </w:r>
      <w:r w:rsidRPr="001967F9">
        <w:rPr>
          <w:rFonts w:ascii="Arial" w:hAnsi="Arial" w:cs="Arial"/>
          <w:sz w:val="28"/>
          <w:szCs w:val="28"/>
        </w:rPr>
        <w:t xml:space="preserve"> with DOR’s mission to </w:t>
      </w:r>
      <w:r>
        <w:rPr>
          <w:rFonts w:ascii="Arial" w:hAnsi="Arial" w:cs="Arial"/>
          <w:sz w:val="28"/>
          <w:szCs w:val="28"/>
        </w:rPr>
        <w:t>assist</w:t>
      </w:r>
      <w:r w:rsidRPr="001967F9">
        <w:rPr>
          <w:rFonts w:ascii="Arial" w:hAnsi="Arial" w:cs="Arial"/>
          <w:sz w:val="28"/>
          <w:szCs w:val="28"/>
        </w:rPr>
        <w:t xml:space="preserve"> job seekers with disabilities obtain competitive </w:t>
      </w:r>
      <w:r>
        <w:rPr>
          <w:rFonts w:ascii="Arial" w:hAnsi="Arial" w:cs="Arial"/>
          <w:sz w:val="28"/>
          <w:szCs w:val="28"/>
        </w:rPr>
        <w:t xml:space="preserve">integrated </w:t>
      </w:r>
      <w:r w:rsidRPr="001967F9">
        <w:rPr>
          <w:rFonts w:ascii="Arial" w:hAnsi="Arial" w:cs="Arial"/>
          <w:sz w:val="28"/>
          <w:szCs w:val="28"/>
        </w:rPr>
        <w:t xml:space="preserve">employment. </w:t>
      </w:r>
    </w:p>
    <w:p w14:paraId="270C9C54" w14:textId="77777777" w:rsidR="00161B84" w:rsidRPr="001967F9" w:rsidRDefault="00161B84" w:rsidP="002C00C3">
      <w:pPr>
        <w:pStyle w:val="BodyText"/>
        <w:spacing w:before="0"/>
        <w:ind w:left="0" w:right="144"/>
        <w:rPr>
          <w:rFonts w:ascii="Arial" w:hAnsi="Arial" w:cs="Arial"/>
          <w:sz w:val="28"/>
          <w:szCs w:val="28"/>
        </w:rPr>
      </w:pPr>
      <w:r w:rsidRPr="001967F9">
        <w:rPr>
          <w:rFonts w:ascii="Arial" w:hAnsi="Arial" w:cs="Arial"/>
          <w:sz w:val="28"/>
          <w:szCs w:val="28"/>
        </w:rPr>
        <w:t xml:space="preserve"> </w:t>
      </w:r>
    </w:p>
    <w:p w14:paraId="29D6080D" w14:textId="77777777" w:rsidR="00161B84" w:rsidRDefault="00161B84" w:rsidP="002C00C3">
      <w:pPr>
        <w:pStyle w:val="BodyText"/>
        <w:spacing w:before="0"/>
        <w:ind w:left="0"/>
        <w:rPr>
          <w:rFonts w:ascii="Arial" w:hAnsi="Arial" w:cs="Arial"/>
          <w:sz w:val="28"/>
          <w:szCs w:val="28"/>
        </w:rPr>
      </w:pPr>
      <w:r w:rsidRPr="001967F9">
        <w:rPr>
          <w:rFonts w:ascii="Arial" w:hAnsi="Arial" w:cs="Arial"/>
          <w:sz w:val="28"/>
          <w:szCs w:val="28"/>
        </w:rPr>
        <w:t>The DOR provides services statewide to thousands of Californians with disabilities through its 80 offices and in partnership with state and local education and behavioral health agencies, regional centers, community resource programs, and other partners</w:t>
      </w:r>
      <w:r>
        <w:rPr>
          <w:rFonts w:ascii="Arial" w:hAnsi="Arial" w:cs="Arial"/>
          <w:sz w:val="28"/>
          <w:szCs w:val="28"/>
        </w:rPr>
        <w:t xml:space="preserve"> and </w:t>
      </w:r>
      <w:r w:rsidRPr="001967F9">
        <w:rPr>
          <w:rFonts w:ascii="Arial" w:hAnsi="Arial" w:cs="Arial"/>
          <w:sz w:val="28"/>
          <w:szCs w:val="28"/>
        </w:rPr>
        <w:t xml:space="preserve">travel </w:t>
      </w:r>
      <w:r>
        <w:rPr>
          <w:rFonts w:ascii="Arial" w:hAnsi="Arial" w:cs="Arial"/>
          <w:sz w:val="28"/>
          <w:szCs w:val="28"/>
        </w:rPr>
        <w:t>may be necessary.</w:t>
      </w:r>
      <w:r w:rsidRPr="001967F9">
        <w:rPr>
          <w:rFonts w:ascii="Arial" w:hAnsi="Arial" w:cs="Arial"/>
          <w:sz w:val="28"/>
          <w:szCs w:val="28"/>
        </w:rPr>
        <w:t xml:space="preserve"> </w:t>
      </w:r>
      <w:r>
        <w:rPr>
          <w:rFonts w:ascii="Arial" w:hAnsi="Arial" w:cs="Arial"/>
          <w:sz w:val="28"/>
          <w:szCs w:val="28"/>
        </w:rPr>
        <w:t xml:space="preserve">The </w:t>
      </w:r>
      <w:r w:rsidRPr="001967F9">
        <w:rPr>
          <w:rFonts w:ascii="Arial" w:hAnsi="Arial" w:cs="Arial"/>
          <w:sz w:val="28"/>
          <w:szCs w:val="28"/>
        </w:rPr>
        <w:t>DOR works in collaboration with each client to develop an individualized plan for employment to identify the vocational rehabilitation services necessary for the client to achieve their identified employment outcome. To be competitive, the client must be able to travel to and from work</w:t>
      </w:r>
      <w:r>
        <w:rPr>
          <w:rFonts w:ascii="Arial" w:hAnsi="Arial" w:cs="Arial"/>
          <w:sz w:val="28"/>
          <w:szCs w:val="28"/>
        </w:rPr>
        <w:t xml:space="preserve"> or training</w:t>
      </w:r>
      <w:r w:rsidRPr="001967F9">
        <w:rPr>
          <w:rFonts w:ascii="Arial" w:hAnsi="Arial" w:cs="Arial"/>
          <w:sz w:val="28"/>
          <w:szCs w:val="28"/>
        </w:rPr>
        <w:t xml:space="preserve">, be on-time, and consistent. As a result, </w:t>
      </w:r>
      <w:r>
        <w:rPr>
          <w:rFonts w:ascii="Arial" w:hAnsi="Arial" w:cs="Arial"/>
          <w:sz w:val="28"/>
          <w:szCs w:val="28"/>
        </w:rPr>
        <w:t xml:space="preserve">where determined necessary, </w:t>
      </w:r>
      <w:r w:rsidRPr="001967F9">
        <w:rPr>
          <w:rFonts w:ascii="Arial" w:hAnsi="Arial" w:cs="Arial"/>
          <w:sz w:val="28"/>
          <w:szCs w:val="28"/>
        </w:rPr>
        <w:t>DOR will assist with paying for transportation</w:t>
      </w:r>
      <w:r>
        <w:rPr>
          <w:rFonts w:ascii="Arial" w:hAnsi="Arial" w:cs="Arial"/>
          <w:sz w:val="28"/>
          <w:szCs w:val="28"/>
        </w:rPr>
        <w:t>, including fuel,</w:t>
      </w:r>
      <w:r w:rsidRPr="001967F9">
        <w:rPr>
          <w:rFonts w:ascii="Arial" w:hAnsi="Arial" w:cs="Arial"/>
          <w:sz w:val="28"/>
          <w:szCs w:val="28"/>
        </w:rPr>
        <w:t xml:space="preserve"> in connection with the provision of any vocational rehabilitation service if it is in the individualized plan for employment (34 C.F.R. sections 361.45, 361.46, 361.48; </w:t>
      </w:r>
      <w:r>
        <w:rPr>
          <w:rFonts w:ascii="Arial" w:hAnsi="Arial" w:cs="Arial"/>
          <w:sz w:val="28"/>
          <w:szCs w:val="28"/>
        </w:rPr>
        <w:t xml:space="preserve">Cal. Code Regs., tit. </w:t>
      </w:r>
      <w:r w:rsidRPr="001967F9">
        <w:rPr>
          <w:rFonts w:ascii="Arial" w:hAnsi="Arial" w:cs="Arial"/>
          <w:sz w:val="28"/>
          <w:szCs w:val="28"/>
        </w:rPr>
        <w:t>9</w:t>
      </w:r>
      <w:r>
        <w:rPr>
          <w:rFonts w:ascii="Arial" w:hAnsi="Arial" w:cs="Arial"/>
          <w:sz w:val="28"/>
          <w:szCs w:val="28"/>
        </w:rPr>
        <w:t xml:space="preserve">, </w:t>
      </w:r>
      <w:r w:rsidRPr="001967F9">
        <w:rPr>
          <w:rFonts w:ascii="Arial" w:hAnsi="Arial" w:cs="Arial"/>
          <w:sz w:val="28"/>
          <w:szCs w:val="28"/>
        </w:rPr>
        <w:t>sections 7128 through 7131)</w:t>
      </w:r>
      <w:r>
        <w:rPr>
          <w:rFonts w:ascii="Arial" w:hAnsi="Arial" w:cs="Arial"/>
          <w:sz w:val="28"/>
          <w:szCs w:val="28"/>
        </w:rPr>
        <w:t>.</w:t>
      </w:r>
    </w:p>
    <w:p w14:paraId="12FFA3C8" w14:textId="77777777" w:rsidR="00161B84" w:rsidRPr="001967F9" w:rsidRDefault="00161B84" w:rsidP="002C00C3">
      <w:pPr>
        <w:pStyle w:val="BodyText"/>
        <w:spacing w:before="0"/>
        <w:ind w:left="0"/>
        <w:rPr>
          <w:rFonts w:ascii="Arial" w:hAnsi="Arial" w:cs="Arial"/>
          <w:sz w:val="28"/>
          <w:szCs w:val="28"/>
        </w:rPr>
      </w:pPr>
    </w:p>
    <w:p w14:paraId="743AE6F3" w14:textId="77777777" w:rsidR="00161B84" w:rsidRPr="001967F9" w:rsidRDefault="00161B84" w:rsidP="002C00C3">
      <w:pPr>
        <w:pStyle w:val="BodyText"/>
        <w:spacing w:before="0"/>
        <w:ind w:left="0" w:right="186"/>
        <w:rPr>
          <w:rFonts w:ascii="Arial" w:hAnsi="Arial" w:cs="Arial"/>
          <w:sz w:val="28"/>
          <w:szCs w:val="28"/>
        </w:rPr>
      </w:pPr>
      <w:proofErr w:type="gramStart"/>
      <w:r w:rsidRPr="001967F9">
        <w:rPr>
          <w:rFonts w:ascii="Arial" w:hAnsi="Arial" w:cs="Arial"/>
          <w:sz w:val="28"/>
          <w:szCs w:val="28"/>
        </w:rPr>
        <w:t>In</w:t>
      </w:r>
      <w:r w:rsidRPr="001967F9">
        <w:rPr>
          <w:rFonts w:ascii="Arial" w:hAnsi="Arial" w:cs="Arial"/>
          <w:spacing w:val="-3"/>
          <w:sz w:val="28"/>
          <w:szCs w:val="28"/>
        </w:rPr>
        <w:t xml:space="preserve"> </w:t>
      </w:r>
      <w:r w:rsidRPr="001967F9">
        <w:rPr>
          <w:rFonts w:ascii="Arial" w:hAnsi="Arial" w:cs="Arial"/>
          <w:sz w:val="28"/>
          <w:szCs w:val="28"/>
        </w:rPr>
        <w:t>light</w:t>
      </w:r>
      <w:r w:rsidRPr="001967F9">
        <w:rPr>
          <w:rFonts w:ascii="Arial" w:hAnsi="Arial" w:cs="Arial"/>
          <w:spacing w:val="-3"/>
          <w:sz w:val="28"/>
          <w:szCs w:val="28"/>
        </w:rPr>
        <w:t xml:space="preserve"> </w:t>
      </w:r>
      <w:r w:rsidRPr="001967F9">
        <w:rPr>
          <w:rFonts w:ascii="Arial" w:hAnsi="Arial" w:cs="Arial"/>
          <w:sz w:val="28"/>
          <w:szCs w:val="28"/>
        </w:rPr>
        <w:t>of</w:t>
      </w:r>
      <w:proofErr w:type="gramEnd"/>
      <w:r w:rsidRPr="001967F9">
        <w:rPr>
          <w:rFonts w:ascii="Arial" w:hAnsi="Arial" w:cs="Arial"/>
          <w:spacing w:val="-4"/>
          <w:sz w:val="28"/>
          <w:szCs w:val="28"/>
        </w:rPr>
        <w:t xml:space="preserve"> </w:t>
      </w:r>
      <w:r w:rsidRPr="001967F9">
        <w:rPr>
          <w:rFonts w:ascii="Arial" w:hAnsi="Arial" w:cs="Arial"/>
          <w:sz w:val="28"/>
          <w:szCs w:val="28"/>
        </w:rPr>
        <w:t>the</w:t>
      </w:r>
      <w:r w:rsidRPr="001967F9">
        <w:rPr>
          <w:rFonts w:ascii="Arial" w:hAnsi="Arial" w:cs="Arial"/>
          <w:spacing w:val="-6"/>
          <w:sz w:val="28"/>
          <w:szCs w:val="28"/>
        </w:rPr>
        <w:t xml:space="preserve"> </w:t>
      </w:r>
      <w:r w:rsidRPr="001967F9">
        <w:rPr>
          <w:rFonts w:ascii="Arial" w:hAnsi="Arial" w:cs="Arial"/>
          <w:sz w:val="28"/>
          <w:szCs w:val="28"/>
        </w:rPr>
        <w:t>ongoing</w:t>
      </w:r>
      <w:r>
        <w:rPr>
          <w:rFonts w:ascii="Arial" w:hAnsi="Arial" w:cs="Arial"/>
          <w:sz w:val="28"/>
          <w:szCs w:val="28"/>
        </w:rPr>
        <w:t xml:space="preserve"> high </w:t>
      </w:r>
      <w:r>
        <w:rPr>
          <w:rFonts w:ascii="Arial" w:hAnsi="Arial" w:cs="Arial"/>
          <w:spacing w:val="-3"/>
          <w:sz w:val="28"/>
          <w:szCs w:val="28"/>
        </w:rPr>
        <w:t>fluctuations in fuel prices</w:t>
      </w:r>
      <w:r w:rsidRPr="001967F9">
        <w:rPr>
          <w:rFonts w:ascii="Arial" w:hAnsi="Arial" w:cs="Arial"/>
          <w:sz w:val="28"/>
          <w:szCs w:val="28"/>
        </w:rPr>
        <w:t>,</w:t>
      </w:r>
      <w:r w:rsidRPr="001967F9">
        <w:rPr>
          <w:rFonts w:ascii="Arial" w:hAnsi="Arial" w:cs="Arial"/>
          <w:spacing w:val="-2"/>
          <w:sz w:val="28"/>
          <w:szCs w:val="28"/>
        </w:rPr>
        <w:t xml:space="preserve"> and </w:t>
      </w:r>
      <w:r w:rsidRPr="001967F9">
        <w:rPr>
          <w:rFonts w:ascii="Arial" w:hAnsi="Arial" w:cs="Arial"/>
          <w:sz w:val="28"/>
          <w:szCs w:val="28"/>
        </w:rPr>
        <w:t>the</w:t>
      </w:r>
      <w:r w:rsidRPr="001967F9">
        <w:rPr>
          <w:rFonts w:ascii="Arial" w:hAnsi="Arial" w:cs="Arial"/>
          <w:spacing w:val="-3"/>
          <w:sz w:val="28"/>
          <w:szCs w:val="28"/>
        </w:rPr>
        <w:t xml:space="preserve"> </w:t>
      </w:r>
      <w:r w:rsidRPr="001967F9">
        <w:rPr>
          <w:rFonts w:ascii="Arial" w:hAnsi="Arial" w:cs="Arial"/>
          <w:sz w:val="28"/>
          <w:szCs w:val="28"/>
        </w:rPr>
        <w:t>needs</w:t>
      </w:r>
      <w:r w:rsidRPr="001967F9">
        <w:rPr>
          <w:rFonts w:ascii="Arial" w:hAnsi="Arial" w:cs="Arial"/>
          <w:spacing w:val="-2"/>
          <w:sz w:val="28"/>
          <w:szCs w:val="28"/>
        </w:rPr>
        <w:t xml:space="preserve"> </w:t>
      </w:r>
      <w:r w:rsidRPr="001967F9">
        <w:rPr>
          <w:rFonts w:ascii="Arial" w:hAnsi="Arial" w:cs="Arial"/>
          <w:sz w:val="28"/>
          <w:szCs w:val="28"/>
        </w:rPr>
        <w:t xml:space="preserve">demonstrated by DOR clients who are struggling to pay for </w:t>
      </w:r>
      <w:r>
        <w:rPr>
          <w:rFonts w:ascii="Arial" w:hAnsi="Arial" w:cs="Arial"/>
          <w:sz w:val="28"/>
          <w:szCs w:val="28"/>
        </w:rPr>
        <w:t>fuel</w:t>
      </w:r>
      <w:r w:rsidRPr="001967F9">
        <w:rPr>
          <w:rFonts w:ascii="Arial" w:hAnsi="Arial" w:cs="Arial"/>
          <w:sz w:val="28"/>
          <w:szCs w:val="28"/>
        </w:rPr>
        <w:t xml:space="preserve">, as well as </w:t>
      </w:r>
      <w:r>
        <w:rPr>
          <w:rFonts w:ascii="Arial" w:hAnsi="Arial" w:cs="Arial"/>
          <w:sz w:val="28"/>
          <w:szCs w:val="28"/>
        </w:rPr>
        <w:t>the employment goal of the vocational rehabilitation program</w:t>
      </w:r>
      <w:r w:rsidRPr="001967F9">
        <w:rPr>
          <w:rFonts w:ascii="Arial" w:hAnsi="Arial" w:cs="Arial"/>
          <w:sz w:val="28"/>
          <w:szCs w:val="28"/>
        </w:rPr>
        <w:t xml:space="preserve">, this rulemaking has risen to the emergency standard. Under </w:t>
      </w:r>
      <w:r>
        <w:rPr>
          <w:rFonts w:ascii="Arial" w:hAnsi="Arial" w:cs="Arial"/>
          <w:sz w:val="28"/>
          <w:szCs w:val="28"/>
        </w:rPr>
        <w:t>s</w:t>
      </w:r>
      <w:r w:rsidRPr="001967F9">
        <w:rPr>
          <w:rFonts w:ascii="Arial" w:hAnsi="Arial" w:cs="Arial"/>
          <w:sz w:val="28"/>
          <w:szCs w:val="28"/>
        </w:rPr>
        <w:t>ection 11342.545 of the Government Code, DOR proposes to immediately adopt this emergency regulation to avoid serious</w:t>
      </w:r>
      <w:r w:rsidRPr="001967F9">
        <w:rPr>
          <w:rFonts w:ascii="Arial" w:hAnsi="Arial" w:cs="Arial"/>
          <w:spacing w:val="-1"/>
          <w:sz w:val="28"/>
          <w:szCs w:val="28"/>
        </w:rPr>
        <w:t xml:space="preserve"> </w:t>
      </w:r>
      <w:r w:rsidRPr="001967F9">
        <w:rPr>
          <w:rFonts w:ascii="Arial" w:hAnsi="Arial" w:cs="Arial"/>
          <w:sz w:val="28"/>
          <w:szCs w:val="28"/>
        </w:rPr>
        <w:t xml:space="preserve">harm to the health, safety, and general welfare of Californians </w:t>
      </w:r>
      <w:r>
        <w:rPr>
          <w:rFonts w:ascii="Arial" w:hAnsi="Arial" w:cs="Arial"/>
          <w:sz w:val="28"/>
          <w:szCs w:val="28"/>
        </w:rPr>
        <w:t xml:space="preserve">with disabilities </w:t>
      </w:r>
      <w:r w:rsidRPr="001967F9">
        <w:rPr>
          <w:rFonts w:ascii="Arial" w:hAnsi="Arial" w:cs="Arial"/>
          <w:sz w:val="28"/>
          <w:szCs w:val="28"/>
        </w:rPr>
        <w:t xml:space="preserve">who are </w:t>
      </w:r>
      <w:r>
        <w:rPr>
          <w:rFonts w:ascii="Arial" w:hAnsi="Arial" w:cs="Arial"/>
          <w:sz w:val="28"/>
          <w:szCs w:val="28"/>
        </w:rPr>
        <w:t xml:space="preserve">receiving vocational rehabilitation services from DOR </w:t>
      </w:r>
      <w:r w:rsidRPr="001967F9">
        <w:rPr>
          <w:rFonts w:ascii="Arial" w:hAnsi="Arial" w:cs="Arial"/>
          <w:sz w:val="28"/>
          <w:szCs w:val="28"/>
        </w:rPr>
        <w:t xml:space="preserve">to </w:t>
      </w:r>
      <w:r>
        <w:rPr>
          <w:rFonts w:ascii="Arial" w:hAnsi="Arial" w:cs="Arial"/>
          <w:sz w:val="28"/>
          <w:szCs w:val="28"/>
        </w:rPr>
        <w:t xml:space="preserve">obtain, gain, retain, and advance in employment to </w:t>
      </w:r>
      <w:r w:rsidRPr="001967F9">
        <w:rPr>
          <w:rFonts w:ascii="Arial" w:hAnsi="Arial" w:cs="Arial"/>
          <w:sz w:val="28"/>
          <w:szCs w:val="28"/>
        </w:rPr>
        <w:t xml:space="preserve">live independently and provide for themselves and their families. </w:t>
      </w:r>
    </w:p>
    <w:p w14:paraId="12BAFA6E" w14:textId="77777777" w:rsidR="00161B84" w:rsidRPr="006C7B7F" w:rsidRDefault="00161B84" w:rsidP="002C00C3">
      <w:pPr>
        <w:rPr>
          <w:rFonts w:cs="Arial"/>
          <w:szCs w:val="28"/>
        </w:rPr>
      </w:pPr>
    </w:p>
    <w:p w14:paraId="2A261512" w14:textId="77777777" w:rsidR="00161B84" w:rsidRPr="001967F9" w:rsidRDefault="00161B84" w:rsidP="002C00C3">
      <w:pPr>
        <w:rPr>
          <w:rFonts w:cs="Arial"/>
          <w:b/>
          <w:bCs/>
          <w:szCs w:val="28"/>
        </w:rPr>
      </w:pPr>
      <w:r w:rsidRPr="001967F9">
        <w:rPr>
          <w:rFonts w:cs="Arial"/>
          <w:b/>
          <w:bCs/>
          <w:szCs w:val="28"/>
        </w:rPr>
        <w:t>AUTHORITY</w:t>
      </w:r>
    </w:p>
    <w:p w14:paraId="1203157B" w14:textId="77777777" w:rsidR="00161B84" w:rsidRPr="001967F9" w:rsidRDefault="00161B84" w:rsidP="002C00C3">
      <w:pPr>
        <w:pStyle w:val="BodyText"/>
        <w:spacing w:before="0"/>
        <w:ind w:left="0"/>
        <w:rPr>
          <w:rFonts w:ascii="Arial" w:hAnsi="Arial" w:cs="Arial"/>
          <w:sz w:val="28"/>
          <w:szCs w:val="28"/>
        </w:rPr>
      </w:pPr>
      <w:r w:rsidRPr="001967F9">
        <w:rPr>
          <w:rFonts w:ascii="Arial" w:hAnsi="Arial" w:cs="Arial"/>
          <w:sz w:val="28"/>
          <w:szCs w:val="28"/>
        </w:rPr>
        <w:t>Welfare and Institutions</w:t>
      </w:r>
      <w:r w:rsidRPr="001967F9">
        <w:rPr>
          <w:rFonts w:ascii="Arial" w:hAnsi="Arial" w:cs="Arial"/>
          <w:spacing w:val="-1"/>
          <w:sz w:val="28"/>
          <w:szCs w:val="28"/>
        </w:rPr>
        <w:t xml:space="preserve"> </w:t>
      </w:r>
      <w:r w:rsidRPr="001967F9">
        <w:rPr>
          <w:rFonts w:ascii="Arial" w:hAnsi="Arial" w:cs="Arial"/>
          <w:sz w:val="28"/>
          <w:szCs w:val="28"/>
        </w:rPr>
        <w:t>Code</w:t>
      </w:r>
      <w:r w:rsidRPr="001967F9">
        <w:rPr>
          <w:rFonts w:ascii="Arial" w:hAnsi="Arial" w:cs="Arial"/>
          <w:spacing w:val="-3"/>
          <w:sz w:val="28"/>
          <w:szCs w:val="28"/>
        </w:rPr>
        <w:t xml:space="preserve"> </w:t>
      </w:r>
      <w:r w:rsidRPr="001967F9">
        <w:rPr>
          <w:rFonts w:ascii="Arial" w:hAnsi="Arial" w:cs="Arial"/>
          <w:sz w:val="28"/>
          <w:szCs w:val="28"/>
        </w:rPr>
        <w:t>sections</w:t>
      </w:r>
      <w:r w:rsidRPr="001967F9">
        <w:rPr>
          <w:rFonts w:ascii="Arial" w:hAnsi="Arial" w:cs="Arial"/>
          <w:spacing w:val="-1"/>
          <w:sz w:val="28"/>
          <w:szCs w:val="28"/>
        </w:rPr>
        <w:t xml:space="preserve"> </w:t>
      </w:r>
      <w:r w:rsidRPr="001967F9">
        <w:rPr>
          <w:rFonts w:ascii="Arial" w:hAnsi="Arial" w:cs="Arial"/>
          <w:spacing w:val="-2"/>
          <w:sz w:val="28"/>
          <w:szCs w:val="28"/>
        </w:rPr>
        <w:t>19006</w:t>
      </w:r>
      <w:r>
        <w:rPr>
          <w:rFonts w:ascii="Arial" w:hAnsi="Arial" w:cs="Arial"/>
          <w:spacing w:val="-2"/>
          <w:sz w:val="28"/>
          <w:szCs w:val="28"/>
        </w:rPr>
        <w:t xml:space="preserve"> and</w:t>
      </w:r>
      <w:r w:rsidRPr="001967F9">
        <w:rPr>
          <w:rFonts w:ascii="Arial" w:hAnsi="Arial" w:cs="Arial"/>
          <w:spacing w:val="-2"/>
          <w:sz w:val="28"/>
          <w:szCs w:val="28"/>
        </w:rPr>
        <w:t xml:space="preserve"> 19016.</w:t>
      </w:r>
    </w:p>
    <w:p w14:paraId="1B5BBD2B" w14:textId="77777777" w:rsidR="00161B84" w:rsidRPr="006C7B7F" w:rsidRDefault="00161B84" w:rsidP="002C00C3">
      <w:pPr>
        <w:rPr>
          <w:rFonts w:cs="Arial"/>
          <w:szCs w:val="28"/>
        </w:rPr>
      </w:pPr>
    </w:p>
    <w:p w14:paraId="2974D7EA" w14:textId="77777777" w:rsidR="00161B84" w:rsidRPr="001967F9" w:rsidRDefault="00161B84" w:rsidP="002C00C3">
      <w:pPr>
        <w:rPr>
          <w:rFonts w:cs="Arial"/>
          <w:b/>
          <w:bCs/>
          <w:szCs w:val="28"/>
        </w:rPr>
      </w:pPr>
      <w:r w:rsidRPr="001967F9">
        <w:rPr>
          <w:rFonts w:cs="Arial"/>
          <w:b/>
          <w:bCs/>
          <w:szCs w:val="28"/>
        </w:rPr>
        <w:t>REFERENCE</w:t>
      </w:r>
    </w:p>
    <w:p w14:paraId="4E62032E" w14:textId="171F4AC1" w:rsidR="00161B84" w:rsidRPr="006C7B7F" w:rsidRDefault="00161B84" w:rsidP="00767C5F">
      <w:pPr>
        <w:pStyle w:val="BodyText"/>
        <w:spacing w:before="0"/>
        <w:ind w:left="0"/>
        <w:rPr>
          <w:rFonts w:ascii="Arial" w:hAnsi="Arial" w:cs="Arial"/>
          <w:sz w:val="28"/>
          <w:szCs w:val="28"/>
        </w:rPr>
      </w:pPr>
      <w:r w:rsidRPr="001967F9">
        <w:rPr>
          <w:rFonts w:ascii="Arial" w:hAnsi="Arial" w:cs="Arial"/>
          <w:sz w:val="28"/>
          <w:szCs w:val="28"/>
        </w:rPr>
        <w:t>Welfare and Institutions Code section 19150;</w:t>
      </w:r>
      <w:r>
        <w:rPr>
          <w:rFonts w:ascii="Arial" w:hAnsi="Arial" w:cs="Arial"/>
          <w:sz w:val="28"/>
          <w:szCs w:val="28"/>
        </w:rPr>
        <w:t xml:space="preserve"> 29 U.S.C. section 723;</w:t>
      </w:r>
      <w:r w:rsidRPr="001967F9">
        <w:rPr>
          <w:rFonts w:ascii="Arial" w:hAnsi="Arial" w:cs="Arial"/>
          <w:sz w:val="28"/>
          <w:szCs w:val="28"/>
        </w:rPr>
        <w:t xml:space="preserve"> 34 Code of Federal Regulations </w:t>
      </w:r>
      <w:r>
        <w:rPr>
          <w:rFonts w:ascii="Arial" w:hAnsi="Arial" w:cs="Arial"/>
          <w:sz w:val="28"/>
          <w:szCs w:val="28"/>
        </w:rPr>
        <w:t>sections</w:t>
      </w:r>
      <w:r w:rsidRPr="001967F9">
        <w:rPr>
          <w:rFonts w:ascii="Arial" w:hAnsi="Arial" w:cs="Arial"/>
          <w:sz w:val="28"/>
          <w:szCs w:val="28"/>
        </w:rPr>
        <w:t xml:space="preserve"> 361.5, 361.42, 361.44, 361.46, and 361.48.</w:t>
      </w:r>
    </w:p>
    <w:p w14:paraId="2120D4A8" w14:textId="77777777" w:rsidR="00161B84" w:rsidRPr="001967F9" w:rsidRDefault="00161B84" w:rsidP="002C00C3">
      <w:pPr>
        <w:rPr>
          <w:rFonts w:cs="Arial"/>
          <w:b/>
          <w:bCs/>
          <w:spacing w:val="-2"/>
          <w:szCs w:val="28"/>
        </w:rPr>
      </w:pPr>
      <w:r w:rsidRPr="001967F9">
        <w:rPr>
          <w:rFonts w:cs="Arial"/>
          <w:b/>
          <w:bCs/>
          <w:szCs w:val="28"/>
        </w:rPr>
        <w:lastRenderedPageBreak/>
        <w:t xml:space="preserve">INFORMATIVE </w:t>
      </w:r>
      <w:r w:rsidRPr="001967F9">
        <w:rPr>
          <w:rFonts w:cs="Arial"/>
          <w:b/>
          <w:bCs/>
          <w:spacing w:val="-2"/>
          <w:szCs w:val="28"/>
        </w:rPr>
        <w:t>DIGEST</w:t>
      </w:r>
    </w:p>
    <w:p w14:paraId="038AEC74" w14:textId="77777777" w:rsidR="00161B84" w:rsidRPr="001967F9" w:rsidRDefault="00161B84" w:rsidP="002C00C3">
      <w:pPr>
        <w:pStyle w:val="BodyText"/>
        <w:spacing w:before="0"/>
        <w:ind w:left="0"/>
        <w:rPr>
          <w:rFonts w:ascii="Arial" w:hAnsi="Arial" w:cs="Arial"/>
          <w:sz w:val="28"/>
          <w:szCs w:val="28"/>
        </w:rPr>
      </w:pPr>
      <w:r w:rsidRPr="001967F9">
        <w:rPr>
          <w:rFonts w:ascii="Arial" w:hAnsi="Arial" w:cs="Arial"/>
          <w:sz w:val="28"/>
          <w:szCs w:val="28"/>
        </w:rPr>
        <w:t>Government Code section 11340.5 requires agencies to adopt regulations pursuant</w:t>
      </w:r>
      <w:r w:rsidRPr="001967F9">
        <w:rPr>
          <w:rFonts w:ascii="Arial" w:hAnsi="Arial" w:cs="Arial"/>
          <w:spacing w:val="-3"/>
          <w:sz w:val="28"/>
          <w:szCs w:val="28"/>
        </w:rPr>
        <w:t xml:space="preserve"> </w:t>
      </w:r>
      <w:r w:rsidRPr="001967F9">
        <w:rPr>
          <w:rFonts w:ascii="Arial" w:hAnsi="Arial" w:cs="Arial"/>
          <w:sz w:val="28"/>
          <w:szCs w:val="28"/>
        </w:rPr>
        <w:t>to</w:t>
      </w:r>
      <w:r w:rsidRPr="001967F9">
        <w:rPr>
          <w:rFonts w:ascii="Arial" w:hAnsi="Arial" w:cs="Arial"/>
          <w:spacing w:val="-1"/>
          <w:sz w:val="28"/>
          <w:szCs w:val="28"/>
        </w:rPr>
        <w:t xml:space="preserve"> </w:t>
      </w:r>
      <w:r w:rsidRPr="001967F9">
        <w:rPr>
          <w:rFonts w:ascii="Arial" w:hAnsi="Arial" w:cs="Arial"/>
          <w:sz w:val="28"/>
          <w:szCs w:val="28"/>
        </w:rPr>
        <w:t>the</w:t>
      </w:r>
      <w:r w:rsidRPr="001967F9">
        <w:rPr>
          <w:rFonts w:ascii="Arial" w:hAnsi="Arial" w:cs="Arial"/>
          <w:spacing w:val="-5"/>
          <w:sz w:val="28"/>
          <w:szCs w:val="28"/>
        </w:rPr>
        <w:t xml:space="preserve"> </w:t>
      </w:r>
      <w:r w:rsidRPr="001967F9">
        <w:rPr>
          <w:rFonts w:ascii="Arial" w:hAnsi="Arial" w:cs="Arial"/>
          <w:sz w:val="28"/>
          <w:szCs w:val="28"/>
        </w:rPr>
        <w:t>Administrative Procedures Act unless</w:t>
      </w:r>
      <w:r w:rsidRPr="001967F9">
        <w:rPr>
          <w:rFonts w:ascii="Arial" w:hAnsi="Arial" w:cs="Arial"/>
          <w:spacing w:val="-3"/>
          <w:sz w:val="28"/>
          <w:szCs w:val="28"/>
        </w:rPr>
        <w:t xml:space="preserve"> </w:t>
      </w:r>
      <w:r w:rsidRPr="001967F9">
        <w:rPr>
          <w:rFonts w:ascii="Arial" w:hAnsi="Arial" w:cs="Arial"/>
          <w:sz w:val="28"/>
          <w:szCs w:val="28"/>
        </w:rPr>
        <w:t>there</w:t>
      </w:r>
      <w:r w:rsidRPr="001967F9">
        <w:rPr>
          <w:rFonts w:ascii="Arial" w:hAnsi="Arial" w:cs="Arial"/>
          <w:spacing w:val="-3"/>
          <w:sz w:val="28"/>
          <w:szCs w:val="28"/>
        </w:rPr>
        <w:t xml:space="preserve"> </w:t>
      </w:r>
      <w:r w:rsidRPr="001967F9">
        <w:rPr>
          <w:rFonts w:ascii="Arial" w:hAnsi="Arial" w:cs="Arial"/>
          <w:sz w:val="28"/>
          <w:szCs w:val="28"/>
        </w:rPr>
        <w:t>is</w:t>
      </w:r>
      <w:r w:rsidRPr="001967F9">
        <w:rPr>
          <w:rFonts w:ascii="Arial" w:hAnsi="Arial" w:cs="Arial"/>
          <w:spacing w:val="-5"/>
          <w:sz w:val="28"/>
          <w:szCs w:val="28"/>
        </w:rPr>
        <w:t xml:space="preserve"> </w:t>
      </w:r>
      <w:r w:rsidRPr="001967F9">
        <w:rPr>
          <w:rFonts w:ascii="Arial" w:hAnsi="Arial" w:cs="Arial"/>
          <w:sz w:val="28"/>
          <w:szCs w:val="28"/>
        </w:rPr>
        <w:t>an</w:t>
      </w:r>
      <w:r w:rsidRPr="001967F9">
        <w:rPr>
          <w:rFonts w:ascii="Arial" w:hAnsi="Arial" w:cs="Arial"/>
          <w:spacing w:val="-4"/>
          <w:sz w:val="28"/>
          <w:szCs w:val="28"/>
        </w:rPr>
        <w:t xml:space="preserve"> </w:t>
      </w:r>
      <w:r w:rsidRPr="001967F9">
        <w:rPr>
          <w:rFonts w:ascii="Arial" w:hAnsi="Arial" w:cs="Arial"/>
          <w:sz w:val="28"/>
          <w:szCs w:val="28"/>
        </w:rPr>
        <w:t>express</w:t>
      </w:r>
      <w:r w:rsidRPr="001967F9">
        <w:rPr>
          <w:rFonts w:ascii="Arial" w:hAnsi="Arial" w:cs="Arial"/>
          <w:spacing w:val="-3"/>
          <w:sz w:val="28"/>
          <w:szCs w:val="28"/>
        </w:rPr>
        <w:t xml:space="preserve"> </w:t>
      </w:r>
      <w:r w:rsidRPr="001967F9">
        <w:rPr>
          <w:rFonts w:ascii="Arial" w:hAnsi="Arial" w:cs="Arial"/>
          <w:sz w:val="28"/>
          <w:szCs w:val="28"/>
        </w:rPr>
        <w:t>statutory</w:t>
      </w:r>
      <w:r w:rsidRPr="001967F9">
        <w:rPr>
          <w:rFonts w:ascii="Arial" w:hAnsi="Arial" w:cs="Arial"/>
          <w:spacing w:val="-3"/>
          <w:sz w:val="28"/>
          <w:szCs w:val="28"/>
        </w:rPr>
        <w:t xml:space="preserve"> </w:t>
      </w:r>
      <w:r w:rsidRPr="001967F9">
        <w:rPr>
          <w:rFonts w:ascii="Arial" w:hAnsi="Arial" w:cs="Arial"/>
          <w:sz w:val="28"/>
          <w:szCs w:val="28"/>
        </w:rPr>
        <w:t xml:space="preserve">exemption. Welfare and Institutions Code section 19006 authorizes DOR to adopt, amend or repeal, rules and regulations as may be reasonably necessary to enable it to carry out its duties and powers. Welfare and Institutions Code section 19016 authorizes DOR to prepare and promulgate regulations as are found necessary to carry out the purposes </w:t>
      </w:r>
      <w:r>
        <w:rPr>
          <w:rFonts w:ascii="Arial" w:hAnsi="Arial" w:cs="Arial"/>
          <w:sz w:val="28"/>
          <w:szCs w:val="28"/>
        </w:rPr>
        <w:t xml:space="preserve">of </w:t>
      </w:r>
      <w:r w:rsidRPr="001967F9">
        <w:rPr>
          <w:rFonts w:ascii="Arial" w:hAnsi="Arial" w:cs="Arial"/>
          <w:sz w:val="28"/>
          <w:szCs w:val="28"/>
        </w:rPr>
        <w:t xml:space="preserve">the vocational rehabilitation program. The federal </w:t>
      </w:r>
      <w:r>
        <w:rPr>
          <w:rFonts w:ascii="Arial" w:hAnsi="Arial" w:cs="Arial"/>
          <w:sz w:val="28"/>
          <w:szCs w:val="28"/>
        </w:rPr>
        <w:t xml:space="preserve">law and </w:t>
      </w:r>
      <w:r w:rsidRPr="001967F9">
        <w:rPr>
          <w:rFonts w:ascii="Arial" w:hAnsi="Arial" w:cs="Arial"/>
          <w:sz w:val="28"/>
          <w:szCs w:val="28"/>
        </w:rPr>
        <w:t xml:space="preserve">regulations that discuss the need to provide transportation services as part of the vocational rehabilitation program are in </w:t>
      </w:r>
      <w:r>
        <w:rPr>
          <w:rFonts w:ascii="Arial" w:hAnsi="Arial" w:cs="Arial"/>
          <w:sz w:val="28"/>
          <w:szCs w:val="28"/>
        </w:rPr>
        <w:t xml:space="preserve">title 29 United States Code section 723 and </w:t>
      </w:r>
      <w:r w:rsidRPr="001967F9">
        <w:rPr>
          <w:rFonts w:ascii="Arial" w:hAnsi="Arial" w:cs="Arial"/>
          <w:sz w:val="28"/>
          <w:szCs w:val="28"/>
        </w:rPr>
        <w:t xml:space="preserve">title 34 Code of Federal Regulations </w:t>
      </w:r>
      <w:r>
        <w:rPr>
          <w:rFonts w:ascii="Arial" w:hAnsi="Arial" w:cs="Arial"/>
          <w:sz w:val="28"/>
          <w:szCs w:val="28"/>
        </w:rPr>
        <w:t>sections</w:t>
      </w:r>
      <w:r w:rsidRPr="001967F9">
        <w:rPr>
          <w:rFonts w:ascii="Arial" w:hAnsi="Arial" w:cs="Arial"/>
          <w:sz w:val="28"/>
          <w:szCs w:val="28"/>
        </w:rPr>
        <w:t xml:space="preserve"> 361.46 and 361.48. </w:t>
      </w:r>
    </w:p>
    <w:p w14:paraId="1BC05E75" w14:textId="77777777" w:rsidR="00DB63E6" w:rsidRDefault="00DB63E6" w:rsidP="002C00C3">
      <w:pPr>
        <w:pStyle w:val="BodyText"/>
        <w:spacing w:before="0"/>
        <w:ind w:left="0"/>
        <w:rPr>
          <w:rFonts w:ascii="Arial" w:hAnsi="Arial" w:cs="Arial"/>
          <w:bCs/>
          <w:sz w:val="28"/>
          <w:szCs w:val="28"/>
        </w:rPr>
      </w:pPr>
    </w:p>
    <w:p w14:paraId="039DD332" w14:textId="3053D934" w:rsidR="00161B84" w:rsidRPr="001967F9" w:rsidRDefault="00161B84" w:rsidP="002C00C3">
      <w:pPr>
        <w:pStyle w:val="BodyText"/>
        <w:spacing w:before="0"/>
        <w:ind w:left="0"/>
        <w:rPr>
          <w:rFonts w:ascii="Arial" w:hAnsi="Arial" w:cs="Arial"/>
          <w:sz w:val="28"/>
          <w:szCs w:val="28"/>
        </w:rPr>
      </w:pPr>
      <w:r w:rsidRPr="001967F9">
        <w:rPr>
          <w:rFonts w:ascii="Arial" w:hAnsi="Arial" w:cs="Arial"/>
          <w:bCs/>
          <w:sz w:val="28"/>
          <w:szCs w:val="28"/>
        </w:rPr>
        <w:t xml:space="preserve">This is a proposal to amend a regulation, California Code of Regulations section 7162, which pertains to client owned vehicles and the mileage rates for DOR clients. The last substantive change to this regulation was in 1990. The current </w:t>
      </w:r>
      <w:r>
        <w:rPr>
          <w:rFonts w:ascii="Arial" w:hAnsi="Arial" w:cs="Arial"/>
          <w:bCs/>
          <w:sz w:val="28"/>
          <w:szCs w:val="28"/>
        </w:rPr>
        <w:t xml:space="preserve">mileage </w:t>
      </w:r>
      <w:r w:rsidRPr="001967F9">
        <w:rPr>
          <w:rFonts w:ascii="Arial" w:hAnsi="Arial" w:cs="Arial"/>
          <w:bCs/>
          <w:sz w:val="28"/>
          <w:szCs w:val="28"/>
        </w:rPr>
        <w:t xml:space="preserve">rate is set </w:t>
      </w:r>
      <w:r>
        <w:rPr>
          <w:rFonts w:ascii="Arial" w:hAnsi="Arial" w:cs="Arial"/>
          <w:bCs/>
          <w:sz w:val="28"/>
          <w:szCs w:val="28"/>
        </w:rPr>
        <w:t xml:space="preserve">in regulation </w:t>
      </w:r>
      <w:r w:rsidRPr="001967F9">
        <w:rPr>
          <w:rFonts w:ascii="Arial" w:hAnsi="Arial" w:cs="Arial"/>
          <w:bCs/>
          <w:sz w:val="28"/>
          <w:szCs w:val="28"/>
        </w:rPr>
        <w:t xml:space="preserve">at </w:t>
      </w:r>
      <w:r>
        <w:rPr>
          <w:rFonts w:ascii="Arial" w:hAnsi="Arial" w:cs="Arial"/>
          <w:bCs/>
          <w:sz w:val="28"/>
          <w:szCs w:val="28"/>
        </w:rPr>
        <w:t>$0.15</w:t>
      </w:r>
      <w:r w:rsidRPr="001967F9">
        <w:rPr>
          <w:rFonts w:ascii="Arial" w:hAnsi="Arial" w:cs="Arial"/>
          <w:bCs/>
          <w:sz w:val="28"/>
          <w:szCs w:val="28"/>
        </w:rPr>
        <w:t xml:space="preserve"> per mile for cars,</w:t>
      </w:r>
      <w:r>
        <w:rPr>
          <w:rFonts w:ascii="Arial" w:hAnsi="Arial" w:cs="Arial"/>
          <w:bCs/>
          <w:sz w:val="28"/>
          <w:szCs w:val="28"/>
        </w:rPr>
        <w:t xml:space="preserve"> and</w:t>
      </w:r>
      <w:r w:rsidRPr="001967F9">
        <w:rPr>
          <w:rFonts w:ascii="Arial" w:hAnsi="Arial" w:cs="Arial"/>
          <w:bCs/>
          <w:sz w:val="28"/>
          <w:szCs w:val="28"/>
        </w:rPr>
        <w:t xml:space="preserve"> </w:t>
      </w:r>
      <w:r>
        <w:rPr>
          <w:rFonts w:ascii="Arial" w:hAnsi="Arial" w:cs="Arial"/>
          <w:bCs/>
          <w:sz w:val="28"/>
          <w:szCs w:val="28"/>
        </w:rPr>
        <w:t>$0.20</w:t>
      </w:r>
      <w:r w:rsidRPr="001967F9">
        <w:rPr>
          <w:rFonts w:ascii="Arial" w:hAnsi="Arial" w:cs="Arial"/>
          <w:bCs/>
          <w:sz w:val="28"/>
          <w:szCs w:val="28"/>
        </w:rPr>
        <w:t xml:space="preserve"> cents per mile for modified vans. It is </w:t>
      </w:r>
      <w:r>
        <w:rPr>
          <w:rFonts w:ascii="Arial" w:hAnsi="Arial" w:cs="Arial"/>
          <w:bCs/>
          <w:sz w:val="28"/>
          <w:szCs w:val="28"/>
        </w:rPr>
        <w:t xml:space="preserve">currently </w:t>
      </w:r>
      <w:r w:rsidRPr="001967F9">
        <w:rPr>
          <w:rFonts w:ascii="Arial" w:hAnsi="Arial" w:cs="Arial"/>
          <w:bCs/>
          <w:sz w:val="28"/>
          <w:szCs w:val="28"/>
        </w:rPr>
        <w:t xml:space="preserve">stagnant and does not meet </w:t>
      </w:r>
      <w:r>
        <w:rPr>
          <w:rFonts w:ascii="Arial" w:hAnsi="Arial" w:cs="Arial"/>
          <w:bCs/>
          <w:sz w:val="28"/>
          <w:szCs w:val="28"/>
        </w:rPr>
        <w:t xml:space="preserve">the </w:t>
      </w:r>
      <w:r w:rsidRPr="001967F9">
        <w:rPr>
          <w:rFonts w:ascii="Arial" w:hAnsi="Arial" w:cs="Arial"/>
          <w:bCs/>
          <w:sz w:val="28"/>
          <w:szCs w:val="28"/>
        </w:rPr>
        <w:t xml:space="preserve">clients’ needs during </w:t>
      </w:r>
      <w:r>
        <w:rPr>
          <w:rFonts w:ascii="Arial" w:hAnsi="Arial" w:cs="Arial"/>
          <w:bCs/>
          <w:sz w:val="28"/>
          <w:szCs w:val="28"/>
        </w:rPr>
        <w:t xml:space="preserve">these </w:t>
      </w:r>
      <w:r w:rsidRPr="001967F9">
        <w:rPr>
          <w:rFonts w:ascii="Arial" w:hAnsi="Arial" w:cs="Arial"/>
          <w:bCs/>
          <w:sz w:val="28"/>
          <w:szCs w:val="28"/>
        </w:rPr>
        <w:t xml:space="preserve">times of high, fluctuating </w:t>
      </w:r>
      <w:r>
        <w:rPr>
          <w:rFonts w:ascii="Arial" w:hAnsi="Arial" w:cs="Arial"/>
          <w:bCs/>
          <w:sz w:val="28"/>
          <w:szCs w:val="28"/>
        </w:rPr>
        <w:t xml:space="preserve">fuel </w:t>
      </w:r>
      <w:r w:rsidRPr="001967F9">
        <w:rPr>
          <w:rFonts w:ascii="Arial" w:hAnsi="Arial" w:cs="Arial"/>
          <w:bCs/>
          <w:sz w:val="28"/>
          <w:szCs w:val="28"/>
        </w:rPr>
        <w:t xml:space="preserve">prices. The proposed mileage formula </w:t>
      </w:r>
      <w:r>
        <w:rPr>
          <w:rFonts w:ascii="Arial" w:hAnsi="Arial" w:cs="Arial"/>
          <w:bCs/>
          <w:sz w:val="28"/>
          <w:szCs w:val="28"/>
        </w:rPr>
        <w:t xml:space="preserve">would </w:t>
      </w:r>
      <w:r w:rsidRPr="001967F9">
        <w:rPr>
          <w:rFonts w:ascii="Arial" w:hAnsi="Arial" w:cs="Arial"/>
          <w:bCs/>
          <w:sz w:val="28"/>
          <w:szCs w:val="28"/>
        </w:rPr>
        <w:t xml:space="preserve">allow the rates to fluctuate with the market and </w:t>
      </w:r>
      <w:r>
        <w:rPr>
          <w:rFonts w:ascii="Arial" w:hAnsi="Arial" w:cs="Arial"/>
          <w:bCs/>
          <w:sz w:val="28"/>
          <w:szCs w:val="28"/>
        </w:rPr>
        <w:t>would</w:t>
      </w:r>
      <w:r w:rsidRPr="001967F9">
        <w:rPr>
          <w:rFonts w:ascii="Arial" w:hAnsi="Arial" w:cs="Arial"/>
          <w:bCs/>
          <w:sz w:val="28"/>
          <w:szCs w:val="28"/>
        </w:rPr>
        <w:t xml:space="preserve"> be more effective in </w:t>
      </w:r>
      <w:r>
        <w:rPr>
          <w:rFonts w:ascii="Arial" w:hAnsi="Arial" w:cs="Arial"/>
          <w:bCs/>
          <w:sz w:val="28"/>
          <w:szCs w:val="28"/>
        </w:rPr>
        <w:t xml:space="preserve">providing funding to </w:t>
      </w:r>
      <w:r w:rsidRPr="001967F9">
        <w:rPr>
          <w:rFonts w:ascii="Arial" w:hAnsi="Arial" w:cs="Arial"/>
          <w:bCs/>
          <w:sz w:val="28"/>
          <w:szCs w:val="28"/>
        </w:rPr>
        <w:t>the client relative to what is taking place in the economy at the time</w:t>
      </w:r>
      <w:r>
        <w:rPr>
          <w:rFonts w:ascii="Arial" w:hAnsi="Arial" w:cs="Arial"/>
          <w:bCs/>
          <w:sz w:val="28"/>
          <w:szCs w:val="28"/>
        </w:rPr>
        <w:t xml:space="preserve"> to support their participation in their vocational rehabilitation program</w:t>
      </w:r>
      <w:r w:rsidRPr="001967F9">
        <w:rPr>
          <w:rFonts w:ascii="Arial" w:hAnsi="Arial" w:cs="Arial"/>
          <w:bCs/>
          <w:sz w:val="28"/>
          <w:szCs w:val="28"/>
        </w:rPr>
        <w:t xml:space="preserve">. </w:t>
      </w:r>
      <w:r w:rsidRPr="001967F9">
        <w:rPr>
          <w:rFonts w:ascii="Arial" w:hAnsi="Arial" w:cs="Arial"/>
          <w:sz w:val="28"/>
          <w:szCs w:val="28"/>
        </w:rPr>
        <w:t>The proposed changes are not inconsistent or incompatible with existing state regulations.</w:t>
      </w:r>
    </w:p>
    <w:p w14:paraId="29DA9AB7" w14:textId="77777777" w:rsidR="00767C5F" w:rsidRDefault="00767C5F" w:rsidP="002C00C3">
      <w:pPr>
        <w:rPr>
          <w:b/>
          <w:bCs/>
        </w:rPr>
      </w:pPr>
    </w:p>
    <w:p w14:paraId="58BBC95A" w14:textId="61197CEE" w:rsidR="00161B84" w:rsidRPr="000E4721" w:rsidRDefault="00161B84" w:rsidP="002C00C3">
      <w:pPr>
        <w:rPr>
          <w:b/>
          <w:bCs/>
        </w:rPr>
      </w:pPr>
      <w:r w:rsidRPr="000E4721">
        <w:rPr>
          <w:b/>
          <w:bCs/>
        </w:rPr>
        <w:t xml:space="preserve">LOCAL MANDATE </w:t>
      </w:r>
      <w:r w:rsidRPr="000E4721">
        <w:rPr>
          <w:b/>
          <w:bCs/>
          <w:spacing w:val="-2"/>
        </w:rPr>
        <w:t>DETERMINATION</w:t>
      </w:r>
    </w:p>
    <w:p w14:paraId="372877A2" w14:textId="77777777" w:rsidR="00161B84" w:rsidRPr="001967F9" w:rsidRDefault="00161B84" w:rsidP="002C00C3">
      <w:pPr>
        <w:pStyle w:val="BodyText"/>
        <w:spacing w:before="0"/>
        <w:ind w:left="0" w:right="154"/>
        <w:rPr>
          <w:rFonts w:ascii="Arial" w:hAnsi="Arial" w:cs="Arial"/>
          <w:sz w:val="28"/>
          <w:szCs w:val="28"/>
        </w:rPr>
      </w:pPr>
      <w:r w:rsidRPr="001967F9">
        <w:rPr>
          <w:rFonts w:ascii="Arial" w:hAnsi="Arial" w:cs="Arial"/>
          <w:sz w:val="28"/>
          <w:szCs w:val="28"/>
        </w:rPr>
        <w:t>The DOR has</w:t>
      </w:r>
      <w:r w:rsidRPr="001967F9">
        <w:rPr>
          <w:rFonts w:ascii="Arial" w:hAnsi="Arial" w:cs="Arial"/>
          <w:spacing w:val="-3"/>
          <w:sz w:val="28"/>
          <w:szCs w:val="28"/>
        </w:rPr>
        <w:t xml:space="preserve"> </w:t>
      </w:r>
      <w:r w:rsidRPr="001967F9">
        <w:rPr>
          <w:rFonts w:ascii="Arial" w:hAnsi="Arial" w:cs="Arial"/>
          <w:sz w:val="28"/>
          <w:szCs w:val="28"/>
        </w:rPr>
        <w:t>determined</w:t>
      </w:r>
      <w:r w:rsidRPr="001967F9">
        <w:rPr>
          <w:rFonts w:ascii="Arial" w:hAnsi="Arial" w:cs="Arial"/>
          <w:spacing w:val="-5"/>
          <w:sz w:val="28"/>
          <w:szCs w:val="28"/>
        </w:rPr>
        <w:t xml:space="preserve"> </w:t>
      </w:r>
      <w:r w:rsidRPr="001967F9">
        <w:rPr>
          <w:rFonts w:ascii="Arial" w:hAnsi="Arial" w:cs="Arial"/>
          <w:sz w:val="28"/>
          <w:szCs w:val="28"/>
        </w:rPr>
        <w:t>that</w:t>
      </w:r>
      <w:r w:rsidRPr="001967F9">
        <w:rPr>
          <w:rFonts w:ascii="Arial" w:hAnsi="Arial" w:cs="Arial"/>
          <w:spacing w:val="-3"/>
          <w:sz w:val="28"/>
          <w:szCs w:val="28"/>
        </w:rPr>
        <w:t xml:space="preserve"> </w:t>
      </w:r>
      <w:r w:rsidRPr="001967F9">
        <w:rPr>
          <w:rFonts w:ascii="Arial" w:hAnsi="Arial" w:cs="Arial"/>
          <w:sz w:val="28"/>
          <w:szCs w:val="28"/>
        </w:rPr>
        <w:t>the</w:t>
      </w:r>
      <w:r w:rsidRPr="001967F9">
        <w:rPr>
          <w:rFonts w:ascii="Arial" w:hAnsi="Arial" w:cs="Arial"/>
          <w:spacing w:val="-3"/>
          <w:sz w:val="28"/>
          <w:szCs w:val="28"/>
        </w:rPr>
        <w:t xml:space="preserve"> </w:t>
      </w:r>
      <w:r w:rsidRPr="001967F9">
        <w:rPr>
          <w:rFonts w:ascii="Arial" w:hAnsi="Arial" w:cs="Arial"/>
          <w:sz w:val="28"/>
          <w:szCs w:val="28"/>
        </w:rPr>
        <w:t>proposed</w:t>
      </w:r>
      <w:r w:rsidRPr="001967F9">
        <w:rPr>
          <w:rFonts w:ascii="Arial" w:hAnsi="Arial" w:cs="Arial"/>
          <w:spacing w:val="-4"/>
          <w:sz w:val="28"/>
          <w:szCs w:val="28"/>
        </w:rPr>
        <w:t xml:space="preserve"> </w:t>
      </w:r>
      <w:r w:rsidRPr="001967F9">
        <w:rPr>
          <w:rFonts w:ascii="Arial" w:hAnsi="Arial" w:cs="Arial"/>
          <w:sz w:val="28"/>
          <w:szCs w:val="28"/>
        </w:rPr>
        <w:t>change</w:t>
      </w:r>
      <w:r w:rsidRPr="001967F9">
        <w:rPr>
          <w:rFonts w:ascii="Arial" w:hAnsi="Arial" w:cs="Arial"/>
          <w:spacing w:val="-2"/>
          <w:sz w:val="28"/>
          <w:szCs w:val="28"/>
        </w:rPr>
        <w:t xml:space="preserve"> </w:t>
      </w:r>
      <w:r w:rsidRPr="001967F9">
        <w:rPr>
          <w:rFonts w:ascii="Arial" w:hAnsi="Arial" w:cs="Arial"/>
          <w:sz w:val="28"/>
          <w:szCs w:val="28"/>
        </w:rPr>
        <w:t>does</w:t>
      </w:r>
      <w:r w:rsidRPr="001967F9">
        <w:rPr>
          <w:rFonts w:ascii="Arial" w:hAnsi="Arial" w:cs="Arial"/>
          <w:spacing w:val="-2"/>
          <w:sz w:val="28"/>
          <w:szCs w:val="28"/>
        </w:rPr>
        <w:t xml:space="preserve"> </w:t>
      </w:r>
      <w:r w:rsidRPr="001967F9">
        <w:rPr>
          <w:rFonts w:ascii="Arial" w:hAnsi="Arial" w:cs="Arial"/>
          <w:sz w:val="28"/>
          <w:szCs w:val="28"/>
        </w:rPr>
        <w:t>not</w:t>
      </w:r>
      <w:r w:rsidRPr="001967F9">
        <w:rPr>
          <w:rFonts w:ascii="Arial" w:hAnsi="Arial" w:cs="Arial"/>
          <w:spacing w:val="-3"/>
          <w:sz w:val="28"/>
          <w:szCs w:val="28"/>
        </w:rPr>
        <w:t xml:space="preserve"> </w:t>
      </w:r>
      <w:r w:rsidRPr="001967F9">
        <w:rPr>
          <w:rFonts w:ascii="Arial" w:hAnsi="Arial" w:cs="Arial"/>
          <w:sz w:val="28"/>
          <w:szCs w:val="28"/>
        </w:rPr>
        <w:t>impose</w:t>
      </w:r>
      <w:r w:rsidRPr="001967F9">
        <w:rPr>
          <w:rFonts w:ascii="Arial" w:hAnsi="Arial" w:cs="Arial"/>
          <w:spacing w:val="-3"/>
          <w:sz w:val="28"/>
          <w:szCs w:val="28"/>
        </w:rPr>
        <w:t xml:space="preserve"> </w:t>
      </w:r>
      <w:r w:rsidRPr="001967F9">
        <w:rPr>
          <w:rFonts w:ascii="Arial" w:hAnsi="Arial" w:cs="Arial"/>
          <w:sz w:val="28"/>
          <w:szCs w:val="28"/>
        </w:rPr>
        <w:t>a</w:t>
      </w:r>
      <w:r w:rsidRPr="001967F9">
        <w:rPr>
          <w:rFonts w:ascii="Arial" w:hAnsi="Arial" w:cs="Arial"/>
          <w:spacing w:val="-4"/>
          <w:sz w:val="28"/>
          <w:szCs w:val="28"/>
        </w:rPr>
        <w:t xml:space="preserve"> </w:t>
      </w:r>
      <w:r w:rsidRPr="001967F9">
        <w:rPr>
          <w:rFonts w:ascii="Arial" w:hAnsi="Arial" w:cs="Arial"/>
          <w:sz w:val="28"/>
          <w:szCs w:val="28"/>
        </w:rPr>
        <w:t>mandate</w:t>
      </w:r>
      <w:r w:rsidRPr="001967F9">
        <w:rPr>
          <w:rFonts w:ascii="Arial" w:hAnsi="Arial" w:cs="Arial"/>
          <w:spacing w:val="-2"/>
          <w:sz w:val="28"/>
          <w:szCs w:val="28"/>
        </w:rPr>
        <w:t xml:space="preserve"> </w:t>
      </w:r>
      <w:r w:rsidRPr="001967F9">
        <w:rPr>
          <w:rFonts w:ascii="Arial" w:hAnsi="Arial" w:cs="Arial"/>
          <w:sz w:val="28"/>
          <w:szCs w:val="28"/>
        </w:rPr>
        <w:t>on local agencies or school districts.</w:t>
      </w:r>
    </w:p>
    <w:p w14:paraId="268257F2" w14:textId="77777777" w:rsidR="00161B84" w:rsidRDefault="00161B84" w:rsidP="002C00C3">
      <w:pPr>
        <w:adjustRightInd w:val="0"/>
        <w:rPr>
          <w:rFonts w:cs="Arial"/>
          <w:szCs w:val="28"/>
        </w:rPr>
      </w:pPr>
    </w:p>
    <w:p w14:paraId="242E8951" w14:textId="3E14C14A" w:rsidR="00161B84" w:rsidRPr="00767C5F" w:rsidRDefault="00161B84" w:rsidP="002C00C3">
      <w:pPr>
        <w:adjustRightInd w:val="0"/>
        <w:rPr>
          <w:rFonts w:eastAsia="Times New Roman" w:cs="Arial"/>
          <w:b/>
          <w:bCs/>
          <w:color w:val="000000"/>
          <w:sz w:val="24"/>
          <w:szCs w:val="24"/>
        </w:rPr>
      </w:pPr>
      <w:r w:rsidRPr="006F18A5">
        <w:rPr>
          <w:rFonts w:cs="Arial"/>
          <w:b/>
          <w:bCs/>
          <w:szCs w:val="28"/>
        </w:rPr>
        <w:t xml:space="preserve">COST </w:t>
      </w:r>
      <w:r w:rsidRPr="006F18A5">
        <w:rPr>
          <w:rFonts w:cs="Arial"/>
          <w:b/>
          <w:bCs/>
          <w:spacing w:val="-2"/>
          <w:szCs w:val="28"/>
        </w:rPr>
        <w:t>ESTIMATES</w:t>
      </w:r>
      <w:r w:rsidRPr="006F18A5">
        <w:rPr>
          <w:rFonts w:eastAsia="Times New Roman" w:cs="Arial"/>
          <w:b/>
          <w:bCs/>
          <w:color w:val="000000"/>
          <w:sz w:val="24"/>
          <w:szCs w:val="24"/>
        </w:rPr>
        <w:t xml:space="preserve"> </w:t>
      </w:r>
    </w:p>
    <w:p w14:paraId="2856A3FF" w14:textId="77777777" w:rsidR="00161B84" w:rsidRPr="006C1DEE" w:rsidRDefault="00161B84" w:rsidP="002C00C3">
      <w:pPr>
        <w:adjustRightInd w:val="0"/>
        <w:rPr>
          <w:rFonts w:eastAsia="Times New Roman" w:cs="Arial"/>
          <w:color w:val="000000"/>
          <w:szCs w:val="28"/>
        </w:rPr>
      </w:pPr>
      <w:r>
        <w:rPr>
          <w:rFonts w:eastAsia="Times New Roman" w:cs="Arial"/>
          <w:color w:val="000000"/>
          <w:szCs w:val="28"/>
        </w:rPr>
        <w:t xml:space="preserve">The DOR’s Vocational Rehabilitation Program is funded 78.7 percent with a federal grant and 21.3 percent from the State General Fund. </w:t>
      </w:r>
      <w:r w:rsidRPr="006F18A5">
        <w:rPr>
          <w:rFonts w:eastAsia="Times New Roman" w:cs="Arial"/>
          <w:color w:val="000000"/>
          <w:szCs w:val="28"/>
        </w:rPr>
        <w:t xml:space="preserve">The DOR estimates the additional total costs </w:t>
      </w:r>
      <w:r>
        <w:rPr>
          <w:rFonts w:eastAsia="Times New Roman" w:cs="Arial"/>
          <w:color w:val="000000"/>
          <w:szCs w:val="28"/>
        </w:rPr>
        <w:t xml:space="preserve">to DOR </w:t>
      </w:r>
      <w:r w:rsidRPr="006F18A5">
        <w:rPr>
          <w:rFonts w:eastAsia="Times New Roman" w:cs="Arial"/>
          <w:color w:val="000000"/>
          <w:szCs w:val="28"/>
        </w:rPr>
        <w:t xml:space="preserve">for the proposed regulation would range </w:t>
      </w:r>
      <w:r w:rsidRPr="00D63CE9">
        <w:rPr>
          <w:rFonts w:eastAsia="Times New Roman" w:cs="Arial"/>
          <w:color w:val="000000"/>
          <w:szCs w:val="28"/>
        </w:rPr>
        <w:t xml:space="preserve">from </w:t>
      </w:r>
      <w:r w:rsidRPr="00AC5DE5">
        <w:rPr>
          <w:rFonts w:eastAsia="Times New Roman" w:cs="Arial"/>
          <w:color w:val="000000"/>
          <w:szCs w:val="28"/>
        </w:rPr>
        <w:t>$</w:t>
      </w:r>
      <w:r>
        <w:rPr>
          <w:rFonts w:eastAsia="Times New Roman" w:cs="Arial"/>
          <w:color w:val="000000"/>
          <w:szCs w:val="28"/>
        </w:rPr>
        <w:t>435</w:t>
      </w:r>
      <w:r w:rsidRPr="00AC5DE5">
        <w:rPr>
          <w:rFonts w:eastAsia="Times New Roman" w:cs="Arial"/>
          <w:color w:val="000000"/>
          <w:szCs w:val="28"/>
        </w:rPr>
        <w:t>,000 to $</w:t>
      </w:r>
      <w:r>
        <w:rPr>
          <w:rFonts w:eastAsia="Times New Roman" w:cs="Arial"/>
          <w:color w:val="000000"/>
          <w:szCs w:val="28"/>
        </w:rPr>
        <w:t>580</w:t>
      </w:r>
      <w:r w:rsidRPr="00AC5DE5">
        <w:rPr>
          <w:rFonts w:eastAsia="Times New Roman" w:cs="Arial"/>
          <w:color w:val="000000"/>
          <w:szCs w:val="28"/>
        </w:rPr>
        <w:t>,000</w:t>
      </w:r>
      <w:r w:rsidRPr="00D63CE9">
        <w:rPr>
          <w:rFonts w:eastAsia="Times New Roman" w:cs="Arial"/>
          <w:color w:val="000000"/>
          <w:szCs w:val="28"/>
        </w:rPr>
        <w:t xml:space="preserve"> for the current State Fiscal Year.</w:t>
      </w:r>
      <w:r>
        <w:rPr>
          <w:rFonts w:eastAsia="Times New Roman" w:cs="Arial"/>
          <w:color w:val="000000"/>
          <w:szCs w:val="28"/>
        </w:rPr>
        <w:t xml:space="preserve"> Of this amount, </w:t>
      </w:r>
      <w:r w:rsidRPr="006C1DEE">
        <w:rPr>
          <w:rFonts w:eastAsia="Times New Roman" w:cs="Arial"/>
          <w:color w:val="000000"/>
          <w:szCs w:val="28"/>
        </w:rPr>
        <w:t>DOR estimates that the total fiscal effect of the proposed regulation</w:t>
      </w:r>
      <w:r>
        <w:rPr>
          <w:rFonts w:eastAsia="Times New Roman" w:cs="Arial"/>
          <w:color w:val="000000"/>
          <w:szCs w:val="28"/>
        </w:rPr>
        <w:t xml:space="preserve"> on</w:t>
      </w:r>
      <w:r w:rsidRPr="006C1DEE">
        <w:rPr>
          <w:rFonts w:eastAsia="Times New Roman" w:cs="Arial"/>
          <w:color w:val="000000"/>
          <w:szCs w:val="28"/>
        </w:rPr>
        <w:t xml:space="preserve"> federal funding of the </w:t>
      </w:r>
      <w:r>
        <w:rPr>
          <w:rFonts w:eastAsia="Times New Roman" w:cs="Arial"/>
          <w:color w:val="000000"/>
          <w:szCs w:val="28"/>
        </w:rPr>
        <w:t>vocational rehabilitation</w:t>
      </w:r>
      <w:r w:rsidRPr="006C1DEE">
        <w:rPr>
          <w:rFonts w:eastAsia="Times New Roman" w:cs="Arial"/>
          <w:color w:val="000000"/>
          <w:szCs w:val="28"/>
        </w:rPr>
        <w:t xml:space="preserve"> program would </w:t>
      </w:r>
      <w:r w:rsidRPr="00D63CE9">
        <w:rPr>
          <w:rFonts w:eastAsia="Times New Roman" w:cs="Arial"/>
          <w:color w:val="000000"/>
          <w:szCs w:val="28"/>
        </w:rPr>
        <w:t xml:space="preserve">range from costs of </w:t>
      </w:r>
      <w:r w:rsidRPr="00AC5DE5">
        <w:rPr>
          <w:rFonts w:eastAsia="Times New Roman" w:cs="Arial"/>
          <w:color w:val="000000"/>
          <w:szCs w:val="28"/>
        </w:rPr>
        <w:t>$</w:t>
      </w:r>
      <w:r>
        <w:rPr>
          <w:rFonts w:eastAsia="Times New Roman" w:cs="Arial"/>
          <w:color w:val="000000"/>
          <w:szCs w:val="28"/>
        </w:rPr>
        <w:t>343,000</w:t>
      </w:r>
      <w:r w:rsidRPr="00AC5DE5">
        <w:rPr>
          <w:rFonts w:eastAsia="Times New Roman" w:cs="Arial"/>
          <w:color w:val="000000"/>
          <w:szCs w:val="28"/>
        </w:rPr>
        <w:t xml:space="preserve"> to $</w:t>
      </w:r>
      <w:r>
        <w:rPr>
          <w:rFonts w:eastAsia="Times New Roman" w:cs="Arial"/>
          <w:color w:val="000000"/>
          <w:szCs w:val="28"/>
        </w:rPr>
        <w:t>457</w:t>
      </w:r>
      <w:r w:rsidRPr="00AC5DE5">
        <w:rPr>
          <w:rFonts w:eastAsia="Times New Roman" w:cs="Arial"/>
          <w:color w:val="000000"/>
          <w:szCs w:val="28"/>
        </w:rPr>
        <w:t>,000 and $</w:t>
      </w:r>
      <w:r>
        <w:rPr>
          <w:rFonts w:eastAsia="Times New Roman" w:cs="Arial"/>
          <w:color w:val="000000"/>
          <w:szCs w:val="28"/>
        </w:rPr>
        <w:t>92</w:t>
      </w:r>
      <w:r w:rsidRPr="00AC5DE5">
        <w:rPr>
          <w:rFonts w:eastAsia="Times New Roman" w:cs="Arial"/>
          <w:color w:val="000000"/>
          <w:szCs w:val="28"/>
        </w:rPr>
        <w:t>,000 to $1</w:t>
      </w:r>
      <w:r>
        <w:rPr>
          <w:rFonts w:eastAsia="Times New Roman" w:cs="Arial"/>
          <w:color w:val="000000"/>
          <w:szCs w:val="28"/>
        </w:rPr>
        <w:t>23</w:t>
      </w:r>
      <w:r w:rsidRPr="00AC5DE5">
        <w:rPr>
          <w:rFonts w:eastAsia="Times New Roman" w:cs="Arial"/>
          <w:color w:val="000000"/>
          <w:szCs w:val="28"/>
        </w:rPr>
        <w:t>,000</w:t>
      </w:r>
      <w:r>
        <w:rPr>
          <w:rFonts w:eastAsia="Times New Roman" w:cs="Arial"/>
          <w:color w:val="000000"/>
          <w:szCs w:val="28"/>
        </w:rPr>
        <w:t xml:space="preserve"> in State General Fund </w:t>
      </w:r>
      <w:r w:rsidRPr="00D63CE9">
        <w:rPr>
          <w:rFonts w:eastAsia="Times New Roman" w:cs="Arial"/>
          <w:color w:val="000000"/>
          <w:szCs w:val="28"/>
        </w:rPr>
        <w:t>for the current State Fiscal Year.</w:t>
      </w:r>
    </w:p>
    <w:p w14:paraId="1EDE30A0" w14:textId="3DF47BAE" w:rsidR="00161B84" w:rsidRDefault="00161B84" w:rsidP="002C00C3">
      <w:pPr>
        <w:rPr>
          <w:b/>
          <w:bCs/>
        </w:rPr>
      </w:pPr>
    </w:p>
    <w:p w14:paraId="67399F7F" w14:textId="28A8AA72" w:rsidR="00DB63E6" w:rsidRDefault="00DB63E6" w:rsidP="002C00C3">
      <w:pPr>
        <w:rPr>
          <w:b/>
          <w:bCs/>
        </w:rPr>
      </w:pPr>
    </w:p>
    <w:p w14:paraId="699FB30D" w14:textId="77777777" w:rsidR="00DB63E6" w:rsidRPr="000E4721" w:rsidRDefault="00DB63E6" w:rsidP="002C00C3">
      <w:pPr>
        <w:rPr>
          <w:b/>
          <w:bCs/>
        </w:rPr>
      </w:pPr>
    </w:p>
    <w:p w14:paraId="4CFC2C70" w14:textId="77777777" w:rsidR="00161B84" w:rsidRPr="000E4721" w:rsidRDefault="00161B84" w:rsidP="002C00C3">
      <w:pPr>
        <w:rPr>
          <w:b/>
          <w:bCs/>
          <w:spacing w:val="-2"/>
        </w:rPr>
      </w:pPr>
      <w:r w:rsidRPr="000E4721">
        <w:rPr>
          <w:b/>
          <w:bCs/>
          <w:spacing w:val="-2"/>
        </w:rPr>
        <w:lastRenderedPageBreak/>
        <w:t xml:space="preserve">PURPOSE AND NECESSITY </w:t>
      </w:r>
    </w:p>
    <w:p w14:paraId="01419504" w14:textId="77777777" w:rsidR="00161B84" w:rsidRPr="001967F9" w:rsidRDefault="00161B84" w:rsidP="002C00C3">
      <w:pPr>
        <w:rPr>
          <w:b/>
          <w:bCs/>
        </w:rPr>
      </w:pPr>
      <w:r w:rsidRPr="001967F9">
        <w:t xml:space="preserve">Purpose: </w:t>
      </w:r>
      <w:r>
        <w:t xml:space="preserve"> </w:t>
      </w:r>
      <w:r w:rsidRPr="001967F9">
        <w:t xml:space="preserve">In section 7162, subsection (c)(3), for clients who use their own vehicles for transportation, DOR currently pays for gasoline and oil as a set rate of </w:t>
      </w:r>
      <w:r>
        <w:t>$0.15</w:t>
      </w:r>
      <w:r w:rsidRPr="001967F9">
        <w:t xml:space="preserve"> per mile for a car, and </w:t>
      </w:r>
      <w:r>
        <w:t>$0.20</w:t>
      </w:r>
      <w:r w:rsidRPr="001967F9">
        <w:t xml:space="preserve"> per mile for a modified van. The regulation also allows DOR to calculate actual costs of gasoline and oil when it is less than the </w:t>
      </w:r>
      <w:r>
        <w:t>established mileage</w:t>
      </w:r>
      <w:r w:rsidRPr="001967F9">
        <w:t xml:space="preserve"> rate. </w:t>
      </w:r>
    </w:p>
    <w:p w14:paraId="240E5BDD" w14:textId="77777777" w:rsidR="002C00C3" w:rsidRDefault="002C00C3" w:rsidP="002C00C3"/>
    <w:p w14:paraId="4BFE6324" w14:textId="26805374" w:rsidR="00161B84" w:rsidRPr="001967F9" w:rsidRDefault="00161B84" w:rsidP="002C00C3">
      <w:r w:rsidRPr="001967F9">
        <w:t xml:space="preserve">In the proposed amendments, DOR </w:t>
      </w:r>
      <w:r>
        <w:t>would</w:t>
      </w:r>
      <w:r w:rsidRPr="001967F9">
        <w:t xml:space="preserve"> tie the proposed mileage rate to the U.S. Energy Information Administration’s (EIA) posted average weekly gasoline prices in California at a given time as well as the most recent EIA data on the average miles per gallon for a standard sedan (light-duty, short wheelbase vehicle). The EIA is the statistical and analytical agency within the U.S. Department of Energy. It collects, analyzes, and disseminates independent and impartial energy information to promote sound policymaking and public understanding of energy and its interaction with the economy. It is a reliable source for gasoline price data that is consistently posted and is not arbitrary. It is important to tie the </w:t>
      </w:r>
      <w:r>
        <w:t>mileage</w:t>
      </w:r>
      <w:r w:rsidRPr="001967F9">
        <w:t xml:space="preserve"> rate to the current market fluctuations and more adequately reflect market rates.</w:t>
      </w:r>
    </w:p>
    <w:p w14:paraId="792E27C1" w14:textId="77777777" w:rsidR="00161B84" w:rsidRPr="001967F9" w:rsidRDefault="00161B84" w:rsidP="002C00C3">
      <w:pPr>
        <w:rPr>
          <w:rFonts w:cs="Arial"/>
          <w:spacing w:val="-2"/>
          <w:szCs w:val="28"/>
        </w:rPr>
      </w:pPr>
    </w:p>
    <w:p w14:paraId="7AB80DF2" w14:textId="77777777" w:rsidR="00161B84" w:rsidRPr="001967F9" w:rsidRDefault="00161B84" w:rsidP="002C00C3">
      <w:pPr>
        <w:rPr>
          <w:rFonts w:cs="Arial"/>
          <w:szCs w:val="28"/>
        </w:rPr>
      </w:pPr>
      <w:r w:rsidRPr="00426FE2">
        <w:rPr>
          <w:rFonts w:cs="Arial"/>
          <w:spacing w:val="-2"/>
          <w:szCs w:val="28"/>
        </w:rPr>
        <w:t>According to the most recent data posted on the site, in 2020, (</w:t>
      </w:r>
      <w:hyperlink r:id="rId12" w:anchor="/?f=A&amp;start=1949&amp;end=2020&amp;charted=3-7-11-15" w:history="1">
        <w:r w:rsidRPr="00426FE2">
          <w:rPr>
            <w:rStyle w:val="Hyperlink"/>
            <w:rFonts w:cs="Arial"/>
            <w:spacing w:val="-2"/>
            <w:szCs w:val="28"/>
          </w:rPr>
          <w:t>https://www.eia.gov/totalenergy/data/browser/?tbl=T01.08#/?f=A&amp;start=1949&amp;end=2020&amp;charted=3-7-11-15</w:t>
        </w:r>
      </w:hyperlink>
      <w:r w:rsidRPr="00426FE2">
        <w:rPr>
          <w:rFonts w:cs="Arial"/>
          <w:spacing w:val="-2"/>
          <w:szCs w:val="28"/>
          <w:u w:val="single"/>
        </w:rPr>
        <w:t>)</w:t>
      </w:r>
      <w:r w:rsidRPr="00426FE2">
        <w:rPr>
          <w:rFonts w:cs="Arial"/>
          <w:spacing w:val="-2"/>
          <w:szCs w:val="28"/>
        </w:rPr>
        <w:t>, the average mile per gallon for a light-duty, short wheelbase vehicle was 25.3.</w:t>
      </w:r>
      <w:r w:rsidRPr="001967F9">
        <w:rPr>
          <w:rFonts w:cs="Arial"/>
          <w:spacing w:val="-2"/>
          <w:szCs w:val="28"/>
        </w:rPr>
        <w:t xml:space="preserve"> The weekly average price per gallon of gasoline in California for the grade of gasoline of “All Grades - Reformulated Areas” </w:t>
      </w:r>
      <w:r w:rsidRPr="00AC5DE5">
        <w:rPr>
          <w:rFonts w:cs="Arial"/>
          <w:spacing w:val="-2"/>
          <w:szCs w:val="28"/>
        </w:rPr>
        <w:t>for the week encompassing November 14, 2022, was $5.31.</w:t>
      </w:r>
      <w:r>
        <w:rPr>
          <w:rFonts w:cs="Arial"/>
          <w:spacing w:val="-2"/>
          <w:szCs w:val="28"/>
        </w:rPr>
        <w:t xml:space="preserve">  </w:t>
      </w:r>
      <w:r w:rsidRPr="001967F9">
        <w:rPr>
          <w:rFonts w:cs="Arial"/>
          <w:spacing w:val="-2"/>
          <w:szCs w:val="28"/>
        </w:rPr>
        <w:t>(</w:t>
      </w:r>
      <w:hyperlink r:id="rId13" w:history="1">
        <w:r w:rsidRPr="001967F9">
          <w:rPr>
            <w:rStyle w:val="Hyperlink"/>
            <w:rFonts w:cs="Arial"/>
            <w:szCs w:val="28"/>
          </w:rPr>
          <w:t>https://www.eia.gov/dnav/pet/pet_pri_gnd_dcus_sca_w.htm</w:t>
        </w:r>
      </w:hyperlink>
      <w:r>
        <w:rPr>
          <w:rFonts w:cs="Arial"/>
          <w:szCs w:val="28"/>
        </w:rPr>
        <w:t>.)</w:t>
      </w:r>
      <w:r w:rsidRPr="001967F9">
        <w:rPr>
          <w:rFonts w:cs="Arial"/>
          <w:szCs w:val="28"/>
        </w:rPr>
        <w:t xml:space="preserve"> In performing the calculation with this data, DOR </w:t>
      </w:r>
      <w:r>
        <w:rPr>
          <w:rFonts w:cs="Arial"/>
          <w:szCs w:val="28"/>
        </w:rPr>
        <w:t>would</w:t>
      </w:r>
      <w:r w:rsidRPr="001967F9">
        <w:rPr>
          <w:rFonts w:cs="Arial"/>
          <w:szCs w:val="28"/>
        </w:rPr>
        <w:t xml:space="preserve"> divide </w:t>
      </w:r>
      <w:r w:rsidRPr="00AC5DE5">
        <w:rPr>
          <w:rFonts w:cs="Arial"/>
          <w:szCs w:val="28"/>
        </w:rPr>
        <w:t>5.31 by 25.3 and the resulting rate for a car would be $0.21 per mile.</w:t>
      </w:r>
      <w:r w:rsidRPr="001967F9">
        <w:rPr>
          <w:rFonts w:cs="Arial"/>
          <w:szCs w:val="28"/>
        </w:rPr>
        <w:t xml:space="preserve">  Like the current regulation, which adds $0.05 to the car mileage </w:t>
      </w:r>
      <w:r>
        <w:rPr>
          <w:rFonts w:cs="Arial"/>
          <w:szCs w:val="28"/>
        </w:rPr>
        <w:t>rate</w:t>
      </w:r>
      <w:r w:rsidRPr="001967F9">
        <w:rPr>
          <w:rFonts w:cs="Arial"/>
          <w:szCs w:val="28"/>
        </w:rPr>
        <w:t xml:space="preserve"> for modified vans, the proposed text </w:t>
      </w:r>
      <w:r>
        <w:rPr>
          <w:rFonts w:cs="Arial"/>
          <w:szCs w:val="28"/>
        </w:rPr>
        <w:t>would</w:t>
      </w:r>
      <w:r w:rsidRPr="001967F9">
        <w:rPr>
          <w:rFonts w:cs="Arial"/>
          <w:szCs w:val="28"/>
        </w:rPr>
        <w:t xml:space="preserve"> also increase the rate for modified vans by the same amount due to the decrease in miles per gallon from the extra weight that a modified van pulls compared to a standard sedan. The DOR </w:t>
      </w:r>
      <w:r>
        <w:rPr>
          <w:rFonts w:cs="Arial"/>
          <w:szCs w:val="28"/>
        </w:rPr>
        <w:t>would</w:t>
      </w:r>
      <w:r w:rsidRPr="001967F9">
        <w:rPr>
          <w:rFonts w:cs="Arial"/>
          <w:szCs w:val="28"/>
        </w:rPr>
        <w:t xml:space="preserve"> add </w:t>
      </w:r>
      <w:r>
        <w:rPr>
          <w:rFonts w:cs="Arial"/>
          <w:szCs w:val="28"/>
        </w:rPr>
        <w:t>$0.05</w:t>
      </w:r>
      <w:r w:rsidRPr="001967F9">
        <w:rPr>
          <w:rFonts w:cs="Arial"/>
          <w:szCs w:val="28"/>
        </w:rPr>
        <w:t xml:space="preserve"> to the rate for a modified van. </w:t>
      </w:r>
    </w:p>
    <w:p w14:paraId="01FC006B" w14:textId="77777777" w:rsidR="00161B84" w:rsidRPr="001967F9" w:rsidRDefault="00161B84" w:rsidP="002C00C3">
      <w:pPr>
        <w:rPr>
          <w:rFonts w:cs="Arial"/>
          <w:szCs w:val="28"/>
        </w:rPr>
      </w:pPr>
    </w:p>
    <w:p w14:paraId="3BA8B3F5" w14:textId="77777777" w:rsidR="00161B84" w:rsidRPr="001967F9" w:rsidRDefault="00161B84" w:rsidP="002C00C3">
      <w:pPr>
        <w:rPr>
          <w:rFonts w:cs="Arial"/>
          <w:szCs w:val="28"/>
        </w:rPr>
      </w:pPr>
      <w:r w:rsidRPr="001967F9">
        <w:rPr>
          <w:rFonts w:cs="Arial"/>
          <w:szCs w:val="28"/>
        </w:rPr>
        <w:t xml:space="preserve">By using the numbers found on the EIA website, the </w:t>
      </w:r>
      <w:r>
        <w:rPr>
          <w:rFonts w:cs="Arial"/>
          <w:szCs w:val="28"/>
        </w:rPr>
        <w:t>mileage</w:t>
      </w:r>
      <w:r w:rsidRPr="001967F9">
        <w:rPr>
          <w:rFonts w:cs="Arial"/>
          <w:szCs w:val="28"/>
        </w:rPr>
        <w:t xml:space="preserve"> rate </w:t>
      </w:r>
      <w:r>
        <w:rPr>
          <w:rFonts w:cs="Arial"/>
          <w:szCs w:val="28"/>
        </w:rPr>
        <w:t>would</w:t>
      </w:r>
      <w:r w:rsidRPr="001967F9">
        <w:rPr>
          <w:rFonts w:cs="Arial"/>
          <w:szCs w:val="28"/>
        </w:rPr>
        <w:t xml:space="preserve"> change as the market price changes. Therefore, in the proposed regulation, DOR </w:t>
      </w:r>
      <w:r>
        <w:rPr>
          <w:rFonts w:cs="Arial"/>
          <w:szCs w:val="28"/>
        </w:rPr>
        <w:t>would</w:t>
      </w:r>
      <w:r w:rsidRPr="001967F9">
        <w:rPr>
          <w:rFonts w:cs="Arial"/>
          <w:szCs w:val="28"/>
        </w:rPr>
        <w:t xml:space="preserve"> assess the data listed on the EIA website for the first day of the first month of the year (January 1) and </w:t>
      </w:r>
      <w:r>
        <w:rPr>
          <w:rFonts w:cs="Arial"/>
          <w:szCs w:val="28"/>
        </w:rPr>
        <w:t>for</w:t>
      </w:r>
      <w:r w:rsidRPr="001967F9">
        <w:rPr>
          <w:rFonts w:cs="Arial"/>
          <w:szCs w:val="28"/>
        </w:rPr>
        <w:t xml:space="preserve"> the </w:t>
      </w:r>
      <w:r>
        <w:rPr>
          <w:rFonts w:cs="Arial"/>
          <w:szCs w:val="28"/>
        </w:rPr>
        <w:t xml:space="preserve">first day </w:t>
      </w:r>
      <w:r w:rsidRPr="001967F9">
        <w:rPr>
          <w:rFonts w:cs="Arial"/>
          <w:szCs w:val="28"/>
        </w:rPr>
        <w:t xml:space="preserve">of the sixth month mark (July 1) each year. The DOR </w:t>
      </w:r>
      <w:r>
        <w:rPr>
          <w:rFonts w:cs="Arial"/>
          <w:szCs w:val="28"/>
        </w:rPr>
        <w:t>would</w:t>
      </w:r>
      <w:r w:rsidRPr="001967F9">
        <w:rPr>
          <w:rFonts w:cs="Arial"/>
          <w:szCs w:val="28"/>
        </w:rPr>
        <w:t xml:space="preserve"> then post that rate on its website </w:t>
      </w:r>
      <w:r>
        <w:rPr>
          <w:rFonts w:cs="Arial"/>
          <w:szCs w:val="28"/>
        </w:rPr>
        <w:t>(</w:t>
      </w:r>
      <w:hyperlink r:id="rId14" w:history="1">
        <w:r w:rsidRPr="001967F9">
          <w:rPr>
            <w:rStyle w:val="Hyperlink"/>
            <w:rFonts w:cs="Arial"/>
            <w:szCs w:val="28"/>
          </w:rPr>
          <w:t>www.dor.ca.gov</w:t>
        </w:r>
      </w:hyperlink>
      <w:r>
        <w:rPr>
          <w:rStyle w:val="Hyperlink"/>
          <w:rFonts w:cs="Arial"/>
          <w:szCs w:val="28"/>
        </w:rPr>
        <w:t>)</w:t>
      </w:r>
      <w:r w:rsidRPr="001967F9">
        <w:rPr>
          <w:rFonts w:cs="Arial"/>
          <w:szCs w:val="28"/>
        </w:rPr>
        <w:t>.</w:t>
      </w:r>
      <w:r>
        <w:rPr>
          <w:rFonts w:cs="Arial"/>
          <w:szCs w:val="28"/>
        </w:rPr>
        <w:t xml:space="preserve"> Based on </w:t>
      </w:r>
      <w:r w:rsidRPr="00AC5DE5">
        <w:rPr>
          <w:rFonts w:cs="Arial"/>
          <w:szCs w:val="28"/>
        </w:rPr>
        <w:t>November 14, 2022</w:t>
      </w:r>
      <w:r>
        <w:rPr>
          <w:rFonts w:cs="Arial"/>
          <w:szCs w:val="28"/>
        </w:rPr>
        <w:t xml:space="preserve"> data</w:t>
      </w:r>
      <w:r w:rsidRPr="001967F9">
        <w:rPr>
          <w:rFonts w:cs="Arial"/>
          <w:szCs w:val="28"/>
        </w:rPr>
        <w:t xml:space="preserve">, the mileage rate </w:t>
      </w:r>
      <w:r>
        <w:rPr>
          <w:rFonts w:cs="Arial"/>
          <w:szCs w:val="28"/>
        </w:rPr>
        <w:t>would</w:t>
      </w:r>
      <w:r w:rsidRPr="001967F9">
        <w:rPr>
          <w:rFonts w:cs="Arial"/>
          <w:szCs w:val="28"/>
        </w:rPr>
        <w:t xml:space="preserve"> be </w:t>
      </w:r>
      <w:r w:rsidRPr="00AC5DE5">
        <w:rPr>
          <w:rFonts w:cs="Arial"/>
          <w:szCs w:val="28"/>
        </w:rPr>
        <w:t>$0.2</w:t>
      </w:r>
      <w:r>
        <w:rPr>
          <w:rFonts w:cs="Arial"/>
          <w:szCs w:val="28"/>
        </w:rPr>
        <w:t>1</w:t>
      </w:r>
      <w:r w:rsidRPr="001967F9">
        <w:rPr>
          <w:rFonts w:cs="Arial"/>
          <w:szCs w:val="28"/>
        </w:rPr>
        <w:t xml:space="preserve"> per mile for a car and </w:t>
      </w:r>
      <w:r w:rsidRPr="00AC5DE5">
        <w:rPr>
          <w:rFonts w:cs="Arial"/>
          <w:szCs w:val="28"/>
        </w:rPr>
        <w:t>$0.</w:t>
      </w:r>
      <w:r>
        <w:rPr>
          <w:rFonts w:cs="Arial"/>
          <w:szCs w:val="28"/>
        </w:rPr>
        <w:t>26</w:t>
      </w:r>
      <w:r w:rsidRPr="001967F9">
        <w:rPr>
          <w:rFonts w:cs="Arial"/>
          <w:szCs w:val="28"/>
        </w:rPr>
        <w:t xml:space="preserve"> for a modified van.  </w:t>
      </w:r>
    </w:p>
    <w:p w14:paraId="520C827D" w14:textId="77777777" w:rsidR="00161B84" w:rsidRPr="001967F9" w:rsidRDefault="00161B84" w:rsidP="002C00C3">
      <w:pPr>
        <w:rPr>
          <w:rFonts w:cs="Arial"/>
          <w:szCs w:val="28"/>
        </w:rPr>
      </w:pPr>
    </w:p>
    <w:p w14:paraId="44F6E700" w14:textId="77777777" w:rsidR="00161B84" w:rsidRDefault="00161B84" w:rsidP="002C00C3">
      <w:pPr>
        <w:rPr>
          <w:rFonts w:cs="Arial"/>
          <w:szCs w:val="28"/>
        </w:rPr>
      </w:pPr>
      <w:r w:rsidRPr="001967F9">
        <w:rPr>
          <w:rFonts w:cs="Arial"/>
          <w:szCs w:val="28"/>
        </w:rPr>
        <w:lastRenderedPageBreak/>
        <w:t xml:space="preserve">The DOR selected to base the mileage rate on gasoline prices alone, removing oil from the calculation, because </w:t>
      </w:r>
      <w:r>
        <w:rPr>
          <w:rFonts w:cs="Arial"/>
          <w:szCs w:val="28"/>
        </w:rPr>
        <w:t>the price of gasoline is</w:t>
      </w:r>
      <w:r w:rsidRPr="001967F9">
        <w:rPr>
          <w:rFonts w:cs="Arial"/>
          <w:szCs w:val="28"/>
        </w:rPr>
        <w:t xml:space="preserve"> a readily identifiable cost of transportation and</w:t>
      </w:r>
      <w:r>
        <w:rPr>
          <w:rFonts w:cs="Arial"/>
          <w:szCs w:val="28"/>
        </w:rPr>
        <w:t>,</w:t>
      </w:r>
      <w:r w:rsidRPr="001967F9">
        <w:rPr>
          <w:rFonts w:cs="Arial"/>
          <w:szCs w:val="28"/>
        </w:rPr>
        <w:t xml:space="preserve"> </w:t>
      </w:r>
      <w:r>
        <w:rPr>
          <w:rFonts w:cs="Arial"/>
          <w:szCs w:val="28"/>
        </w:rPr>
        <w:t xml:space="preserve">unlike oil, </w:t>
      </w:r>
      <w:r w:rsidRPr="001967F9">
        <w:rPr>
          <w:rFonts w:cs="Arial"/>
          <w:szCs w:val="28"/>
        </w:rPr>
        <w:t xml:space="preserve">it is not covered by maintenance or repair of a vehicle, which in some cases can be provided as a vocational rehabilitation service through other regulations. (See </w:t>
      </w:r>
      <w:r>
        <w:rPr>
          <w:rFonts w:cs="Arial"/>
          <w:szCs w:val="28"/>
        </w:rPr>
        <w:t xml:space="preserve">California Code of Regulations, title </w:t>
      </w:r>
      <w:r w:rsidRPr="001967F9">
        <w:rPr>
          <w:rFonts w:cs="Arial"/>
          <w:szCs w:val="28"/>
        </w:rPr>
        <w:t>9</w:t>
      </w:r>
      <w:r>
        <w:rPr>
          <w:rFonts w:cs="Arial"/>
          <w:szCs w:val="28"/>
        </w:rPr>
        <w:t>,</w:t>
      </w:r>
      <w:r w:rsidRPr="001967F9">
        <w:rPr>
          <w:rFonts w:cs="Arial"/>
          <w:szCs w:val="28"/>
        </w:rPr>
        <w:t xml:space="preserve"> sections 7149, 7162.5, and 7174.)</w:t>
      </w:r>
    </w:p>
    <w:p w14:paraId="4F08D2ED" w14:textId="77777777" w:rsidR="00161B84" w:rsidRPr="001967F9" w:rsidRDefault="00161B84" w:rsidP="002C00C3">
      <w:pPr>
        <w:rPr>
          <w:rFonts w:cs="Arial"/>
          <w:szCs w:val="28"/>
        </w:rPr>
      </w:pPr>
      <w:r w:rsidRPr="001967F9">
        <w:rPr>
          <w:rFonts w:cs="Arial"/>
          <w:szCs w:val="28"/>
        </w:rPr>
        <w:t xml:space="preserve"> </w:t>
      </w:r>
    </w:p>
    <w:p w14:paraId="2090A577" w14:textId="77777777" w:rsidR="00161B84" w:rsidRPr="001967F9" w:rsidRDefault="00161B84" w:rsidP="002C00C3">
      <w:pPr>
        <w:rPr>
          <w:rFonts w:cs="Arial"/>
          <w:szCs w:val="28"/>
        </w:rPr>
      </w:pPr>
      <w:r w:rsidRPr="001967F9">
        <w:rPr>
          <w:rFonts w:cs="Arial"/>
          <w:szCs w:val="28"/>
        </w:rPr>
        <w:t xml:space="preserve">The DOR selected to use the average fuel economy for light-duty, short wheelbase vehicles because </w:t>
      </w:r>
      <w:r>
        <w:rPr>
          <w:rFonts w:cs="Arial"/>
          <w:szCs w:val="28"/>
        </w:rPr>
        <w:t xml:space="preserve">these are the most used cars in the United States. According to the U.S. Department of Transportation, Federal Highway Administration, the number of light-duty short wheelbase vehicles registered in 2020 was 193,921,800 and the number of light-duty long wheelbase vehicles registered was 59,199,428. </w:t>
      </w:r>
      <w:bookmarkStart w:id="8" w:name="_Hlk115695927"/>
      <w:r>
        <w:rPr>
          <w:rFonts w:cs="Arial"/>
          <w:szCs w:val="28"/>
        </w:rPr>
        <w:t>(</w:t>
      </w:r>
      <w:r w:rsidRPr="00C504A8">
        <w:rPr>
          <w:rFonts w:cs="Arial"/>
          <w:szCs w:val="28"/>
        </w:rPr>
        <w:t xml:space="preserve">U.S. Department of Transportation, Federal Highway Administration, Highway Statistics (Washington, DC: Annual issues), table VM-1, available at </w:t>
      </w:r>
      <w:bookmarkStart w:id="9" w:name="_Hlk115696721"/>
      <w:r>
        <w:rPr>
          <w:rFonts w:cs="Arial"/>
          <w:szCs w:val="28"/>
        </w:rPr>
        <w:fldChar w:fldCharType="begin"/>
      </w:r>
      <w:r>
        <w:rPr>
          <w:rFonts w:cs="Arial"/>
          <w:szCs w:val="28"/>
        </w:rPr>
        <w:instrText xml:space="preserve"> HYPERLINK "https://www.fhwa.dot.gov/policyinformation/statistics/2020/vm1.cfm" </w:instrText>
      </w:r>
      <w:r>
        <w:rPr>
          <w:rFonts w:cs="Arial"/>
          <w:szCs w:val="28"/>
        </w:rPr>
      </w:r>
      <w:r>
        <w:rPr>
          <w:rFonts w:cs="Arial"/>
          <w:szCs w:val="28"/>
        </w:rPr>
        <w:fldChar w:fldCharType="separate"/>
      </w:r>
      <w:r w:rsidRPr="00274993">
        <w:rPr>
          <w:rStyle w:val="Hyperlink"/>
          <w:rFonts w:cs="Arial"/>
          <w:szCs w:val="28"/>
        </w:rPr>
        <w:t>https://www.fhwa.dot.gov/policyinformation/statistics/2020/vm1.cfm</w:t>
      </w:r>
      <w:r>
        <w:rPr>
          <w:rFonts w:cs="Arial"/>
          <w:szCs w:val="28"/>
        </w:rPr>
        <w:fldChar w:fldCharType="end"/>
      </w:r>
      <w:bookmarkEnd w:id="9"/>
      <w:r w:rsidRPr="00C504A8">
        <w:rPr>
          <w:rFonts w:cs="Arial"/>
          <w:szCs w:val="28"/>
        </w:rPr>
        <w:t>.</w:t>
      </w:r>
      <w:r>
        <w:rPr>
          <w:rFonts w:cs="Arial"/>
          <w:szCs w:val="28"/>
        </w:rPr>
        <w:t>)</w:t>
      </w:r>
      <w:r w:rsidRPr="00C504A8">
        <w:rPr>
          <w:rFonts w:cs="Arial"/>
          <w:szCs w:val="28"/>
        </w:rPr>
        <w:t xml:space="preserve"> </w:t>
      </w:r>
      <w:bookmarkEnd w:id="8"/>
      <w:r w:rsidRPr="001967F9">
        <w:rPr>
          <w:rFonts w:cs="Arial"/>
          <w:szCs w:val="28"/>
        </w:rPr>
        <w:t xml:space="preserve">     </w:t>
      </w:r>
    </w:p>
    <w:p w14:paraId="68289820" w14:textId="77777777" w:rsidR="00161B84" w:rsidRPr="001967F9" w:rsidRDefault="00161B84" w:rsidP="002C00C3">
      <w:pPr>
        <w:rPr>
          <w:rFonts w:cs="Arial"/>
          <w:szCs w:val="28"/>
        </w:rPr>
      </w:pPr>
    </w:p>
    <w:p w14:paraId="7860F1EB" w14:textId="77777777" w:rsidR="00161B84" w:rsidRPr="001967F9" w:rsidRDefault="00161B84" w:rsidP="002C00C3">
      <w:pPr>
        <w:rPr>
          <w:rFonts w:cs="Arial"/>
          <w:szCs w:val="28"/>
        </w:rPr>
      </w:pPr>
      <w:r w:rsidRPr="001967F9">
        <w:rPr>
          <w:rFonts w:cs="Arial"/>
          <w:szCs w:val="28"/>
        </w:rPr>
        <w:t xml:space="preserve">The DOR selected to use the All Grades – Reformulated Areas gasoline for the retail gasoline average price because this is the most inclusive category of gasoline. Not every car uses regular grade gasoline, although it is the most economical, and the “All Grades – Reformulated Areas” grade of gasoline is an average of all the grades. </w:t>
      </w:r>
    </w:p>
    <w:p w14:paraId="3A2DAC99" w14:textId="77777777" w:rsidR="00161B84" w:rsidRPr="001967F9" w:rsidRDefault="00161B84" w:rsidP="002C00C3">
      <w:pPr>
        <w:rPr>
          <w:rFonts w:cs="Arial"/>
          <w:szCs w:val="28"/>
        </w:rPr>
      </w:pPr>
    </w:p>
    <w:p w14:paraId="0543368A" w14:textId="77777777" w:rsidR="00161B84" w:rsidRPr="001967F9" w:rsidRDefault="00161B84" w:rsidP="002C00C3">
      <w:pPr>
        <w:rPr>
          <w:rFonts w:cs="Arial"/>
          <w:szCs w:val="28"/>
        </w:rPr>
      </w:pPr>
      <w:r w:rsidRPr="001967F9">
        <w:rPr>
          <w:rFonts w:cs="Arial"/>
          <w:szCs w:val="28"/>
        </w:rPr>
        <w:t xml:space="preserve">The DOR selected to remove the portion of the current regulation that allows for the calculation of actual costs when they are less than the </w:t>
      </w:r>
      <w:r>
        <w:rPr>
          <w:rFonts w:cs="Arial"/>
          <w:szCs w:val="28"/>
        </w:rPr>
        <w:t>mileage</w:t>
      </w:r>
      <w:r w:rsidRPr="001967F9">
        <w:rPr>
          <w:rFonts w:cs="Arial"/>
          <w:szCs w:val="28"/>
        </w:rPr>
        <w:t xml:space="preserve"> rate. The DOR has created a precise rate calculation that </w:t>
      </w:r>
      <w:r>
        <w:rPr>
          <w:rFonts w:cs="Arial"/>
          <w:szCs w:val="28"/>
        </w:rPr>
        <w:t>would</w:t>
      </w:r>
      <w:r w:rsidRPr="001967F9">
        <w:rPr>
          <w:rFonts w:cs="Arial"/>
          <w:szCs w:val="28"/>
        </w:rPr>
        <w:t xml:space="preserve"> be utilized in all instances, it is equitable to do so, and it saves staff time in having to do a separate calculation.</w:t>
      </w:r>
    </w:p>
    <w:p w14:paraId="7E8FEE26" w14:textId="77777777" w:rsidR="00161B84" w:rsidRPr="001967F9" w:rsidRDefault="00161B84" w:rsidP="002C00C3">
      <w:pPr>
        <w:rPr>
          <w:rFonts w:cs="Arial"/>
          <w:szCs w:val="28"/>
        </w:rPr>
      </w:pPr>
    </w:p>
    <w:p w14:paraId="72B01379" w14:textId="77777777" w:rsidR="00161B84" w:rsidRDefault="00161B84" w:rsidP="002C00C3">
      <w:pPr>
        <w:rPr>
          <w:rFonts w:cs="Arial"/>
          <w:spacing w:val="-2"/>
          <w:szCs w:val="28"/>
        </w:rPr>
      </w:pPr>
      <w:r w:rsidRPr="001967F9">
        <w:rPr>
          <w:rFonts w:cs="Arial"/>
          <w:szCs w:val="28"/>
        </w:rPr>
        <w:t xml:space="preserve">Necessity: </w:t>
      </w:r>
      <w:r>
        <w:rPr>
          <w:rFonts w:cs="Arial"/>
          <w:szCs w:val="28"/>
        </w:rPr>
        <w:t xml:space="preserve"> </w:t>
      </w:r>
      <w:r w:rsidRPr="001967F9">
        <w:rPr>
          <w:rFonts w:cs="Arial"/>
          <w:spacing w:val="-2"/>
          <w:szCs w:val="28"/>
        </w:rPr>
        <w:t xml:space="preserve">There are three main reasons for the need to change the mileage rate. First, having a set rate that </w:t>
      </w:r>
      <w:r>
        <w:rPr>
          <w:rFonts w:cs="Arial"/>
          <w:spacing w:val="-2"/>
          <w:szCs w:val="28"/>
        </w:rPr>
        <w:t>can quickly become outdated</w:t>
      </w:r>
      <w:r w:rsidRPr="001967F9">
        <w:rPr>
          <w:rFonts w:cs="Arial"/>
          <w:spacing w:val="-2"/>
          <w:szCs w:val="28"/>
        </w:rPr>
        <w:t xml:space="preserve"> and does not change with the current gasoline prices could </w:t>
      </w:r>
      <w:r>
        <w:rPr>
          <w:rFonts w:cs="Arial"/>
          <w:spacing w:val="-2"/>
          <w:szCs w:val="28"/>
        </w:rPr>
        <w:t xml:space="preserve">appear arbitrary and result in </w:t>
      </w:r>
      <w:r w:rsidRPr="001967F9">
        <w:rPr>
          <w:rFonts w:cs="Arial"/>
          <w:spacing w:val="-2"/>
          <w:szCs w:val="28"/>
        </w:rPr>
        <w:t xml:space="preserve">a windfall if the gasoline price goes down, or could be so minimal for the client if the gasoline price </w:t>
      </w:r>
      <w:r>
        <w:rPr>
          <w:rFonts w:cs="Arial"/>
          <w:spacing w:val="-2"/>
          <w:szCs w:val="28"/>
        </w:rPr>
        <w:t>goes extremely high</w:t>
      </w:r>
      <w:r w:rsidRPr="001967F9">
        <w:rPr>
          <w:rFonts w:cs="Arial"/>
          <w:spacing w:val="-2"/>
          <w:szCs w:val="28"/>
        </w:rPr>
        <w:t>. Second</w:t>
      </w:r>
      <w:r>
        <w:rPr>
          <w:rFonts w:cs="Arial"/>
          <w:spacing w:val="-2"/>
          <w:szCs w:val="28"/>
        </w:rPr>
        <w:t>ly</w:t>
      </w:r>
      <w:r w:rsidRPr="001967F9">
        <w:rPr>
          <w:rFonts w:cs="Arial"/>
          <w:spacing w:val="-2"/>
          <w:szCs w:val="28"/>
        </w:rPr>
        <w:t xml:space="preserve">, the market price </w:t>
      </w:r>
      <w:r>
        <w:rPr>
          <w:rFonts w:cs="Arial"/>
          <w:spacing w:val="-2"/>
          <w:szCs w:val="28"/>
        </w:rPr>
        <w:t>would</w:t>
      </w:r>
      <w:r w:rsidRPr="001967F9">
        <w:rPr>
          <w:rFonts w:cs="Arial"/>
          <w:spacing w:val="-2"/>
          <w:szCs w:val="28"/>
        </w:rPr>
        <w:t xml:space="preserve"> also better track what is happening in the economy and consequently, what financial challenges </w:t>
      </w:r>
      <w:r>
        <w:rPr>
          <w:rFonts w:cs="Arial"/>
          <w:spacing w:val="-2"/>
          <w:szCs w:val="28"/>
        </w:rPr>
        <w:t>DOR’s clients</w:t>
      </w:r>
      <w:r w:rsidRPr="001967F9">
        <w:rPr>
          <w:rFonts w:cs="Arial"/>
          <w:spacing w:val="-2"/>
          <w:szCs w:val="28"/>
        </w:rPr>
        <w:t xml:space="preserve"> may also be facing as a result. Therefore, the current rate of </w:t>
      </w:r>
      <w:r>
        <w:rPr>
          <w:rFonts w:cs="Arial"/>
          <w:spacing w:val="-2"/>
          <w:szCs w:val="28"/>
        </w:rPr>
        <w:t>$0.15</w:t>
      </w:r>
      <w:r w:rsidRPr="001967F9">
        <w:rPr>
          <w:rFonts w:cs="Arial"/>
          <w:spacing w:val="-2"/>
          <w:szCs w:val="28"/>
        </w:rPr>
        <w:t xml:space="preserve"> per mile, set in 1990, is too low to assist DOR’s clients. Thirdly, the current </w:t>
      </w:r>
      <w:r>
        <w:rPr>
          <w:rFonts w:cs="Arial"/>
          <w:spacing w:val="-2"/>
          <w:szCs w:val="28"/>
        </w:rPr>
        <w:t xml:space="preserve">mileage </w:t>
      </w:r>
      <w:r w:rsidRPr="001967F9">
        <w:rPr>
          <w:rFonts w:cs="Arial"/>
          <w:spacing w:val="-2"/>
          <w:szCs w:val="28"/>
        </w:rPr>
        <w:t xml:space="preserve">rate gives the option of </w:t>
      </w:r>
      <w:r>
        <w:rPr>
          <w:rFonts w:cs="Arial"/>
          <w:spacing w:val="-2"/>
          <w:szCs w:val="28"/>
        </w:rPr>
        <w:t xml:space="preserve">calculating </w:t>
      </w:r>
      <w:r w:rsidRPr="001967F9">
        <w:rPr>
          <w:rFonts w:cs="Arial"/>
          <w:spacing w:val="-2"/>
          <w:szCs w:val="28"/>
        </w:rPr>
        <w:t xml:space="preserve">actual costs </w:t>
      </w:r>
      <w:r w:rsidRPr="00AF7A7C">
        <w:rPr>
          <w:rFonts w:cs="Arial"/>
          <w:spacing w:val="-2"/>
          <w:szCs w:val="28"/>
        </w:rPr>
        <w:t>by mileage. It is necessary to use one mileage ra</w:t>
      </w:r>
      <w:r w:rsidRPr="001967F9">
        <w:rPr>
          <w:rFonts w:cs="Arial"/>
          <w:spacing w:val="-2"/>
          <w:szCs w:val="28"/>
        </w:rPr>
        <w:t xml:space="preserve">te that is tied to the market for consistency and clarity. </w:t>
      </w:r>
    </w:p>
    <w:p w14:paraId="4F9D241F" w14:textId="77777777" w:rsidR="00767C5F" w:rsidRPr="001967F9" w:rsidRDefault="00767C5F" w:rsidP="002C00C3">
      <w:pPr>
        <w:rPr>
          <w:rFonts w:cs="Arial"/>
          <w:spacing w:val="-2"/>
          <w:szCs w:val="28"/>
        </w:rPr>
      </w:pPr>
    </w:p>
    <w:p w14:paraId="2B2105D8" w14:textId="184CA40F" w:rsidR="00161B84" w:rsidRPr="001967F9" w:rsidRDefault="00161B84" w:rsidP="002C00C3">
      <w:pPr>
        <w:rPr>
          <w:rFonts w:cs="Arial"/>
          <w:b/>
          <w:bCs/>
          <w:spacing w:val="-2"/>
          <w:szCs w:val="28"/>
        </w:rPr>
      </w:pPr>
      <w:r w:rsidRPr="001967F9">
        <w:rPr>
          <w:rFonts w:cs="Arial"/>
          <w:b/>
          <w:bCs/>
          <w:spacing w:val="-2"/>
          <w:szCs w:val="28"/>
        </w:rPr>
        <w:lastRenderedPageBreak/>
        <w:t>DOCUMENT(S) RELIED UPON</w:t>
      </w:r>
    </w:p>
    <w:p w14:paraId="2CE9FD52" w14:textId="77777777" w:rsidR="00161B84" w:rsidRPr="001967F9" w:rsidRDefault="00161B84" w:rsidP="002C00C3">
      <w:pPr>
        <w:contextualSpacing/>
        <w:rPr>
          <w:rFonts w:cs="Arial"/>
          <w:szCs w:val="28"/>
          <w:u w:val="single"/>
        </w:rPr>
      </w:pPr>
      <w:r w:rsidRPr="001967F9">
        <w:rPr>
          <w:rFonts w:cs="Arial"/>
          <w:szCs w:val="28"/>
        </w:rPr>
        <w:t xml:space="preserve">U.S. Energy Information Administration: </w:t>
      </w:r>
      <w:r>
        <w:rPr>
          <w:rFonts w:cs="Arial"/>
          <w:szCs w:val="28"/>
        </w:rPr>
        <w:t xml:space="preserve"> </w:t>
      </w:r>
      <w:r w:rsidRPr="001967F9">
        <w:rPr>
          <w:rFonts w:cs="Arial"/>
          <w:szCs w:val="28"/>
        </w:rPr>
        <w:t>Table 1.8 Motor Vehicle Mileage, Fuel Consumption, and Fuel Economy [</w:t>
      </w:r>
      <w:hyperlink r:id="rId15" w:anchor="/?f=A&amp;start=1949&amp;end=2020&amp;charted=3-7-11-15" w:history="1">
        <w:r w:rsidRPr="00D94AD2">
          <w:rPr>
            <w:rStyle w:val="Hyperlink"/>
            <w:rFonts w:cs="Arial"/>
            <w:szCs w:val="28"/>
          </w:rPr>
          <w:t>https://www.eia.gov/totalenergy/data/browser/?tbl=T01.08#/?f=A&amp;start=1949&amp;end=2020&amp;charted=3-7-11-15</w:t>
        </w:r>
      </w:hyperlink>
      <w:r w:rsidRPr="001967F9">
        <w:rPr>
          <w:rFonts w:cs="Arial"/>
          <w:szCs w:val="28"/>
          <w:u w:val="single"/>
        </w:rPr>
        <w:t>]</w:t>
      </w:r>
    </w:p>
    <w:p w14:paraId="27A80211" w14:textId="77777777" w:rsidR="00161B84" w:rsidRPr="001967F9" w:rsidRDefault="00161B84" w:rsidP="002C00C3">
      <w:pPr>
        <w:contextualSpacing/>
        <w:rPr>
          <w:rFonts w:cs="Arial"/>
          <w:szCs w:val="28"/>
          <w:u w:val="single"/>
        </w:rPr>
      </w:pPr>
    </w:p>
    <w:p w14:paraId="73640064" w14:textId="77777777" w:rsidR="00161B84" w:rsidRDefault="00161B84" w:rsidP="002C00C3">
      <w:pPr>
        <w:contextualSpacing/>
        <w:rPr>
          <w:rFonts w:cs="Arial"/>
          <w:szCs w:val="28"/>
          <w:u w:val="single"/>
        </w:rPr>
      </w:pPr>
      <w:r w:rsidRPr="001967F9">
        <w:rPr>
          <w:rFonts w:cs="Arial"/>
          <w:szCs w:val="28"/>
        </w:rPr>
        <w:t xml:space="preserve">U.S. Energy Information Administration: </w:t>
      </w:r>
      <w:r>
        <w:rPr>
          <w:rFonts w:cs="Arial"/>
          <w:szCs w:val="28"/>
        </w:rPr>
        <w:t xml:space="preserve"> </w:t>
      </w:r>
      <w:r w:rsidRPr="001967F9">
        <w:rPr>
          <w:rFonts w:cs="Arial"/>
          <w:szCs w:val="28"/>
        </w:rPr>
        <w:t>Weekly Retail Gasoline and Diesel Prices [</w:t>
      </w:r>
      <w:hyperlink r:id="rId16" w:history="1">
        <w:r w:rsidRPr="001967F9">
          <w:rPr>
            <w:rStyle w:val="Hyperlink"/>
            <w:rFonts w:cs="Arial"/>
            <w:szCs w:val="28"/>
          </w:rPr>
          <w:t>https://www.eia.gov/dnav/pet/pet_pri_gnd_dcus_sca_w.htm</w:t>
        </w:r>
      </w:hyperlink>
      <w:r w:rsidRPr="001967F9">
        <w:rPr>
          <w:rFonts w:cs="Arial"/>
          <w:szCs w:val="28"/>
          <w:u w:val="single"/>
        </w:rPr>
        <w:t>]</w:t>
      </w:r>
    </w:p>
    <w:p w14:paraId="5E7001B3" w14:textId="77777777" w:rsidR="00161B84" w:rsidRDefault="00161B84" w:rsidP="002C00C3">
      <w:pPr>
        <w:contextualSpacing/>
        <w:rPr>
          <w:rFonts w:cs="Arial"/>
          <w:szCs w:val="28"/>
          <w:u w:val="single"/>
        </w:rPr>
      </w:pPr>
    </w:p>
    <w:p w14:paraId="7DEFFBE3" w14:textId="77777777" w:rsidR="00161B84" w:rsidRDefault="00161B84" w:rsidP="002C00C3">
      <w:pPr>
        <w:contextualSpacing/>
        <w:rPr>
          <w:rFonts w:cs="Arial"/>
          <w:szCs w:val="28"/>
        </w:rPr>
      </w:pPr>
      <w:r w:rsidRPr="00C504A8">
        <w:rPr>
          <w:rFonts w:cs="Arial"/>
          <w:szCs w:val="28"/>
        </w:rPr>
        <w:t>U.S. Department of Transportation, Federal Highway Administration, Highway Statistics</w:t>
      </w:r>
      <w:r>
        <w:rPr>
          <w:rFonts w:cs="Arial"/>
          <w:szCs w:val="28"/>
        </w:rPr>
        <w:t xml:space="preserve"> 2020</w:t>
      </w:r>
      <w:r w:rsidRPr="00C504A8">
        <w:rPr>
          <w:rFonts w:cs="Arial"/>
          <w:szCs w:val="28"/>
        </w:rPr>
        <w:t xml:space="preserve"> (Washington, DC: Annual issues), table VM-1</w:t>
      </w:r>
      <w:r>
        <w:rPr>
          <w:rFonts w:cs="Arial"/>
          <w:szCs w:val="28"/>
        </w:rPr>
        <w:t xml:space="preserve"> [</w:t>
      </w:r>
      <w:hyperlink r:id="rId17" w:history="1">
        <w:r w:rsidRPr="00274993">
          <w:rPr>
            <w:rStyle w:val="Hyperlink"/>
            <w:rFonts w:cs="Arial"/>
            <w:szCs w:val="28"/>
          </w:rPr>
          <w:t>https://www.fhwa.dot.gov/policyinformation/statistics/2020/vm1.cfm</w:t>
        </w:r>
      </w:hyperlink>
      <w:r>
        <w:rPr>
          <w:rFonts w:cs="Arial"/>
          <w:szCs w:val="28"/>
        </w:rPr>
        <w:t>]</w:t>
      </w:r>
    </w:p>
    <w:p w14:paraId="48AAB793" w14:textId="77777777" w:rsidR="00A17008" w:rsidRDefault="00A17008" w:rsidP="002C00C3">
      <w:pPr>
        <w:contextualSpacing/>
        <w:rPr>
          <w:rFonts w:cs="Arial"/>
          <w:szCs w:val="28"/>
        </w:rPr>
      </w:pPr>
    </w:p>
    <w:p w14:paraId="1A9E3217" w14:textId="00BA2841" w:rsidR="00A17008" w:rsidRDefault="00103798" w:rsidP="00103798">
      <w:pPr>
        <w:spacing w:after="160" w:line="259" w:lineRule="auto"/>
        <w:rPr>
          <w:rFonts w:cs="Arial"/>
          <w:szCs w:val="28"/>
        </w:rPr>
      </w:pPr>
      <w:r>
        <w:rPr>
          <w:rFonts w:cs="Arial"/>
          <w:szCs w:val="28"/>
        </w:rPr>
        <w:br w:type="page"/>
      </w:r>
    </w:p>
    <w:p w14:paraId="561EDC7E" w14:textId="77777777" w:rsidR="00103798" w:rsidRPr="00AD05BD" w:rsidRDefault="00103798" w:rsidP="00767C5F">
      <w:pPr>
        <w:rPr>
          <w:b/>
          <w:bCs/>
          <w:szCs w:val="28"/>
        </w:rPr>
      </w:pPr>
      <w:r w:rsidRPr="00AD05BD">
        <w:rPr>
          <w:b/>
          <w:bCs/>
          <w:szCs w:val="28"/>
        </w:rPr>
        <w:lastRenderedPageBreak/>
        <w:t>DEPARTMENT OF REHABILITATION</w:t>
      </w:r>
    </w:p>
    <w:p w14:paraId="2A436602" w14:textId="77777777" w:rsidR="00AD05BD" w:rsidRPr="00AD05BD" w:rsidRDefault="00103798" w:rsidP="00767C5F">
      <w:pPr>
        <w:rPr>
          <w:b/>
          <w:bCs/>
          <w:szCs w:val="28"/>
        </w:rPr>
      </w:pPr>
      <w:r w:rsidRPr="00AD05BD">
        <w:rPr>
          <w:b/>
          <w:bCs/>
          <w:szCs w:val="28"/>
        </w:rPr>
        <w:t xml:space="preserve">EMERGENCY RULEMAKING </w:t>
      </w:r>
    </w:p>
    <w:p w14:paraId="351FAEB3" w14:textId="5BC89D8C" w:rsidR="00103798" w:rsidRPr="00AD05BD" w:rsidRDefault="00E07085" w:rsidP="00767C5F">
      <w:pPr>
        <w:pStyle w:val="Heading2"/>
      </w:pPr>
      <w:bookmarkStart w:id="10" w:name="_PROPOSED_REGULATION_TEXT"/>
      <w:bookmarkStart w:id="11" w:name="_Toc127360318"/>
      <w:bookmarkEnd w:id="10"/>
      <w:r w:rsidRPr="00AD05BD">
        <w:t>Proposed</w:t>
      </w:r>
      <w:r w:rsidRPr="00AD05BD">
        <w:rPr>
          <w:spacing w:val="-9"/>
        </w:rPr>
        <w:t xml:space="preserve"> </w:t>
      </w:r>
      <w:r w:rsidRPr="00AD05BD">
        <w:t>Regulation</w:t>
      </w:r>
      <w:r w:rsidRPr="00AD05BD">
        <w:rPr>
          <w:spacing w:val="-7"/>
        </w:rPr>
        <w:t xml:space="preserve"> </w:t>
      </w:r>
      <w:r w:rsidRPr="00AD05BD">
        <w:rPr>
          <w:spacing w:val="-4"/>
        </w:rPr>
        <w:t>Text</w:t>
      </w:r>
      <w:bookmarkEnd w:id="11"/>
    </w:p>
    <w:p w14:paraId="1B7DE784" w14:textId="77777777" w:rsidR="00103798" w:rsidRPr="001967F9" w:rsidRDefault="00103798" w:rsidP="00767C5F">
      <w:pPr>
        <w:rPr>
          <w:rFonts w:cs="Arial"/>
          <w:b/>
          <w:bCs/>
          <w:szCs w:val="28"/>
        </w:rPr>
      </w:pPr>
    </w:p>
    <w:p w14:paraId="4827684D" w14:textId="77777777" w:rsidR="00103798" w:rsidRPr="001967F9" w:rsidRDefault="00103798" w:rsidP="00767C5F">
      <w:pPr>
        <w:rPr>
          <w:rFonts w:cs="Arial"/>
          <w:szCs w:val="28"/>
        </w:rPr>
      </w:pPr>
      <w:r w:rsidRPr="001967F9">
        <w:rPr>
          <w:rFonts w:cs="Arial"/>
          <w:szCs w:val="28"/>
        </w:rPr>
        <w:t>Title</w:t>
      </w:r>
      <w:r w:rsidRPr="001967F9">
        <w:rPr>
          <w:rFonts w:cs="Arial"/>
          <w:spacing w:val="-4"/>
          <w:szCs w:val="28"/>
        </w:rPr>
        <w:t xml:space="preserve"> </w:t>
      </w:r>
      <w:r w:rsidRPr="001967F9">
        <w:rPr>
          <w:rFonts w:cs="Arial"/>
          <w:szCs w:val="28"/>
        </w:rPr>
        <w:t>9.</w:t>
      </w:r>
      <w:r w:rsidRPr="001967F9">
        <w:rPr>
          <w:rFonts w:cs="Arial"/>
          <w:spacing w:val="-2"/>
          <w:szCs w:val="28"/>
        </w:rPr>
        <w:t xml:space="preserve"> </w:t>
      </w:r>
      <w:r w:rsidRPr="001967F9">
        <w:rPr>
          <w:rFonts w:cs="Arial"/>
          <w:szCs w:val="28"/>
        </w:rPr>
        <w:t>Rehabilitative and Development Services</w:t>
      </w:r>
    </w:p>
    <w:p w14:paraId="2AD93867" w14:textId="0FD399FC" w:rsidR="00103798" w:rsidRPr="001967F9" w:rsidRDefault="00103798" w:rsidP="00767C5F">
      <w:pPr>
        <w:rPr>
          <w:rFonts w:cs="Arial"/>
          <w:szCs w:val="28"/>
        </w:rPr>
      </w:pPr>
      <w:r w:rsidRPr="001967F9">
        <w:rPr>
          <w:rFonts w:cs="Arial"/>
          <w:szCs w:val="28"/>
        </w:rPr>
        <w:t>Division 3. Department of Rehabilitation</w:t>
      </w:r>
    </w:p>
    <w:p w14:paraId="6A558681" w14:textId="77777777" w:rsidR="00103798" w:rsidRPr="001967F9" w:rsidRDefault="00103798" w:rsidP="00767C5F">
      <w:pPr>
        <w:rPr>
          <w:rFonts w:cs="Arial"/>
          <w:szCs w:val="28"/>
        </w:rPr>
      </w:pPr>
      <w:r w:rsidRPr="001967F9">
        <w:rPr>
          <w:rFonts w:cs="Arial"/>
          <w:szCs w:val="28"/>
        </w:rPr>
        <w:t>Article 5. Transportation Services</w:t>
      </w:r>
    </w:p>
    <w:p w14:paraId="6E1600D1" w14:textId="77777777" w:rsidR="00103798" w:rsidRPr="001967F9" w:rsidRDefault="00103798" w:rsidP="00767C5F">
      <w:bookmarkStart w:id="12" w:name="_Toc506271289"/>
      <w:r w:rsidRPr="001967F9">
        <w:t>Section 7162. Client-Owned Vehicle Use</w:t>
      </w:r>
      <w:bookmarkEnd w:id="12"/>
    </w:p>
    <w:p w14:paraId="5D2A38BA" w14:textId="77777777" w:rsidR="00103798" w:rsidRPr="001967F9" w:rsidRDefault="00103798" w:rsidP="00767C5F">
      <w:pPr>
        <w:contextualSpacing/>
        <w:rPr>
          <w:rFonts w:eastAsia="Times New Roman" w:cs="Arial"/>
          <w:szCs w:val="28"/>
        </w:rPr>
      </w:pPr>
    </w:p>
    <w:p w14:paraId="37CF1981" w14:textId="77777777" w:rsidR="00103798" w:rsidRPr="001967F9" w:rsidRDefault="00103798" w:rsidP="00767C5F">
      <w:pPr>
        <w:contextualSpacing/>
        <w:rPr>
          <w:rFonts w:eastAsia="Times New Roman" w:cs="Arial"/>
          <w:szCs w:val="28"/>
        </w:rPr>
      </w:pPr>
      <w:r w:rsidRPr="001967F9">
        <w:rPr>
          <w:rFonts w:eastAsia="Times New Roman" w:cs="Arial"/>
          <w:szCs w:val="28"/>
        </w:rPr>
        <w:t>(a)</w:t>
      </w:r>
      <w:r w:rsidRPr="001967F9">
        <w:rPr>
          <w:rFonts w:eastAsia="Times New Roman" w:cs="Arial"/>
          <w:szCs w:val="28"/>
        </w:rPr>
        <w:tab/>
        <w:t>Clients who use their own vehicles for transportation shall receive payment in accordance with this section and sections 7162.3 and 7162.5. The payment made pursuant to this section shall be in the form of a monthly allowance paid to the client, except that payment of parking fees may vary from situation to situation. For example, if the client is attending a public school, the Department may purchase a parking permit for the client to use for parking in the school's parking lot.</w:t>
      </w:r>
    </w:p>
    <w:p w14:paraId="1F122CDA" w14:textId="77777777" w:rsidR="00103798" w:rsidRPr="001967F9" w:rsidRDefault="00103798" w:rsidP="00767C5F">
      <w:pPr>
        <w:contextualSpacing/>
        <w:rPr>
          <w:rFonts w:eastAsia="Times New Roman" w:cs="Arial"/>
          <w:szCs w:val="28"/>
        </w:rPr>
      </w:pPr>
    </w:p>
    <w:p w14:paraId="174F6982" w14:textId="77777777" w:rsidR="00103798" w:rsidRPr="001967F9" w:rsidRDefault="00103798" w:rsidP="00767C5F">
      <w:pPr>
        <w:contextualSpacing/>
        <w:rPr>
          <w:rFonts w:eastAsia="Times New Roman" w:cs="Arial"/>
          <w:szCs w:val="28"/>
        </w:rPr>
      </w:pPr>
      <w:r w:rsidRPr="001967F9">
        <w:rPr>
          <w:rFonts w:eastAsia="Times New Roman" w:cs="Arial"/>
          <w:szCs w:val="28"/>
        </w:rPr>
        <w:t>(b)</w:t>
      </w:r>
      <w:r w:rsidRPr="001967F9">
        <w:rPr>
          <w:rFonts w:eastAsia="Times New Roman" w:cs="Arial"/>
          <w:szCs w:val="28"/>
        </w:rPr>
        <w:tab/>
        <w:t>Upon a determination by the counselor that a client-owned vehicle must be used because either of the following conditions exists, the rate of payment shall be the amount specified in (c):</w:t>
      </w:r>
    </w:p>
    <w:p w14:paraId="5C8F708C" w14:textId="77777777" w:rsidR="00103798" w:rsidRPr="001967F9" w:rsidRDefault="00103798" w:rsidP="00767C5F">
      <w:pPr>
        <w:contextualSpacing/>
        <w:rPr>
          <w:rFonts w:eastAsia="Times New Roman" w:cs="Arial"/>
          <w:szCs w:val="28"/>
        </w:rPr>
      </w:pPr>
    </w:p>
    <w:p w14:paraId="05DDA047" w14:textId="77777777" w:rsidR="00103798" w:rsidRPr="001967F9" w:rsidRDefault="00103798" w:rsidP="00767C5F">
      <w:pPr>
        <w:contextualSpacing/>
        <w:rPr>
          <w:rFonts w:eastAsia="Times New Roman" w:cs="Arial"/>
          <w:szCs w:val="28"/>
        </w:rPr>
      </w:pPr>
      <w:r w:rsidRPr="001967F9">
        <w:rPr>
          <w:rFonts w:eastAsia="Times New Roman" w:cs="Arial"/>
          <w:szCs w:val="28"/>
        </w:rPr>
        <w:t>(1)</w:t>
      </w:r>
      <w:r w:rsidRPr="001967F9">
        <w:rPr>
          <w:rFonts w:eastAsia="Times New Roman" w:cs="Arial"/>
          <w:szCs w:val="28"/>
        </w:rPr>
        <w:tab/>
        <w:t xml:space="preserve">The client is required to operate </w:t>
      </w:r>
      <w:r>
        <w:rPr>
          <w:rFonts w:eastAsia="Times New Roman" w:cs="Arial"/>
          <w:szCs w:val="28"/>
        </w:rPr>
        <w:t xml:space="preserve">their </w:t>
      </w:r>
      <w:r w:rsidRPr="001967F9">
        <w:rPr>
          <w:rFonts w:eastAsia="Times New Roman" w:cs="Arial"/>
          <w:szCs w:val="28"/>
        </w:rPr>
        <w:t>own vehicle to complete an Individualized Plan for Employment (IPE).</w:t>
      </w:r>
    </w:p>
    <w:p w14:paraId="225A691C" w14:textId="77777777" w:rsidR="00103798" w:rsidRPr="001967F9" w:rsidRDefault="00103798" w:rsidP="00767C5F">
      <w:pPr>
        <w:contextualSpacing/>
        <w:rPr>
          <w:rFonts w:eastAsia="Times New Roman" w:cs="Arial"/>
          <w:szCs w:val="28"/>
        </w:rPr>
      </w:pPr>
    </w:p>
    <w:p w14:paraId="017F1C2F" w14:textId="77777777" w:rsidR="00103798" w:rsidRPr="001967F9" w:rsidRDefault="00103798" w:rsidP="00767C5F">
      <w:pPr>
        <w:contextualSpacing/>
        <w:rPr>
          <w:rFonts w:eastAsia="Times New Roman" w:cs="Arial"/>
          <w:szCs w:val="28"/>
        </w:rPr>
      </w:pPr>
      <w:r w:rsidRPr="001967F9">
        <w:rPr>
          <w:rFonts w:eastAsia="Times New Roman" w:cs="Arial"/>
          <w:szCs w:val="28"/>
        </w:rPr>
        <w:t>(2)</w:t>
      </w:r>
      <w:r w:rsidRPr="001967F9">
        <w:rPr>
          <w:rFonts w:eastAsia="Times New Roman" w:cs="Arial"/>
          <w:szCs w:val="28"/>
        </w:rPr>
        <w:tab/>
        <w:t>A publicly owned or contracted mode of transportation is not readily available or would cause undue hardship to the client. Readily available and undue hardship shall be determined by considering such factors as:</w:t>
      </w:r>
    </w:p>
    <w:p w14:paraId="0468F5B8" w14:textId="77777777" w:rsidR="00103798" w:rsidRPr="001967F9" w:rsidRDefault="00103798" w:rsidP="00767C5F">
      <w:pPr>
        <w:contextualSpacing/>
        <w:rPr>
          <w:rFonts w:eastAsia="Times New Roman" w:cs="Arial"/>
          <w:szCs w:val="28"/>
        </w:rPr>
      </w:pPr>
    </w:p>
    <w:p w14:paraId="49A741A0" w14:textId="77777777" w:rsidR="00103798" w:rsidRPr="001967F9" w:rsidRDefault="00103798" w:rsidP="00767C5F">
      <w:pPr>
        <w:contextualSpacing/>
        <w:rPr>
          <w:rFonts w:eastAsia="Times New Roman" w:cs="Arial"/>
          <w:szCs w:val="28"/>
        </w:rPr>
      </w:pPr>
      <w:r w:rsidRPr="001967F9">
        <w:rPr>
          <w:rFonts w:eastAsia="Times New Roman" w:cs="Arial"/>
          <w:szCs w:val="28"/>
        </w:rPr>
        <w:t>(A)</w:t>
      </w:r>
      <w:r w:rsidRPr="001967F9">
        <w:rPr>
          <w:rFonts w:eastAsia="Times New Roman" w:cs="Arial"/>
          <w:szCs w:val="28"/>
        </w:rPr>
        <w:tab/>
        <w:t>The special needs of the client.</w:t>
      </w:r>
    </w:p>
    <w:p w14:paraId="308D7BCA" w14:textId="77777777" w:rsidR="00103798" w:rsidRPr="001967F9" w:rsidRDefault="00103798" w:rsidP="00767C5F">
      <w:pPr>
        <w:contextualSpacing/>
        <w:rPr>
          <w:rFonts w:eastAsia="Times New Roman" w:cs="Arial"/>
          <w:szCs w:val="28"/>
        </w:rPr>
      </w:pPr>
    </w:p>
    <w:p w14:paraId="3ED2B4BF" w14:textId="77777777" w:rsidR="00103798" w:rsidRPr="001967F9" w:rsidRDefault="00103798" w:rsidP="00767C5F">
      <w:pPr>
        <w:contextualSpacing/>
        <w:rPr>
          <w:rFonts w:eastAsia="Times New Roman" w:cs="Arial"/>
          <w:szCs w:val="28"/>
        </w:rPr>
      </w:pPr>
      <w:r w:rsidRPr="001967F9">
        <w:rPr>
          <w:rFonts w:eastAsia="Times New Roman" w:cs="Arial"/>
          <w:szCs w:val="28"/>
        </w:rPr>
        <w:t>(B)</w:t>
      </w:r>
      <w:r w:rsidRPr="001967F9">
        <w:rPr>
          <w:rFonts w:eastAsia="Times New Roman" w:cs="Arial"/>
          <w:szCs w:val="28"/>
        </w:rPr>
        <w:tab/>
        <w:t xml:space="preserve">The proximity of public transportation to the client's home and to </w:t>
      </w:r>
      <w:r>
        <w:rPr>
          <w:rFonts w:eastAsia="Times New Roman" w:cs="Arial"/>
          <w:szCs w:val="28"/>
        </w:rPr>
        <w:t xml:space="preserve">their </w:t>
      </w:r>
      <w:r w:rsidRPr="001967F9">
        <w:rPr>
          <w:rFonts w:eastAsia="Times New Roman" w:cs="Arial"/>
          <w:szCs w:val="28"/>
        </w:rPr>
        <w:t>destination.</w:t>
      </w:r>
    </w:p>
    <w:p w14:paraId="346CDE5A" w14:textId="77777777" w:rsidR="00103798" w:rsidRPr="001967F9" w:rsidRDefault="00103798" w:rsidP="00767C5F">
      <w:pPr>
        <w:contextualSpacing/>
        <w:rPr>
          <w:rFonts w:eastAsia="Times New Roman" w:cs="Arial"/>
          <w:szCs w:val="28"/>
        </w:rPr>
      </w:pPr>
    </w:p>
    <w:p w14:paraId="4F9AE9CD" w14:textId="77777777" w:rsidR="00103798" w:rsidRPr="001967F9" w:rsidRDefault="00103798" w:rsidP="00767C5F">
      <w:pPr>
        <w:contextualSpacing/>
        <w:rPr>
          <w:rFonts w:eastAsia="Times New Roman" w:cs="Arial"/>
          <w:szCs w:val="28"/>
        </w:rPr>
      </w:pPr>
      <w:r w:rsidRPr="001967F9">
        <w:rPr>
          <w:rFonts w:eastAsia="Times New Roman" w:cs="Arial"/>
          <w:szCs w:val="28"/>
        </w:rPr>
        <w:t>(C)</w:t>
      </w:r>
      <w:r w:rsidRPr="001967F9">
        <w:rPr>
          <w:rFonts w:eastAsia="Times New Roman" w:cs="Arial"/>
          <w:szCs w:val="28"/>
        </w:rPr>
        <w:tab/>
        <w:t>The frequency of public transportation at the times of day during which the client will be traveling.</w:t>
      </w:r>
    </w:p>
    <w:p w14:paraId="050845C7" w14:textId="77777777" w:rsidR="00103798" w:rsidRPr="001967F9" w:rsidRDefault="00103798" w:rsidP="00767C5F">
      <w:pPr>
        <w:contextualSpacing/>
        <w:rPr>
          <w:rFonts w:eastAsia="Times New Roman" w:cs="Arial"/>
          <w:szCs w:val="28"/>
        </w:rPr>
      </w:pPr>
    </w:p>
    <w:p w14:paraId="296990C7" w14:textId="77777777" w:rsidR="00103798" w:rsidRPr="001967F9" w:rsidRDefault="00103798" w:rsidP="00767C5F">
      <w:pPr>
        <w:contextualSpacing/>
        <w:rPr>
          <w:rFonts w:eastAsia="Times New Roman" w:cs="Arial"/>
          <w:szCs w:val="28"/>
        </w:rPr>
      </w:pPr>
      <w:r w:rsidRPr="001967F9">
        <w:rPr>
          <w:rFonts w:eastAsia="Times New Roman" w:cs="Arial"/>
          <w:szCs w:val="28"/>
        </w:rPr>
        <w:t>(c)</w:t>
      </w:r>
      <w:r w:rsidRPr="001967F9">
        <w:rPr>
          <w:rFonts w:eastAsia="Times New Roman" w:cs="Arial"/>
          <w:szCs w:val="28"/>
        </w:rPr>
        <w:tab/>
        <w:t xml:space="preserve">When the conditions specified in (b) exist, the transportation allowance shall include </w:t>
      </w:r>
      <w:proofErr w:type="gramStart"/>
      <w:r w:rsidRPr="001967F9">
        <w:rPr>
          <w:rFonts w:eastAsia="Times New Roman" w:cs="Arial"/>
          <w:szCs w:val="28"/>
        </w:rPr>
        <w:t>all of</w:t>
      </w:r>
      <w:proofErr w:type="gramEnd"/>
      <w:r w:rsidRPr="001967F9">
        <w:rPr>
          <w:rFonts w:eastAsia="Times New Roman" w:cs="Arial"/>
          <w:szCs w:val="28"/>
        </w:rPr>
        <w:t xml:space="preserve"> the following:</w:t>
      </w:r>
    </w:p>
    <w:p w14:paraId="51E3DF95" w14:textId="77777777" w:rsidR="00103798" w:rsidRPr="001967F9" w:rsidRDefault="00103798" w:rsidP="00767C5F">
      <w:pPr>
        <w:contextualSpacing/>
        <w:rPr>
          <w:rFonts w:eastAsia="Times New Roman" w:cs="Arial"/>
          <w:szCs w:val="28"/>
        </w:rPr>
      </w:pPr>
    </w:p>
    <w:p w14:paraId="2E05474C" w14:textId="77777777" w:rsidR="00103798" w:rsidRDefault="00103798" w:rsidP="00767C5F">
      <w:pPr>
        <w:contextualSpacing/>
        <w:rPr>
          <w:rFonts w:eastAsia="Times New Roman" w:cs="Arial"/>
          <w:szCs w:val="28"/>
        </w:rPr>
      </w:pPr>
      <w:r w:rsidRPr="001967F9">
        <w:rPr>
          <w:rFonts w:eastAsia="Times New Roman" w:cs="Arial"/>
          <w:szCs w:val="28"/>
        </w:rPr>
        <w:t>(1)</w:t>
      </w:r>
      <w:r w:rsidRPr="001967F9">
        <w:rPr>
          <w:rFonts w:eastAsia="Times New Roman" w:cs="Arial"/>
          <w:szCs w:val="28"/>
        </w:rPr>
        <w:tab/>
        <w:t>Actual costs of necessary bridge tolls.</w:t>
      </w:r>
    </w:p>
    <w:p w14:paraId="1B8D053B" w14:textId="77777777" w:rsidR="00103798" w:rsidRPr="001967F9" w:rsidRDefault="00103798" w:rsidP="00767C5F">
      <w:pPr>
        <w:contextualSpacing/>
        <w:rPr>
          <w:rFonts w:eastAsia="Times New Roman" w:cs="Arial"/>
          <w:szCs w:val="28"/>
        </w:rPr>
      </w:pPr>
    </w:p>
    <w:p w14:paraId="0C0E5B04" w14:textId="77777777" w:rsidR="00103798" w:rsidRPr="001967F9" w:rsidRDefault="00103798" w:rsidP="00767C5F">
      <w:pPr>
        <w:contextualSpacing/>
        <w:rPr>
          <w:rFonts w:eastAsia="Times New Roman" w:cs="Arial"/>
          <w:szCs w:val="28"/>
        </w:rPr>
      </w:pPr>
      <w:r w:rsidRPr="001967F9">
        <w:rPr>
          <w:rFonts w:eastAsia="Times New Roman" w:cs="Arial"/>
          <w:szCs w:val="28"/>
        </w:rPr>
        <w:lastRenderedPageBreak/>
        <w:t>(2)</w:t>
      </w:r>
      <w:r w:rsidRPr="001967F9">
        <w:rPr>
          <w:rFonts w:eastAsia="Times New Roman" w:cs="Arial"/>
          <w:szCs w:val="28"/>
        </w:rPr>
        <w:tab/>
        <w:t xml:space="preserve">Actual costs of necessary </w:t>
      </w:r>
      <w:proofErr w:type="gramStart"/>
      <w:r w:rsidRPr="001967F9">
        <w:rPr>
          <w:rFonts w:eastAsia="Times New Roman" w:cs="Arial"/>
          <w:szCs w:val="28"/>
        </w:rPr>
        <w:t>parking, unless</w:t>
      </w:r>
      <w:proofErr w:type="gramEnd"/>
      <w:r w:rsidRPr="001967F9">
        <w:rPr>
          <w:rFonts w:eastAsia="Times New Roman" w:cs="Arial"/>
          <w:szCs w:val="28"/>
        </w:rPr>
        <w:t xml:space="preserve"> other payment arrangements pursuant to (a) have been made. </w:t>
      </w:r>
    </w:p>
    <w:p w14:paraId="1DC64CDF" w14:textId="77777777" w:rsidR="00103798" w:rsidRPr="001967F9" w:rsidRDefault="00103798" w:rsidP="00767C5F">
      <w:pPr>
        <w:contextualSpacing/>
        <w:rPr>
          <w:rFonts w:eastAsia="Times New Roman" w:cs="Arial"/>
          <w:szCs w:val="28"/>
        </w:rPr>
      </w:pPr>
    </w:p>
    <w:p w14:paraId="5B7FC520" w14:textId="77777777" w:rsidR="00103798" w:rsidRPr="001967F9" w:rsidRDefault="00103798" w:rsidP="00767C5F">
      <w:pPr>
        <w:rPr>
          <w:rFonts w:eastAsia="Times New Roman" w:cs="Arial"/>
          <w:szCs w:val="28"/>
        </w:rPr>
      </w:pPr>
      <w:r w:rsidRPr="001967F9">
        <w:rPr>
          <w:rFonts w:eastAsia="Times New Roman" w:cs="Arial"/>
          <w:szCs w:val="28"/>
        </w:rPr>
        <w:t>(3)</w:t>
      </w:r>
      <w:r w:rsidRPr="001967F9">
        <w:rPr>
          <w:rFonts w:eastAsia="Times New Roman" w:cs="Arial"/>
          <w:szCs w:val="28"/>
        </w:rPr>
        <w:tab/>
        <w:t xml:space="preserve">Payment for </w:t>
      </w:r>
      <w:r w:rsidRPr="001967F9">
        <w:rPr>
          <w:rFonts w:eastAsia="Times New Roman" w:cs="Arial"/>
          <w:strike/>
          <w:szCs w:val="28"/>
        </w:rPr>
        <w:t xml:space="preserve">gasoline and oil which shall be the lesser of actual costs or </w:t>
      </w:r>
      <w:r w:rsidRPr="001967F9">
        <w:rPr>
          <w:rFonts w:eastAsia="Times New Roman" w:cs="Arial"/>
          <w:szCs w:val="28"/>
          <w:u w:val="single"/>
        </w:rPr>
        <w:t>mileage at a rate of a certain amount per mile as published by the Department twice annually and in accordance with the federal energy data indexes maintained by the U.S. Energy Information Administration, calculated as follows</w:t>
      </w:r>
      <w:r w:rsidRPr="001967F9">
        <w:rPr>
          <w:rFonts w:eastAsia="Times New Roman" w:cs="Arial"/>
          <w:szCs w:val="28"/>
        </w:rPr>
        <w:t>:</w:t>
      </w:r>
    </w:p>
    <w:p w14:paraId="4FBA4CB8" w14:textId="77777777" w:rsidR="00103798" w:rsidRPr="001967F9" w:rsidRDefault="00103798" w:rsidP="00767C5F">
      <w:pPr>
        <w:rPr>
          <w:rFonts w:eastAsia="Times New Roman" w:cs="Arial"/>
          <w:szCs w:val="28"/>
        </w:rPr>
      </w:pPr>
    </w:p>
    <w:p w14:paraId="391DFE7E" w14:textId="77777777" w:rsidR="00103798" w:rsidRPr="001967F9" w:rsidRDefault="00103798" w:rsidP="00767C5F">
      <w:pPr>
        <w:rPr>
          <w:rFonts w:eastAsia="Times New Roman" w:cs="Arial"/>
          <w:strike/>
          <w:szCs w:val="28"/>
        </w:rPr>
      </w:pPr>
      <w:r w:rsidRPr="001967F9">
        <w:rPr>
          <w:rFonts w:eastAsia="Times New Roman" w:cs="Arial"/>
          <w:szCs w:val="28"/>
        </w:rPr>
        <w:t>(A)</w:t>
      </w:r>
      <w:r w:rsidRPr="001967F9">
        <w:rPr>
          <w:rFonts w:eastAsia="Times New Roman" w:cs="Arial"/>
          <w:szCs w:val="28"/>
        </w:rPr>
        <w:tab/>
      </w:r>
      <w:r w:rsidRPr="001967F9">
        <w:rPr>
          <w:rFonts w:eastAsia="Times New Roman" w:cs="Arial"/>
          <w:strike/>
          <w:szCs w:val="28"/>
        </w:rPr>
        <w:t>Fifteen cents per mile for vehicles other than vans which have been specially adapted to meet the client's needs.</w:t>
      </w:r>
    </w:p>
    <w:p w14:paraId="4EB904D5" w14:textId="77777777" w:rsidR="00103798" w:rsidRPr="001967F9" w:rsidRDefault="00103798" w:rsidP="00767C5F">
      <w:pPr>
        <w:rPr>
          <w:rFonts w:eastAsia="Times New Roman" w:cs="Arial"/>
          <w:szCs w:val="28"/>
          <w:u w:val="single"/>
        </w:rPr>
      </w:pPr>
      <w:r w:rsidRPr="001967F9">
        <w:rPr>
          <w:rFonts w:eastAsia="Times New Roman" w:cs="Arial"/>
          <w:szCs w:val="28"/>
          <w:u w:val="single"/>
        </w:rPr>
        <w:t xml:space="preserve">For vehicles other than vans which have been specially adapted to meet the client’s needs, the Department will divide the most current week’s retail gasoline average price for All Grades - Reformulated Areas gasoline in California by the most recently available average fuel economy for light-duty, short wheelbase vehicles.  </w:t>
      </w:r>
    </w:p>
    <w:p w14:paraId="2AFB5026" w14:textId="77777777" w:rsidR="00103798" w:rsidRPr="001967F9" w:rsidRDefault="00103798" w:rsidP="00767C5F">
      <w:pPr>
        <w:rPr>
          <w:rFonts w:eastAsia="Times New Roman" w:cs="Arial"/>
          <w:szCs w:val="28"/>
          <w:u w:val="single"/>
        </w:rPr>
      </w:pPr>
    </w:p>
    <w:p w14:paraId="063E8372" w14:textId="77777777" w:rsidR="00103798" w:rsidRPr="001967F9" w:rsidRDefault="00103798" w:rsidP="00767C5F">
      <w:pPr>
        <w:rPr>
          <w:rFonts w:cs="Arial"/>
          <w:szCs w:val="28"/>
          <w:u w:val="single"/>
        </w:rPr>
      </w:pPr>
      <w:r w:rsidRPr="001967F9">
        <w:rPr>
          <w:rFonts w:eastAsia="Times New Roman" w:cs="Arial"/>
          <w:szCs w:val="28"/>
          <w:u w:val="single"/>
        </w:rPr>
        <w:t>(</w:t>
      </w:r>
      <w:proofErr w:type="spellStart"/>
      <w:r w:rsidRPr="001967F9">
        <w:rPr>
          <w:rFonts w:eastAsia="Times New Roman" w:cs="Arial"/>
          <w:szCs w:val="28"/>
          <w:u w:val="single"/>
        </w:rPr>
        <w:t>i</w:t>
      </w:r>
      <w:proofErr w:type="spellEnd"/>
      <w:r w:rsidRPr="001967F9">
        <w:rPr>
          <w:rFonts w:eastAsia="Times New Roman" w:cs="Arial"/>
          <w:szCs w:val="28"/>
          <w:u w:val="single"/>
        </w:rPr>
        <w:t xml:space="preserve">) The average fuel economy for light-duty, short wheelbase vehicles </w:t>
      </w:r>
      <w:r>
        <w:rPr>
          <w:rFonts w:eastAsia="Times New Roman" w:cs="Arial"/>
          <w:szCs w:val="28"/>
          <w:u w:val="single"/>
        </w:rPr>
        <w:t>are</w:t>
      </w:r>
      <w:r w:rsidRPr="001967F9">
        <w:rPr>
          <w:rFonts w:eastAsia="Times New Roman" w:cs="Arial"/>
          <w:szCs w:val="28"/>
          <w:u w:val="single"/>
        </w:rPr>
        <w:t xml:space="preserve"> according to the federal energy data indexes maintained by the U.S. Energy Information Administration and is available at </w:t>
      </w:r>
      <w:hyperlink r:id="rId18" w:history="1">
        <w:r w:rsidRPr="001967F9">
          <w:rPr>
            <w:rStyle w:val="Hyperlink"/>
            <w:rFonts w:eastAsia="Times New Roman" w:cs="Arial"/>
            <w:szCs w:val="28"/>
          </w:rPr>
          <w:t>www.eia.gov</w:t>
        </w:r>
      </w:hyperlink>
      <w:r w:rsidRPr="001967F9">
        <w:rPr>
          <w:rFonts w:eastAsia="Times New Roman" w:cs="Arial"/>
          <w:szCs w:val="28"/>
          <w:u w:val="single"/>
        </w:rPr>
        <w:t xml:space="preserve">. </w:t>
      </w:r>
    </w:p>
    <w:p w14:paraId="27456463" w14:textId="77777777" w:rsidR="00103798" w:rsidRPr="001967F9" w:rsidRDefault="00103798" w:rsidP="00767C5F">
      <w:pPr>
        <w:rPr>
          <w:rFonts w:eastAsia="Times New Roman" w:cs="Arial"/>
          <w:szCs w:val="28"/>
          <w:u w:val="single"/>
        </w:rPr>
      </w:pPr>
    </w:p>
    <w:p w14:paraId="2C28F7BE" w14:textId="77777777" w:rsidR="00103798" w:rsidRPr="001967F9" w:rsidRDefault="00103798" w:rsidP="00767C5F">
      <w:pPr>
        <w:rPr>
          <w:rFonts w:cs="Arial"/>
          <w:szCs w:val="28"/>
          <w:u w:val="single"/>
        </w:rPr>
      </w:pPr>
      <w:r w:rsidRPr="001967F9">
        <w:rPr>
          <w:rFonts w:eastAsia="Times New Roman" w:cs="Arial"/>
          <w:szCs w:val="28"/>
          <w:u w:val="single"/>
        </w:rPr>
        <w:t xml:space="preserve">(ii) The average weekly retail price for All Grades – Reformulated Areas gasoline is according to the federal energy data indexes for California maintained by the U.S. Energy Information Administration and is available at </w:t>
      </w:r>
      <w:hyperlink r:id="rId19" w:history="1">
        <w:r w:rsidRPr="001967F9">
          <w:rPr>
            <w:rStyle w:val="Hyperlink"/>
            <w:rFonts w:eastAsia="Times New Roman" w:cs="Arial"/>
            <w:szCs w:val="28"/>
          </w:rPr>
          <w:t>www.eia.gov</w:t>
        </w:r>
      </w:hyperlink>
      <w:r w:rsidRPr="001967F9">
        <w:rPr>
          <w:rFonts w:eastAsia="Times New Roman" w:cs="Arial"/>
          <w:szCs w:val="28"/>
          <w:u w:val="single"/>
        </w:rPr>
        <w:t>.</w:t>
      </w:r>
      <w:r w:rsidRPr="001967F9">
        <w:rPr>
          <w:rFonts w:cs="Arial"/>
          <w:szCs w:val="28"/>
          <w:u w:val="single"/>
        </w:rPr>
        <w:t xml:space="preserve"> </w:t>
      </w:r>
    </w:p>
    <w:p w14:paraId="3AB4FC54" w14:textId="77777777" w:rsidR="00103798" w:rsidRPr="001967F9" w:rsidRDefault="00103798" w:rsidP="00767C5F">
      <w:pPr>
        <w:rPr>
          <w:rFonts w:eastAsia="Times New Roman" w:cs="Arial"/>
          <w:szCs w:val="28"/>
          <w:u w:val="single"/>
        </w:rPr>
      </w:pPr>
    </w:p>
    <w:p w14:paraId="4C410738" w14:textId="77777777" w:rsidR="00103798" w:rsidRDefault="00103798" w:rsidP="00767C5F">
      <w:pPr>
        <w:rPr>
          <w:rFonts w:cs="Arial"/>
          <w:szCs w:val="28"/>
        </w:rPr>
      </w:pPr>
      <w:r w:rsidRPr="001967F9">
        <w:rPr>
          <w:rFonts w:cs="Arial"/>
          <w:szCs w:val="28"/>
          <w:u w:val="single"/>
        </w:rPr>
        <w:t xml:space="preserve">(iii) </w:t>
      </w:r>
      <w:r>
        <w:rPr>
          <w:rFonts w:cs="Arial"/>
          <w:szCs w:val="28"/>
          <w:u w:val="single"/>
        </w:rPr>
        <w:t xml:space="preserve">In accordance with this section, and as soon as practicable after the U.S. Energy Information Administration reports the number stated in </w:t>
      </w:r>
      <w:r w:rsidRPr="001967F9">
        <w:rPr>
          <w:rFonts w:cs="Arial"/>
          <w:szCs w:val="28"/>
          <w:u w:val="single"/>
        </w:rPr>
        <w:t>(i</w:t>
      </w:r>
      <w:r>
        <w:rPr>
          <w:rFonts w:cs="Arial"/>
          <w:szCs w:val="28"/>
          <w:u w:val="single"/>
        </w:rPr>
        <w:t>i</w:t>
      </w:r>
      <w:r w:rsidRPr="001967F9">
        <w:rPr>
          <w:rFonts w:cs="Arial"/>
          <w:szCs w:val="28"/>
          <w:u w:val="single"/>
        </w:rPr>
        <w:t xml:space="preserve">) </w:t>
      </w:r>
      <w:r>
        <w:rPr>
          <w:rFonts w:cs="Arial"/>
          <w:szCs w:val="28"/>
          <w:u w:val="single"/>
        </w:rPr>
        <w:t>for the week including July 1 and January 1 of each State Fiscal Year, the Department will calculate and publish a rate certain for mileage using the number stated in (ii) and the most recently reported number stated in (</w:t>
      </w:r>
      <w:proofErr w:type="spellStart"/>
      <w:r>
        <w:rPr>
          <w:rFonts w:cs="Arial"/>
          <w:szCs w:val="28"/>
          <w:u w:val="single"/>
        </w:rPr>
        <w:t>i</w:t>
      </w:r>
      <w:proofErr w:type="spellEnd"/>
      <w:r>
        <w:rPr>
          <w:rFonts w:cs="Arial"/>
          <w:szCs w:val="28"/>
          <w:u w:val="single"/>
        </w:rPr>
        <w:t>) above.  T</w:t>
      </w:r>
      <w:r w:rsidRPr="001967F9">
        <w:rPr>
          <w:rFonts w:cs="Arial"/>
          <w:szCs w:val="28"/>
          <w:u w:val="single"/>
        </w:rPr>
        <w:t xml:space="preserve">his rate will be made available at the Department’s website </w:t>
      </w:r>
      <w:r>
        <w:rPr>
          <w:rFonts w:cs="Arial"/>
          <w:szCs w:val="28"/>
          <w:u w:val="single"/>
        </w:rPr>
        <w:t>(</w:t>
      </w:r>
      <w:hyperlink r:id="rId20" w:history="1">
        <w:r w:rsidRPr="00B739AB">
          <w:rPr>
            <w:rStyle w:val="Hyperlink"/>
            <w:rFonts w:cs="Arial"/>
            <w:szCs w:val="28"/>
          </w:rPr>
          <w:t>www.dor.ca.gov</w:t>
        </w:r>
      </w:hyperlink>
      <w:r>
        <w:rPr>
          <w:rFonts w:cs="Arial"/>
          <w:szCs w:val="28"/>
        </w:rPr>
        <w:t>)</w:t>
      </w:r>
      <w:r w:rsidRPr="000D0338">
        <w:rPr>
          <w:rFonts w:cs="Arial"/>
          <w:szCs w:val="28"/>
        </w:rPr>
        <w:t>.</w:t>
      </w:r>
    </w:p>
    <w:p w14:paraId="75BECDFA" w14:textId="77777777" w:rsidR="00103798" w:rsidRPr="001967F9" w:rsidRDefault="00103798" w:rsidP="00767C5F">
      <w:pPr>
        <w:rPr>
          <w:rFonts w:eastAsia="Times New Roman" w:cs="Arial"/>
          <w:szCs w:val="28"/>
        </w:rPr>
      </w:pPr>
    </w:p>
    <w:p w14:paraId="33F0D978" w14:textId="77777777" w:rsidR="00103798" w:rsidRPr="001967F9" w:rsidRDefault="00103798" w:rsidP="00767C5F">
      <w:pPr>
        <w:contextualSpacing/>
        <w:rPr>
          <w:rFonts w:cs="Arial"/>
          <w:szCs w:val="28"/>
          <w:u w:val="single"/>
        </w:rPr>
      </w:pPr>
      <w:r w:rsidRPr="001967F9">
        <w:rPr>
          <w:rFonts w:eastAsia="Times New Roman" w:cs="Arial"/>
          <w:szCs w:val="28"/>
        </w:rPr>
        <w:t>(B)</w:t>
      </w:r>
      <w:r w:rsidRPr="001967F9">
        <w:rPr>
          <w:rFonts w:eastAsia="Times New Roman" w:cs="Arial"/>
          <w:szCs w:val="28"/>
        </w:rPr>
        <w:tab/>
      </w:r>
      <w:r w:rsidRPr="001967F9">
        <w:rPr>
          <w:rFonts w:eastAsia="Times New Roman" w:cs="Arial"/>
          <w:strike/>
          <w:szCs w:val="28"/>
        </w:rPr>
        <w:t xml:space="preserve">Twenty cents per mile for vans specially adapted to meet the client's needs. </w:t>
      </w:r>
      <w:r w:rsidRPr="001967F9">
        <w:rPr>
          <w:rFonts w:cs="Arial"/>
          <w:szCs w:val="28"/>
          <w:u w:val="single"/>
        </w:rPr>
        <w:t>For vans adapted to meet the individual’s needs, the Department will take the mileage rate for standard vehicles and add an additional five (5) cents.</w:t>
      </w:r>
    </w:p>
    <w:p w14:paraId="39D3AEEE" w14:textId="77777777" w:rsidR="00103798" w:rsidRPr="001967F9" w:rsidRDefault="00103798" w:rsidP="00767C5F">
      <w:pPr>
        <w:contextualSpacing/>
        <w:rPr>
          <w:rFonts w:eastAsia="Times New Roman" w:cs="Arial"/>
          <w:szCs w:val="28"/>
        </w:rPr>
      </w:pPr>
    </w:p>
    <w:p w14:paraId="08EAAE3D" w14:textId="77777777" w:rsidR="00103798" w:rsidRPr="001967F9" w:rsidRDefault="00103798" w:rsidP="00767C5F">
      <w:pPr>
        <w:contextualSpacing/>
        <w:rPr>
          <w:rFonts w:eastAsia="Times New Roman" w:cs="Arial"/>
          <w:szCs w:val="28"/>
        </w:rPr>
      </w:pPr>
      <w:r w:rsidRPr="001967F9">
        <w:rPr>
          <w:rFonts w:eastAsia="Times New Roman" w:cs="Arial"/>
          <w:szCs w:val="28"/>
        </w:rPr>
        <w:t>(d)</w:t>
      </w:r>
      <w:r w:rsidRPr="001967F9">
        <w:rPr>
          <w:rFonts w:eastAsia="Times New Roman" w:cs="Arial"/>
          <w:szCs w:val="28"/>
        </w:rPr>
        <w:tab/>
        <w:t xml:space="preserve">A client may elect to use </w:t>
      </w:r>
      <w:r w:rsidRPr="00691CE1">
        <w:rPr>
          <w:rFonts w:eastAsia="Times New Roman" w:cs="Arial"/>
          <w:strike/>
          <w:szCs w:val="28"/>
        </w:rPr>
        <w:t>his/her</w:t>
      </w:r>
      <w:r>
        <w:rPr>
          <w:rFonts w:eastAsia="Times New Roman" w:cs="Arial"/>
          <w:szCs w:val="28"/>
        </w:rPr>
        <w:t xml:space="preserve"> </w:t>
      </w:r>
      <w:r w:rsidRPr="00691CE1">
        <w:rPr>
          <w:rFonts w:eastAsia="Times New Roman" w:cs="Arial"/>
          <w:szCs w:val="28"/>
          <w:u w:val="single"/>
        </w:rPr>
        <w:t>their</w:t>
      </w:r>
      <w:r w:rsidRPr="001967F9">
        <w:rPr>
          <w:rFonts w:eastAsia="Times New Roman" w:cs="Arial"/>
          <w:szCs w:val="28"/>
        </w:rPr>
        <w:t xml:space="preserve"> vehicle in lieu of public transportation. The rate of payment in such case shall equal the lesser of the following:</w:t>
      </w:r>
    </w:p>
    <w:p w14:paraId="2E2B2278" w14:textId="77777777" w:rsidR="00103798" w:rsidRPr="001967F9" w:rsidRDefault="00103798" w:rsidP="00767C5F">
      <w:pPr>
        <w:contextualSpacing/>
        <w:rPr>
          <w:rFonts w:eastAsia="Times New Roman" w:cs="Arial"/>
          <w:szCs w:val="28"/>
        </w:rPr>
      </w:pPr>
    </w:p>
    <w:p w14:paraId="47D613EF" w14:textId="77777777" w:rsidR="00103798" w:rsidRPr="001967F9" w:rsidRDefault="00103798" w:rsidP="00767C5F">
      <w:pPr>
        <w:contextualSpacing/>
        <w:rPr>
          <w:rFonts w:eastAsia="Times New Roman" w:cs="Arial"/>
          <w:szCs w:val="28"/>
        </w:rPr>
      </w:pPr>
      <w:r w:rsidRPr="001967F9">
        <w:rPr>
          <w:rFonts w:eastAsia="Times New Roman" w:cs="Arial"/>
          <w:szCs w:val="28"/>
        </w:rPr>
        <w:lastRenderedPageBreak/>
        <w:t>(1)</w:t>
      </w:r>
      <w:r>
        <w:rPr>
          <w:rFonts w:eastAsia="Times New Roman" w:cs="Arial"/>
          <w:szCs w:val="28"/>
        </w:rPr>
        <w:tab/>
      </w:r>
      <w:r w:rsidRPr="00336CD6">
        <w:rPr>
          <w:rFonts w:eastAsia="Times New Roman" w:cs="Arial"/>
          <w:szCs w:val="28"/>
          <w:u w:val="single"/>
        </w:rPr>
        <w:t>Mileage rate and a</w:t>
      </w:r>
      <w:r>
        <w:rPr>
          <w:rFonts w:eastAsia="Times New Roman" w:cs="Arial"/>
          <w:szCs w:val="28"/>
        </w:rPr>
        <w:t xml:space="preserve">ctual costs of </w:t>
      </w:r>
      <w:r w:rsidRPr="00336CD6">
        <w:rPr>
          <w:rFonts w:eastAsia="Times New Roman" w:cs="Arial"/>
          <w:strike/>
          <w:szCs w:val="28"/>
        </w:rPr>
        <w:t>gas, oil, and</w:t>
      </w:r>
      <w:r>
        <w:rPr>
          <w:rFonts w:eastAsia="Times New Roman" w:cs="Arial"/>
          <w:szCs w:val="28"/>
        </w:rPr>
        <w:t xml:space="preserve"> </w:t>
      </w:r>
      <w:r w:rsidRPr="001967F9">
        <w:rPr>
          <w:rFonts w:eastAsia="Times New Roman" w:cs="Arial"/>
          <w:szCs w:val="28"/>
        </w:rPr>
        <w:t>necessary parking and bridge tolls.</w:t>
      </w:r>
    </w:p>
    <w:p w14:paraId="7AC79675" w14:textId="77777777" w:rsidR="00103798" w:rsidRPr="001967F9" w:rsidRDefault="00103798" w:rsidP="00767C5F">
      <w:pPr>
        <w:contextualSpacing/>
        <w:rPr>
          <w:rFonts w:eastAsia="Times New Roman" w:cs="Arial"/>
          <w:szCs w:val="28"/>
        </w:rPr>
      </w:pPr>
    </w:p>
    <w:p w14:paraId="55E3F027" w14:textId="77777777" w:rsidR="00103798" w:rsidRPr="001967F9" w:rsidRDefault="00103798" w:rsidP="00767C5F">
      <w:pPr>
        <w:contextualSpacing/>
        <w:rPr>
          <w:rFonts w:eastAsia="Times New Roman" w:cs="Arial"/>
          <w:szCs w:val="28"/>
        </w:rPr>
      </w:pPr>
      <w:r w:rsidRPr="001967F9">
        <w:rPr>
          <w:rFonts w:eastAsia="Times New Roman" w:cs="Arial"/>
          <w:szCs w:val="28"/>
        </w:rPr>
        <w:t>(2)</w:t>
      </w:r>
      <w:r w:rsidRPr="001967F9">
        <w:rPr>
          <w:rFonts w:eastAsia="Times New Roman" w:cs="Arial"/>
          <w:szCs w:val="28"/>
        </w:rPr>
        <w:tab/>
        <w:t>The least expensive rate charged by the local public transportation company for the mode of transportation accessible to the client.</w:t>
      </w:r>
    </w:p>
    <w:p w14:paraId="2480E681" w14:textId="77777777" w:rsidR="00103798" w:rsidRPr="001967F9" w:rsidRDefault="00103798" w:rsidP="00767C5F">
      <w:pPr>
        <w:contextualSpacing/>
        <w:rPr>
          <w:rFonts w:eastAsia="Times New Roman" w:cs="Arial"/>
          <w:szCs w:val="28"/>
        </w:rPr>
      </w:pPr>
    </w:p>
    <w:p w14:paraId="0017B0A5" w14:textId="77777777" w:rsidR="00103798" w:rsidRPr="001967F9" w:rsidRDefault="00103798" w:rsidP="00767C5F">
      <w:pPr>
        <w:contextualSpacing/>
        <w:rPr>
          <w:rFonts w:eastAsia="Times New Roman" w:cs="Arial"/>
          <w:szCs w:val="28"/>
        </w:rPr>
      </w:pPr>
      <w:r w:rsidRPr="001967F9">
        <w:rPr>
          <w:rFonts w:eastAsia="Times New Roman" w:cs="Arial"/>
          <w:szCs w:val="28"/>
        </w:rPr>
        <w:t>(e)</w:t>
      </w:r>
      <w:r w:rsidRPr="001967F9">
        <w:rPr>
          <w:rFonts w:eastAsia="Times New Roman" w:cs="Arial"/>
          <w:szCs w:val="28"/>
        </w:rPr>
        <w:tab/>
        <w:t>The transportation allowance shall be calculated on an average monthly basis and paid to the client at the beginning of each month.</w:t>
      </w:r>
    </w:p>
    <w:p w14:paraId="27E04BE3" w14:textId="77777777" w:rsidR="00103798" w:rsidRPr="001967F9" w:rsidRDefault="00103798" w:rsidP="00767C5F">
      <w:pPr>
        <w:contextualSpacing/>
        <w:rPr>
          <w:rFonts w:eastAsia="Times New Roman" w:cs="Arial"/>
          <w:szCs w:val="28"/>
        </w:rPr>
      </w:pPr>
    </w:p>
    <w:p w14:paraId="62CC01CE" w14:textId="77777777" w:rsidR="00103798" w:rsidRPr="001967F9" w:rsidRDefault="00103798" w:rsidP="00767C5F">
      <w:pPr>
        <w:contextualSpacing/>
        <w:rPr>
          <w:rFonts w:eastAsia="Times New Roman" w:cs="Arial"/>
          <w:szCs w:val="28"/>
        </w:rPr>
      </w:pPr>
      <w:r w:rsidRPr="001967F9">
        <w:rPr>
          <w:rFonts w:eastAsia="Times New Roman" w:cs="Arial"/>
          <w:szCs w:val="28"/>
        </w:rPr>
        <w:t>(f)</w:t>
      </w:r>
      <w:r w:rsidRPr="001967F9">
        <w:rPr>
          <w:rFonts w:eastAsia="Times New Roman" w:cs="Arial"/>
          <w:szCs w:val="28"/>
        </w:rPr>
        <w:tab/>
        <w:t>A monthly transportation allowance shall be prorated and adjusted in a following month to reflect client absences when both of the following conditions exist:</w:t>
      </w:r>
    </w:p>
    <w:p w14:paraId="476E281B" w14:textId="77777777" w:rsidR="00103798" w:rsidRPr="001967F9" w:rsidRDefault="00103798" w:rsidP="00767C5F">
      <w:pPr>
        <w:contextualSpacing/>
        <w:rPr>
          <w:rFonts w:eastAsia="Times New Roman" w:cs="Arial"/>
          <w:szCs w:val="28"/>
        </w:rPr>
      </w:pPr>
    </w:p>
    <w:p w14:paraId="68057FB4" w14:textId="77777777" w:rsidR="00103798" w:rsidRPr="001967F9" w:rsidRDefault="00103798" w:rsidP="00767C5F">
      <w:pPr>
        <w:contextualSpacing/>
        <w:rPr>
          <w:rFonts w:eastAsia="Times New Roman" w:cs="Arial"/>
          <w:szCs w:val="28"/>
        </w:rPr>
      </w:pPr>
      <w:r w:rsidRPr="001967F9">
        <w:rPr>
          <w:rFonts w:eastAsia="Times New Roman" w:cs="Arial"/>
          <w:szCs w:val="28"/>
        </w:rPr>
        <w:t>(1)</w:t>
      </w:r>
      <w:r w:rsidRPr="001967F9">
        <w:rPr>
          <w:rFonts w:eastAsia="Times New Roman" w:cs="Arial"/>
          <w:szCs w:val="28"/>
        </w:rPr>
        <w:tab/>
        <w:t>The transportation allowance is determined pursuant to (c).</w:t>
      </w:r>
    </w:p>
    <w:p w14:paraId="36010BCF" w14:textId="77777777" w:rsidR="00103798" w:rsidRPr="001967F9" w:rsidRDefault="00103798" w:rsidP="00767C5F">
      <w:pPr>
        <w:contextualSpacing/>
        <w:rPr>
          <w:rFonts w:eastAsia="Times New Roman" w:cs="Arial"/>
          <w:szCs w:val="28"/>
        </w:rPr>
      </w:pPr>
    </w:p>
    <w:p w14:paraId="612EE1DC" w14:textId="77777777" w:rsidR="00103798" w:rsidRPr="001967F9" w:rsidRDefault="00103798" w:rsidP="00767C5F">
      <w:pPr>
        <w:contextualSpacing/>
        <w:rPr>
          <w:rFonts w:eastAsia="Times New Roman" w:cs="Arial"/>
          <w:szCs w:val="28"/>
        </w:rPr>
      </w:pPr>
      <w:r w:rsidRPr="001967F9">
        <w:rPr>
          <w:rFonts w:eastAsia="Times New Roman" w:cs="Arial"/>
          <w:szCs w:val="28"/>
        </w:rPr>
        <w:t>(2)</w:t>
      </w:r>
      <w:r w:rsidRPr="001967F9">
        <w:rPr>
          <w:rFonts w:eastAsia="Times New Roman" w:cs="Arial"/>
          <w:szCs w:val="28"/>
        </w:rPr>
        <w:tab/>
        <w:t xml:space="preserve">Client absences are </w:t>
      </w:r>
      <w:proofErr w:type="gramStart"/>
      <w:r w:rsidRPr="001967F9">
        <w:rPr>
          <w:rFonts w:eastAsia="Times New Roman" w:cs="Arial"/>
          <w:szCs w:val="28"/>
        </w:rPr>
        <w:t>in excess of</w:t>
      </w:r>
      <w:proofErr w:type="gramEnd"/>
      <w:r w:rsidRPr="001967F9">
        <w:rPr>
          <w:rFonts w:eastAsia="Times New Roman" w:cs="Arial"/>
          <w:szCs w:val="28"/>
        </w:rPr>
        <w:t xml:space="preserve"> four days per month.</w:t>
      </w:r>
    </w:p>
    <w:p w14:paraId="5E9B90B5" w14:textId="77777777" w:rsidR="00103798" w:rsidRPr="001967F9" w:rsidRDefault="00103798" w:rsidP="00767C5F">
      <w:pPr>
        <w:contextualSpacing/>
        <w:rPr>
          <w:rFonts w:eastAsia="Times New Roman" w:cs="Arial"/>
          <w:szCs w:val="28"/>
        </w:rPr>
      </w:pPr>
    </w:p>
    <w:p w14:paraId="110B5D27" w14:textId="77777777" w:rsidR="00103798" w:rsidRPr="006700E0" w:rsidRDefault="00103798" w:rsidP="00767C5F">
      <w:pPr>
        <w:rPr>
          <w:rFonts w:cs="Arial"/>
          <w:szCs w:val="28"/>
        </w:rPr>
      </w:pPr>
      <w:r w:rsidRPr="001967F9">
        <w:rPr>
          <w:rFonts w:eastAsia="Times New Roman" w:cs="Arial"/>
          <w:szCs w:val="28"/>
        </w:rPr>
        <w:t>NOTE:</w:t>
      </w:r>
      <w:r w:rsidRPr="001967F9">
        <w:rPr>
          <w:rFonts w:eastAsia="Times New Roman" w:cs="Arial"/>
          <w:bCs/>
          <w:szCs w:val="28"/>
        </w:rPr>
        <w:t xml:space="preserve">  </w:t>
      </w:r>
      <w:r w:rsidRPr="001967F9">
        <w:rPr>
          <w:rFonts w:eastAsia="Times New Roman" w:cs="Arial"/>
          <w:szCs w:val="28"/>
        </w:rPr>
        <w:t xml:space="preserve">Authority cited: </w:t>
      </w:r>
      <w:r>
        <w:rPr>
          <w:rFonts w:eastAsia="Times New Roman" w:cs="Arial"/>
          <w:szCs w:val="28"/>
        </w:rPr>
        <w:t xml:space="preserve"> </w:t>
      </w:r>
      <w:r w:rsidRPr="001967F9">
        <w:rPr>
          <w:rFonts w:eastAsia="Times New Roman" w:cs="Arial"/>
          <w:szCs w:val="28"/>
        </w:rPr>
        <w:t xml:space="preserve">Sections 19006 and 19016, Welfare and Institutions Code; Reference: </w:t>
      </w:r>
      <w:r>
        <w:rPr>
          <w:rFonts w:eastAsia="Times New Roman" w:cs="Arial"/>
          <w:szCs w:val="28"/>
        </w:rPr>
        <w:t xml:space="preserve"> </w:t>
      </w:r>
      <w:r w:rsidRPr="001967F9">
        <w:rPr>
          <w:rFonts w:eastAsia="Times New Roman" w:cs="Arial"/>
          <w:szCs w:val="28"/>
        </w:rPr>
        <w:t xml:space="preserve">Section 19150, </w:t>
      </w:r>
      <w:proofErr w:type="gramStart"/>
      <w:r w:rsidRPr="001967F9">
        <w:rPr>
          <w:rFonts w:eastAsia="Times New Roman" w:cs="Arial"/>
          <w:szCs w:val="28"/>
        </w:rPr>
        <w:t>Welfare</w:t>
      </w:r>
      <w:proofErr w:type="gramEnd"/>
      <w:r w:rsidRPr="001967F9">
        <w:rPr>
          <w:rFonts w:eastAsia="Times New Roman" w:cs="Arial"/>
          <w:szCs w:val="28"/>
        </w:rPr>
        <w:t xml:space="preserve"> and Institutions Code</w:t>
      </w:r>
      <w:r>
        <w:rPr>
          <w:rFonts w:eastAsia="Times New Roman" w:cs="Arial"/>
          <w:szCs w:val="28"/>
        </w:rPr>
        <w:t xml:space="preserve">; </w:t>
      </w:r>
      <w:r w:rsidRPr="00691CE1">
        <w:rPr>
          <w:rFonts w:eastAsia="Times New Roman" w:cs="Arial"/>
          <w:szCs w:val="28"/>
          <w:u w:val="single"/>
        </w:rPr>
        <w:t>29 U.S.C. section 723</w:t>
      </w:r>
      <w:r>
        <w:rPr>
          <w:rFonts w:eastAsia="Times New Roman" w:cs="Arial"/>
          <w:szCs w:val="28"/>
        </w:rPr>
        <w:t>;</w:t>
      </w:r>
      <w:r w:rsidRPr="001967F9">
        <w:rPr>
          <w:rFonts w:eastAsia="Times New Roman" w:cs="Arial"/>
          <w:szCs w:val="28"/>
        </w:rPr>
        <w:t xml:space="preserve"> 34 CF</w:t>
      </w:r>
      <w:r w:rsidRPr="00A33BE4">
        <w:rPr>
          <w:rFonts w:eastAsia="Times New Roman" w:cs="Arial"/>
        </w:rPr>
        <w:t xml:space="preserve">R </w:t>
      </w:r>
      <w:r>
        <w:rPr>
          <w:rFonts w:eastAsia="Times New Roman" w:cs="Arial"/>
        </w:rPr>
        <w:t>s</w:t>
      </w:r>
      <w:r w:rsidRPr="00A33BE4">
        <w:rPr>
          <w:rFonts w:eastAsia="Times New Roman" w:cs="Arial"/>
        </w:rPr>
        <w:t>ections 361.5, 361.42, 361.44, 361.46 and 361.48</w:t>
      </w:r>
      <w:r>
        <w:rPr>
          <w:rFonts w:eastAsia="Times New Roman" w:cs="Arial"/>
        </w:rPr>
        <w:t>.</w:t>
      </w:r>
    </w:p>
    <w:p w14:paraId="7C015C22" w14:textId="77777777" w:rsidR="00103798" w:rsidRDefault="00103798" w:rsidP="00103798"/>
    <w:p w14:paraId="2D8D89AC" w14:textId="4C55181A" w:rsidR="00767C5F" w:rsidRDefault="00767C5F">
      <w:pPr>
        <w:spacing w:after="160" w:line="259" w:lineRule="auto"/>
        <w:rPr>
          <w:rFonts w:eastAsiaTheme="majorEastAsia" w:cstheme="majorBidi"/>
          <w:b/>
          <w:szCs w:val="32"/>
        </w:rPr>
      </w:pPr>
      <w:bookmarkStart w:id="13" w:name="_Item_17_Detail"/>
      <w:bookmarkStart w:id="14" w:name="_Toc119577346"/>
      <w:bookmarkEnd w:id="13"/>
    </w:p>
    <w:bookmarkEnd w:id="14"/>
    <w:sectPr w:rsidR="00767C5F" w:rsidSect="004F4F5D">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FCE" w14:textId="77777777" w:rsidR="00526533" w:rsidRDefault="00526533" w:rsidP="00B94CB9">
      <w:r>
        <w:separator/>
      </w:r>
    </w:p>
  </w:endnote>
  <w:endnote w:type="continuationSeparator" w:id="0">
    <w:p w14:paraId="09CA20EC" w14:textId="77777777" w:rsidR="00526533" w:rsidRDefault="00526533"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15B5" w14:textId="455190B9" w:rsidR="00CA7F54" w:rsidRDefault="00CA7F54">
    <w:pPr>
      <w:pStyle w:val="Footer"/>
      <w:jc w:val="right"/>
    </w:pPr>
    <w:r>
      <w:t xml:space="preserve">Page </w:t>
    </w:r>
    <w:sdt>
      <w:sdtPr>
        <w:id w:val="869768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B6DE249" w14:textId="77777777" w:rsidR="00CA7F54" w:rsidRDefault="00CA7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1DC2" w14:textId="77777777" w:rsidR="00526533" w:rsidRDefault="00526533" w:rsidP="00B94CB9">
      <w:r>
        <w:separator/>
      </w:r>
    </w:p>
  </w:footnote>
  <w:footnote w:type="continuationSeparator" w:id="0">
    <w:p w14:paraId="18B0FDCE" w14:textId="77777777" w:rsidR="00526533" w:rsidRDefault="00526533" w:rsidP="00B94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7A"/>
    <w:multiLevelType w:val="hybridMultilevel"/>
    <w:tmpl w:val="525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19"/>
    <w:multiLevelType w:val="hybridMultilevel"/>
    <w:tmpl w:val="2C1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032"/>
    <w:multiLevelType w:val="hybridMultilevel"/>
    <w:tmpl w:val="320C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9BC"/>
    <w:multiLevelType w:val="hybridMultilevel"/>
    <w:tmpl w:val="03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F43"/>
    <w:multiLevelType w:val="hybridMultilevel"/>
    <w:tmpl w:val="72B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E5946"/>
    <w:multiLevelType w:val="hybridMultilevel"/>
    <w:tmpl w:val="4F30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3C1"/>
    <w:multiLevelType w:val="multilevel"/>
    <w:tmpl w:val="2896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016E9"/>
    <w:multiLevelType w:val="hybridMultilevel"/>
    <w:tmpl w:val="72D4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5470"/>
    <w:multiLevelType w:val="hybridMultilevel"/>
    <w:tmpl w:val="47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20FF"/>
    <w:multiLevelType w:val="hybridMultilevel"/>
    <w:tmpl w:val="2CFA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3B99"/>
    <w:multiLevelType w:val="hybridMultilevel"/>
    <w:tmpl w:val="4D8440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3F5F1A"/>
    <w:multiLevelType w:val="hybridMultilevel"/>
    <w:tmpl w:val="69C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364B"/>
    <w:multiLevelType w:val="hybridMultilevel"/>
    <w:tmpl w:val="3F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24C"/>
    <w:multiLevelType w:val="hybridMultilevel"/>
    <w:tmpl w:val="1142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083D"/>
    <w:multiLevelType w:val="hybridMultilevel"/>
    <w:tmpl w:val="63B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7376"/>
    <w:multiLevelType w:val="hybridMultilevel"/>
    <w:tmpl w:val="639CE8F8"/>
    <w:lvl w:ilvl="0" w:tplc="3280E6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B93ABD"/>
    <w:multiLevelType w:val="hybridMultilevel"/>
    <w:tmpl w:val="585EA58A"/>
    <w:lvl w:ilvl="0" w:tplc="443AB1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AA763B"/>
    <w:multiLevelType w:val="hybridMultilevel"/>
    <w:tmpl w:val="FED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74391"/>
    <w:multiLevelType w:val="hybridMultilevel"/>
    <w:tmpl w:val="C15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1" w15:restartNumberingAfterBreak="0">
    <w:nsid w:val="3FC93400"/>
    <w:multiLevelType w:val="hybridMultilevel"/>
    <w:tmpl w:val="455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F07574"/>
    <w:multiLevelType w:val="hybridMultilevel"/>
    <w:tmpl w:val="596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292445"/>
    <w:multiLevelType w:val="hybridMultilevel"/>
    <w:tmpl w:val="56A21566"/>
    <w:lvl w:ilvl="0" w:tplc="3280E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73565"/>
    <w:multiLevelType w:val="hybridMultilevel"/>
    <w:tmpl w:val="4EB8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413D5D"/>
    <w:multiLevelType w:val="hybridMultilevel"/>
    <w:tmpl w:val="D43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DA5221"/>
    <w:multiLevelType w:val="hybridMultilevel"/>
    <w:tmpl w:val="15B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DF4911"/>
    <w:multiLevelType w:val="hybridMultilevel"/>
    <w:tmpl w:val="52D4EC36"/>
    <w:lvl w:ilvl="0" w:tplc="FFFFFFFF">
      <w:start w:val="12"/>
      <w:numFmt w:val="decimal"/>
      <w:lvlText w:val="%1."/>
      <w:lvlJc w:val="left"/>
      <w:pPr>
        <w:ind w:left="744" w:hanging="3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B6A5E"/>
    <w:multiLevelType w:val="hybridMultilevel"/>
    <w:tmpl w:val="AB2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0B4BC8"/>
    <w:multiLevelType w:val="hybridMultilevel"/>
    <w:tmpl w:val="F1C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575356"/>
    <w:multiLevelType w:val="hybridMultilevel"/>
    <w:tmpl w:val="AC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B2514C"/>
    <w:multiLevelType w:val="hybridMultilevel"/>
    <w:tmpl w:val="097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4A1AEA"/>
    <w:multiLevelType w:val="hybridMultilevel"/>
    <w:tmpl w:val="BBC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B362F4"/>
    <w:multiLevelType w:val="hybridMultilevel"/>
    <w:tmpl w:val="5EE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646318"/>
    <w:multiLevelType w:val="hybridMultilevel"/>
    <w:tmpl w:val="D94CBE36"/>
    <w:lvl w:ilvl="0" w:tplc="01B0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C33824"/>
    <w:multiLevelType w:val="hybridMultilevel"/>
    <w:tmpl w:val="D56AF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7E00D02"/>
    <w:multiLevelType w:val="hybridMultilevel"/>
    <w:tmpl w:val="880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F22B43"/>
    <w:multiLevelType w:val="hybridMultilevel"/>
    <w:tmpl w:val="BC2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6233FC"/>
    <w:multiLevelType w:val="hybridMultilevel"/>
    <w:tmpl w:val="35B027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3518621">
    <w:abstractNumId w:val="35"/>
  </w:num>
  <w:num w:numId="2" w16cid:durableId="1379167542">
    <w:abstractNumId w:val="61"/>
  </w:num>
  <w:num w:numId="3" w16cid:durableId="385883485">
    <w:abstractNumId w:val="28"/>
  </w:num>
  <w:num w:numId="4" w16cid:durableId="218706729">
    <w:abstractNumId w:val="46"/>
  </w:num>
  <w:num w:numId="5" w16cid:durableId="451754622">
    <w:abstractNumId w:val="47"/>
  </w:num>
  <w:num w:numId="6" w16cid:durableId="1947154558">
    <w:abstractNumId w:val="57"/>
  </w:num>
  <w:num w:numId="7" w16cid:durableId="2130851704">
    <w:abstractNumId w:val="13"/>
  </w:num>
  <w:num w:numId="8" w16cid:durableId="736438640">
    <w:abstractNumId w:val="50"/>
  </w:num>
  <w:num w:numId="9" w16cid:durableId="99376556">
    <w:abstractNumId w:val="14"/>
  </w:num>
  <w:num w:numId="10" w16cid:durableId="1112824192">
    <w:abstractNumId w:val="43"/>
  </w:num>
  <w:num w:numId="11" w16cid:durableId="2062288371">
    <w:abstractNumId w:val="55"/>
  </w:num>
  <w:num w:numId="12" w16cid:durableId="1332179219">
    <w:abstractNumId w:val="23"/>
  </w:num>
  <w:num w:numId="13" w16cid:durableId="1539314581">
    <w:abstractNumId w:val="53"/>
  </w:num>
  <w:num w:numId="14" w16cid:durableId="17393190">
    <w:abstractNumId w:val="9"/>
  </w:num>
  <w:num w:numId="15" w16cid:durableId="1171531722">
    <w:abstractNumId w:val="20"/>
  </w:num>
  <w:num w:numId="16" w16cid:durableId="216362300">
    <w:abstractNumId w:val="60"/>
  </w:num>
  <w:num w:numId="17" w16cid:durableId="1869027146">
    <w:abstractNumId w:val="26"/>
  </w:num>
  <w:num w:numId="18" w16cid:durableId="121269817">
    <w:abstractNumId w:val="34"/>
  </w:num>
  <w:num w:numId="19" w16cid:durableId="1347706748">
    <w:abstractNumId w:val="45"/>
  </w:num>
  <w:num w:numId="20" w16cid:durableId="1875535760">
    <w:abstractNumId w:val="7"/>
  </w:num>
  <w:num w:numId="21" w16cid:durableId="1393580277">
    <w:abstractNumId w:val="56"/>
  </w:num>
  <w:num w:numId="22" w16cid:durableId="644896581">
    <w:abstractNumId w:val="25"/>
  </w:num>
  <w:num w:numId="23" w16cid:durableId="1872106219">
    <w:abstractNumId w:val="58"/>
  </w:num>
  <w:num w:numId="24" w16cid:durableId="1181626001">
    <w:abstractNumId w:val="32"/>
  </w:num>
  <w:num w:numId="25" w16cid:durableId="1420565760">
    <w:abstractNumId w:val="33"/>
  </w:num>
  <w:num w:numId="26" w16cid:durableId="554119081">
    <w:abstractNumId w:val="16"/>
  </w:num>
  <w:num w:numId="27" w16cid:durableId="1116027600">
    <w:abstractNumId w:val="24"/>
  </w:num>
  <w:num w:numId="28" w16cid:durableId="1911111837">
    <w:abstractNumId w:val="19"/>
  </w:num>
  <w:num w:numId="29" w16cid:durableId="222913783">
    <w:abstractNumId w:val="6"/>
  </w:num>
  <w:num w:numId="30" w16cid:durableId="501043338">
    <w:abstractNumId w:val="40"/>
  </w:num>
  <w:num w:numId="31" w16cid:durableId="295720081">
    <w:abstractNumId w:val="52"/>
  </w:num>
  <w:num w:numId="32" w16cid:durableId="84499083">
    <w:abstractNumId w:val="30"/>
  </w:num>
  <w:num w:numId="33" w16cid:durableId="1558932929">
    <w:abstractNumId w:val="41"/>
  </w:num>
  <w:num w:numId="34" w16cid:durableId="798032109">
    <w:abstractNumId w:val="15"/>
  </w:num>
  <w:num w:numId="35" w16cid:durableId="1115293735">
    <w:abstractNumId w:val="54"/>
  </w:num>
  <w:num w:numId="36" w16cid:durableId="957490303">
    <w:abstractNumId w:val="48"/>
  </w:num>
  <w:num w:numId="37" w16cid:durableId="972296678">
    <w:abstractNumId w:val="39"/>
  </w:num>
  <w:num w:numId="38" w16cid:durableId="720328864">
    <w:abstractNumId w:val="27"/>
  </w:num>
  <w:num w:numId="39" w16cid:durableId="847866222">
    <w:abstractNumId w:val="59"/>
  </w:num>
  <w:num w:numId="40" w16cid:durableId="374088850">
    <w:abstractNumId w:val="31"/>
  </w:num>
  <w:num w:numId="41" w16cid:durableId="1793092201">
    <w:abstractNumId w:val="3"/>
  </w:num>
  <w:num w:numId="42" w16cid:durableId="1792476220">
    <w:abstractNumId w:val="12"/>
  </w:num>
  <w:num w:numId="43" w16cid:durableId="426847599">
    <w:abstractNumId w:val="21"/>
  </w:num>
  <w:num w:numId="44" w16cid:durableId="827744810">
    <w:abstractNumId w:val="29"/>
  </w:num>
  <w:num w:numId="45" w16cid:durableId="439686843">
    <w:abstractNumId w:val="17"/>
  </w:num>
  <w:num w:numId="46" w16cid:durableId="2029989379">
    <w:abstractNumId w:val="51"/>
  </w:num>
  <w:num w:numId="47" w16cid:durableId="162204889">
    <w:abstractNumId w:val="4"/>
  </w:num>
  <w:num w:numId="48" w16cid:durableId="16778922">
    <w:abstractNumId w:val="49"/>
  </w:num>
  <w:num w:numId="49" w16cid:durableId="988244437">
    <w:abstractNumId w:val="38"/>
  </w:num>
  <w:num w:numId="50" w16cid:durableId="361707742">
    <w:abstractNumId w:val="42"/>
  </w:num>
  <w:num w:numId="51" w16cid:durableId="1368990771">
    <w:abstractNumId w:val="1"/>
  </w:num>
  <w:num w:numId="52" w16cid:durableId="1432164697">
    <w:abstractNumId w:val="18"/>
  </w:num>
  <w:num w:numId="53" w16cid:durableId="461924338">
    <w:abstractNumId w:val="0"/>
  </w:num>
  <w:num w:numId="54" w16cid:durableId="677196913">
    <w:abstractNumId w:val="10"/>
  </w:num>
  <w:num w:numId="55" w16cid:durableId="123696029">
    <w:abstractNumId w:val="8"/>
  </w:num>
  <w:num w:numId="56" w16cid:durableId="1944923760">
    <w:abstractNumId w:val="44"/>
  </w:num>
  <w:num w:numId="57" w16cid:durableId="635835656">
    <w:abstractNumId w:val="62"/>
  </w:num>
  <w:num w:numId="58" w16cid:durableId="1099178176">
    <w:abstractNumId w:val="5"/>
  </w:num>
  <w:num w:numId="59" w16cid:durableId="1501312732">
    <w:abstractNumId w:val="37"/>
  </w:num>
  <w:num w:numId="60" w16cid:durableId="1707101347">
    <w:abstractNumId w:val="11"/>
  </w:num>
  <w:num w:numId="61" w16cid:durableId="1520965085">
    <w:abstractNumId w:val="22"/>
  </w:num>
  <w:num w:numId="62" w16cid:durableId="1984771554">
    <w:abstractNumId w:val="2"/>
  </w:num>
  <w:num w:numId="63" w16cid:durableId="148989942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669B"/>
    <w:rsid w:val="000277E8"/>
    <w:rsid w:val="00036494"/>
    <w:rsid w:val="00037187"/>
    <w:rsid w:val="0006011E"/>
    <w:rsid w:val="000636FB"/>
    <w:rsid w:val="00063FBB"/>
    <w:rsid w:val="00073263"/>
    <w:rsid w:val="00081481"/>
    <w:rsid w:val="00081D39"/>
    <w:rsid w:val="00085AFA"/>
    <w:rsid w:val="00087081"/>
    <w:rsid w:val="00090A5A"/>
    <w:rsid w:val="00093584"/>
    <w:rsid w:val="000945CE"/>
    <w:rsid w:val="000A766E"/>
    <w:rsid w:val="000B2F08"/>
    <w:rsid w:val="000B3DAA"/>
    <w:rsid w:val="000B7571"/>
    <w:rsid w:val="000B77C4"/>
    <w:rsid w:val="000D04F4"/>
    <w:rsid w:val="000D3886"/>
    <w:rsid w:val="000D3BFB"/>
    <w:rsid w:val="000E449B"/>
    <w:rsid w:val="000E4721"/>
    <w:rsid w:val="000F2CB3"/>
    <w:rsid w:val="000F3E6D"/>
    <w:rsid w:val="00102AC2"/>
    <w:rsid w:val="00103798"/>
    <w:rsid w:val="0010494D"/>
    <w:rsid w:val="00105837"/>
    <w:rsid w:val="001166F8"/>
    <w:rsid w:val="001240AE"/>
    <w:rsid w:val="0012674A"/>
    <w:rsid w:val="001267E6"/>
    <w:rsid w:val="00134D5B"/>
    <w:rsid w:val="001405F8"/>
    <w:rsid w:val="00146935"/>
    <w:rsid w:val="00151EB1"/>
    <w:rsid w:val="00161B84"/>
    <w:rsid w:val="001708A5"/>
    <w:rsid w:val="00171AC0"/>
    <w:rsid w:val="00175DD9"/>
    <w:rsid w:val="001807F3"/>
    <w:rsid w:val="00182EA3"/>
    <w:rsid w:val="001837B5"/>
    <w:rsid w:val="001917F3"/>
    <w:rsid w:val="001A0890"/>
    <w:rsid w:val="001A1514"/>
    <w:rsid w:val="001B0345"/>
    <w:rsid w:val="001B0765"/>
    <w:rsid w:val="001B2CF7"/>
    <w:rsid w:val="001B7279"/>
    <w:rsid w:val="001C095F"/>
    <w:rsid w:val="001C0D1A"/>
    <w:rsid w:val="001C6B00"/>
    <w:rsid w:val="001C7F48"/>
    <w:rsid w:val="001D11E2"/>
    <w:rsid w:val="001D3DC1"/>
    <w:rsid w:val="001F00EB"/>
    <w:rsid w:val="001F569B"/>
    <w:rsid w:val="001F5E1F"/>
    <w:rsid w:val="00221E5F"/>
    <w:rsid w:val="00223335"/>
    <w:rsid w:val="002267B9"/>
    <w:rsid w:val="00230A76"/>
    <w:rsid w:val="002314C0"/>
    <w:rsid w:val="00231B47"/>
    <w:rsid w:val="002503FC"/>
    <w:rsid w:val="00251CFD"/>
    <w:rsid w:val="002609EF"/>
    <w:rsid w:val="00266CE7"/>
    <w:rsid w:val="00270D09"/>
    <w:rsid w:val="00290177"/>
    <w:rsid w:val="00292FC9"/>
    <w:rsid w:val="002A06DD"/>
    <w:rsid w:val="002A36C0"/>
    <w:rsid w:val="002A418D"/>
    <w:rsid w:val="002C00C3"/>
    <w:rsid w:val="002D0DEC"/>
    <w:rsid w:val="002E4518"/>
    <w:rsid w:val="002E62AC"/>
    <w:rsid w:val="002E63DD"/>
    <w:rsid w:val="002F7D98"/>
    <w:rsid w:val="00313CE5"/>
    <w:rsid w:val="00316185"/>
    <w:rsid w:val="00322FBC"/>
    <w:rsid w:val="00333625"/>
    <w:rsid w:val="00341900"/>
    <w:rsid w:val="00341ACA"/>
    <w:rsid w:val="00342B35"/>
    <w:rsid w:val="0034602E"/>
    <w:rsid w:val="003522A5"/>
    <w:rsid w:val="0035387E"/>
    <w:rsid w:val="00354AAA"/>
    <w:rsid w:val="003563C6"/>
    <w:rsid w:val="003620F3"/>
    <w:rsid w:val="0036249F"/>
    <w:rsid w:val="003638D2"/>
    <w:rsid w:val="00366189"/>
    <w:rsid w:val="0037185A"/>
    <w:rsid w:val="00375192"/>
    <w:rsid w:val="00384A44"/>
    <w:rsid w:val="00390F53"/>
    <w:rsid w:val="003A44C2"/>
    <w:rsid w:val="003A6961"/>
    <w:rsid w:val="003B26D6"/>
    <w:rsid w:val="003B30D2"/>
    <w:rsid w:val="003B7055"/>
    <w:rsid w:val="003C7555"/>
    <w:rsid w:val="003E0C8D"/>
    <w:rsid w:val="003E6479"/>
    <w:rsid w:val="003E739F"/>
    <w:rsid w:val="003F5E1D"/>
    <w:rsid w:val="004053E9"/>
    <w:rsid w:val="00407B1B"/>
    <w:rsid w:val="00412349"/>
    <w:rsid w:val="00412A1F"/>
    <w:rsid w:val="00413F26"/>
    <w:rsid w:val="00420435"/>
    <w:rsid w:val="004206C7"/>
    <w:rsid w:val="00421D5F"/>
    <w:rsid w:val="00427AC7"/>
    <w:rsid w:val="00432039"/>
    <w:rsid w:val="004323C3"/>
    <w:rsid w:val="00434578"/>
    <w:rsid w:val="00435410"/>
    <w:rsid w:val="004439EE"/>
    <w:rsid w:val="00444A6A"/>
    <w:rsid w:val="00445E5E"/>
    <w:rsid w:val="00446A2A"/>
    <w:rsid w:val="004470C3"/>
    <w:rsid w:val="004536B8"/>
    <w:rsid w:val="00457DF2"/>
    <w:rsid w:val="0046490E"/>
    <w:rsid w:val="00470FBE"/>
    <w:rsid w:val="00472C80"/>
    <w:rsid w:val="00475967"/>
    <w:rsid w:val="0047603C"/>
    <w:rsid w:val="00476D7E"/>
    <w:rsid w:val="0048725C"/>
    <w:rsid w:val="00493074"/>
    <w:rsid w:val="00496278"/>
    <w:rsid w:val="004A1893"/>
    <w:rsid w:val="004A4F34"/>
    <w:rsid w:val="004B190E"/>
    <w:rsid w:val="004B1DE4"/>
    <w:rsid w:val="004B376E"/>
    <w:rsid w:val="004B4854"/>
    <w:rsid w:val="004C0C46"/>
    <w:rsid w:val="004C4F7F"/>
    <w:rsid w:val="004C7568"/>
    <w:rsid w:val="004D1C10"/>
    <w:rsid w:val="004D2DA1"/>
    <w:rsid w:val="004E1F13"/>
    <w:rsid w:val="004E64A8"/>
    <w:rsid w:val="004F407E"/>
    <w:rsid w:val="004F4F5D"/>
    <w:rsid w:val="004F68D5"/>
    <w:rsid w:val="005012B4"/>
    <w:rsid w:val="0050354C"/>
    <w:rsid w:val="00503C2B"/>
    <w:rsid w:val="00510FF4"/>
    <w:rsid w:val="005121D7"/>
    <w:rsid w:val="005176A8"/>
    <w:rsid w:val="005218F4"/>
    <w:rsid w:val="005233B4"/>
    <w:rsid w:val="005251AA"/>
    <w:rsid w:val="00526533"/>
    <w:rsid w:val="0053136C"/>
    <w:rsid w:val="00544048"/>
    <w:rsid w:val="005568E0"/>
    <w:rsid w:val="00557223"/>
    <w:rsid w:val="00563097"/>
    <w:rsid w:val="00563B81"/>
    <w:rsid w:val="00566CFC"/>
    <w:rsid w:val="00566EE0"/>
    <w:rsid w:val="00571C5E"/>
    <w:rsid w:val="00573F80"/>
    <w:rsid w:val="0058552C"/>
    <w:rsid w:val="00597EAF"/>
    <w:rsid w:val="00597FA7"/>
    <w:rsid w:val="005A5CD7"/>
    <w:rsid w:val="005B60D8"/>
    <w:rsid w:val="005C03E5"/>
    <w:rsid w:val="005C5162"/>
    <w:rsid w:val="005D1985"/>
    <w:rsid w:val="005D454D"/>
    <w:rsid w:val="005D4B96"/>
    <w:rsid w:val="005D50AD"/>
    <w:rsid w:val="005D5879"/>
    <w:rsid w:val="005E1611"/>
    <w:rsid w:val="005E2949"/>
    <w:rsid w:val="005F6F1F"/>
    <w:rsid w:val="006137B2"/>
    <w:rsid w:val="00616048"/>
    <w:rsid w:val="0062030D"/>
    <w:rsid w:val="0064510C"/>
    <w:rsid w:val="0064682A"/>
    <w:rsid w:val="00647AAC"/>
    <w:rsid w:val="00657F8F"/>
    <w:rsid w:val="00664871"/>
    <w:rsid w:val="00665FAF"/>
    <w:rsid w:val="0067018B"/>
    <w:rsid w:val="0068014E"/>
    <w:rsid w:val="00682716"/>
    <w:rsid w:val="0068632F"/>
    <w:rsid w:val="00691629"/>
    <w:rsid w:val="006B6C03"/>
    <w:rsid w:val="006C007B"/>
    <w:rsid w:val="006C549D"/>
    <w:rsid w:val="006D05DA"/>
    <w:rsid w:val="006D525B"/>
    <w:rsid w:val="006D5684"/>
    <w:rsid w:val="006D632E"/>
    <w:rsid w:val="006E6E93"/>
    <w:rsid w:val="006F1F12"/>
    <w:rsid w:val="00700B30"/>
    <w:rsid w:val="007266CC"/>
    <w:rsid w:val="007406B5"/>
    <w:rsid w:val="0074131D"/>
    <w:rsid w:val="00741E55"/>
    <w:rsid w:val="00751746"/>
    <w:rsid w:val="007629BC"/>
    <w:rsid w:val="00764C75"/>
    <w:rsid w:val="00767A33"/>
    <w:rsid w:val="00767C5F"/>
    <w:rsid w:val="007712AF"/>
    <w:rsid w:val="00771D66"/>
    <w:rsid w:val="00777AB8"/>
    <w:rsid w:val="00784924"/>
    <w:rsid w:val="00784A8E"/>
    <w:rsid w:val="007B27B4"/>
    <w:rsid w:val="007C27FF"/>
    <w:rsid w:val="007C47BD"/>
    <w:rsid w:val="007C5F73"/>
    <w:rsid w:val="007D3F61"/>
    <w:rsid w:val="007E705D"/>
    <w:rsid w:val="007E7AFA"/>
    <w:rsid w:val="007F223B"/>
    <w:rsid w:val="007F4EB5"/>
    <w:rsid w:val="00812BE9"/>
    <w:rsid w:val="00817155"/>
    <w:rsid w:val="00821A3F"/>
    <w:rsid w:val="0082206F"/>
    <w:rsid w:val="00823330"/>
    <w:rsid w:val="00824CFC"/>
    <w:rsid w:val="008316AB"/>
    <w:rsid w:val="00843464"/>
    <w:rsid w:val="00843FA3"/>
    <w:rsid w:val="00847CB3"/>
    <w:rsid w:val="008511C2"/>
    <w:rsid w:val="00856C9B"/>
    <w:rsid w:val="00860295"/>
    <w:rsid w:val="00860725"/>
    <w:rsid w:val="008702C8"/>
    <w:rsid w:val="008937BF"/>
    <w:rsid w:val="00894710"/>
    <w:rsid w:val="0089781D"/>
    <w:rsid w:val="008A540F"/>
    <w:rsid w:val="008A7F40"/>
    <w:rsid w:val="008B0028"/>
    <w:rsid w:val="008B0981"/>
    <w:rsid w:val="008B3BC7"/>
    <w:rsid w:val="008B4E18"/>
    <w:rsid w:val="008B50BA"/>
    <w:rsid w:val="008C0454"/>
    <w:rsid w:val="008D2B5E"/>
    <w:rsid w:val="008D6920"/>
    <w:rsid w:val="008D78E2"/>
    <w:rsid w:val="008E433D"/>
    <w:rsid w:val="008F6249"/>
    <w:rsid w:val="0090033B"/>
    <w:rsid w:val="009020FB"/>
    <w:rsid w:val="00902C6D"/>
    <w:rsid w:val="0091348E"/>
    <w:rsid w:val="00924217"/>
    <w:rsid w:val="0093026B"/>
    <w:rsid w:val="0093458D"/>
    <w:rsid w:val="0095012A"/>
    <w:rsid w:val="00951B5B"/>
    <w:rsid w:val="0095369D"/>
    <w:rsid w:val="00957D95"/>
    <w:rsid w:val="00974E14"/>
    <w:rsid w:val="009909AA"/>
    <w:rsid w:val="0099378B"/>
    <w:rsid w:val="00995AE8"/>
    <w:rsid w:val="009B090E"/>
    <w:rsid w:val="009C1BCD"/>
    <w:rsid w:val="009C350B"/>
    <w:rsid w:val="009C6FDE"/>
    <w:rsid w:val="009D24AE"/>
    <w:rsid w:val="009D56EC"/>
    <w:rsid w:val="009D7F21"/>
    <w:rsid w:val="009E0937"/>
    <w:rsid w:val="009E24AD"/>
    <w:rsid w:val="009E2936"/>
    <w:rsid w:val="009E2A86"/>
    <w:rsid w:val="009E38C5"/>
    <w:rsid w:val="009F2A77"/>
    <w:rsid w:val="009F2E6A"/>
    <w:rsid w:val="009F500B"/>
    <w:rsid w:val="00A12DF8"/>
    <w:rsid w:val="00A14AC3"/>
    <w:rsid w:val="00A17008"/>
    <w:rsid w:val="00A178BB"/>
    <w:rsid w:val="00A227EC"/>
    <w:rsid w:val="00A22EDF"/>
    <w:rsid w:val="00A35163"/>
    <w:rsid w:val="00A566FE"/>
    <w:rsid w:val="00A64E26"/>
    <w:rsid w:val="00A87CC8"/>
    <w:rsid w:val="00A9465C"/>
    <w:rsid w:val="00A96F4E"/>
    <w:rsid w:val="00AB544D"/>
    <w:rsid w:val="00AD05BD"/>
    <w:rsid w:val="00AD36A2"/>
    <w:rsid w:val="00AD583A"/>
    <w:rsid w:val="00AE2152"/>
    <w:rsid w:val="00AE7D10"/>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7694"/>
    <w:rsid w:val="00B8039C"/>
    <w:rsid w:val="00B8058A"/>
    <w:rsid w:val="00B94CB9"/>
    <w:rsid w:val="00BE040E"/>
    <w:rsid w:val="00BE3941"/>
    <w:rsid w:val="00BE4B11"/>
    <w:rsid w:val="00BF5BAB"/>
    <w:rsid w:val="00C07085"/>
    <w:rsid w:val="00C07EFA"/>
    <w:rsid w:val="00C209DC"/>
    <w:rsid w:val="00C27478"/>
    <w:rsid w:val="00C37D77"/>
    <w:rsid w:val="00C4643B"/>
    <w:rsid w:val="00C5503B"/>
    <w:rsid w:val="00C63F87"/>
    <w:rsid w:val="00C66247"/>
    <w:rsid w:val="00C72FF7"/>
    <w:rsid w:val="00C800EA"/>
    <w:rsid w:val="00C816F5"/>
    <w:rsid w:val="00C9312D"/>
    <w:rsid w:val="00CA7F54"/>
    <w:rsid w:val="00CB174B"/>
    <w:rsid w:val="00CB439F"/>
    <w:rsid w:val="00CD287D"/>
    <w:rsid w:val="00CD7A52"/>
    <w:rsid w:val="00CE21EF"/>
    <w:rsid w:val="00CE4FF9"/>
    <w:rsid w:val="00CE5B6F"/>
    <w:rsid w:val="00CE6AFF"/>
    <w:rsid w:val="00CE6F4F"/>
    <w:rsid w:val="00CF4BB5"/>
    <w:rsid w:val="00D15FD7"/>
    <w:rsid w:val="00D1697C"/>
    <w:rsid w:val="00D17CCC"/>
    <w:rsid w:val="00D22080"/>
    <w:rsid w:val="00D24721"/>
    <w:rsid w:val="00D24998"/>
    <w:rsid w:val="00D2564A"/>
    <w:rsid w:val="00D32C6A"/>
    <w:rsid w:val="00D349D6"/>
    <w:rsid w:val="00D36081"/>
    <w:rsid w:val="00D41247"/>
    <w:rsid w:val="00D437A9"/>
    <w:rsid w:val="00D44154"/>
    <w:rsid w:val="00D57693"/>
    <w:rsid w:val="00D64C35"/>
    <w:rsid w:val="00D65501"/>
    <w:rsid w:val="00D66063"/>
    <w:rsid w:val="00D7202C"/>
    <w:rsid w:val="00D75AA8"/>
    <w:rsid w:val="00D775AF"/>
    <w:rsid w:val="00D846D4"/>
    <w:rsid w:val="00D87CE2"/>
    <w:rsid w:val="00D907DE"/>
    <w:rsid w:val="00D90FA9"/>
    <w:rsid w:val="00D91DBD"/>
    <w:rsid w:val="00D92868"/>
    <w:rsid w:val="00D93F75"/>
    <w:rsid w:val="00DA2FD8"/>
    <w:rsid w:val="00DB63E6"/>
    <w:rsid w:val="00DC1F02"/>
    <w:rsid w:val="00DC3387"/>
    <w:rsid w:val="00DD0D50"/>
    <w:rsid w:val="00DD68A1"/>
    <w:rsid w:val="00E031EF"/>
    <w:rsid w:val="00E05AD1"/>
    <w:rsid w:val="00E07085"/>
    <w:rsid w:val="00E0788B"/>
    <w:rsid w:val="00E104AF"/>
    <w:rsid w:val="00E1325E"/>
    <w:rsid w:val="00E1538A"/>
    <w:rsid w:val="00E15E6A"/>
    <w:rsid w:val="00E17673"/>
    <w:rsid w:val="00E17803"/>
    <w:rsid w:val="00E371B9"/>
    <w:rsid w:val="00E4682B"/>
    <w:rsid w:val="00E47D19"/>
    <w:rsid w:val="00E524D1"/>
    <w:rsid w:val="00E619D9"/>
    <w:rsid w:val="00E75ED5"/>
    <w:rsid w:val="00E84C58"/>
    <w:rsid w:val="00E97B5F"/>
    <w:rsid w:val="00EC46D2"/>
    <w:rsid w:val="00ED35C2"/>
    <w:rsid w:val="00ED5325"/>
    <w:rsid w:val="00EE17C6"/>
    <w:rsid w:val="00EE2EAD"/>
    <w:rsid w:val="00EE3ADA"/>
    <w:rsid w:val="00EE7904"/>
    <w:rsid w:val="00EF44DC"/>
    <w:rsid w:val="00F01D8A"/>
    <w:rsid w:val="00F07B9B"/>
    <w:rsid w:val="00F1606F"/>
    <w:rsid w:val="00F1702F"/>
    <w:rsid w:val="00F2477C"/>
    <w:rsid w:val="00F26C35"/>
    <w:rsid w:val="00F34BAB"/>
    <w:rsid w:val="00F35B54"/>
    <w:rsid w:val="00F461B0"/>
    <w:rsid w:val="00F46624"/>
    <w:rsid w:val="00F5668B"/>
    <w:rsid w:val="00F6035E"/>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5336"/>
    <w:rsid w:val="00FA7DE4"/>
    <w:rsid w:val="00FC4CDF"/>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l.ca.gov/emergency_regulations/emergency_regulations_under_review/" TargetMode="External"/><Relationship Id="rId13" Type="http://schemas.openxmlformats.org/officeDocument/2006/relationships/hyperlink" Target="https://www.eia.gov/dnav/pet/pet_pri_gnd_dcus_sca_w.htm" TargetMode="External"/><Relationship Id="rId18" Type="http://schemas.openxmlformats.org/officeDocument/2006/relationships/hyperlink" Target="https://www.ei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ia.gov/totalenergy/data/browser/?tbl=T01.08" TargetMode="External"/><Relationship Id="rId17" Type="http://schemas.openxmlformats.org/officeDocument/2006/relationships/hyperlink" Target="https://www.fhwa.dot.gov/policyinformation/statistics/2020/vm1.cfm" TargetMode="External"/><Relationship Id="rId2" Type="http://schemas.openxmlformats.org/officeDocument/2006/relationships/numbering" Target="numbering.xml"/><Relationship Id="rId16" Type="http://schemas.openxmlformats.org/officeDocument/2006/relationships/hyperlink" Target="https://www.eia.gov/dnav/pet/pet_pri_gnd_dcus_sca_w.htm" TargetMode="External"/><Relationship Id="rId20" Type="http://schemas.openxmlformats.org/officeDocument/2006/relationships/hyperlink" Target="http://www.dor.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a.gov/dnav/pet/hist/LeafHandler.ashx?n=PET&amp;s=EMM_EPMRU_PTE_NUS_DPG&amp;f=W" TargetMode="External"/><Relationship Id="rId5" Type="http://schemas.openxmlformats.org/officeDocument/2006/relationships/webSettings" Target="webSettings.xml"/><Relationship Id="rId15" Type="http://schemas.openxmlformats.org/officeDocument/2006/relationships/hyperlink" Target="https://www.eia.gov/totalenergy/data/browser/?tbl=T01.08" TargetMode="External"/><Relationship Id="rId23" Type="http://schemas.openxmlformats.org/officeDocument/2006/relationships/theme" Target="theme/theme1.xml"/><Relationship Id="rId10" Type="http://schemas.openxmlformats.org/officeDocument/2006/relationships/hyperlink" Target="https://www.eia.gov/petroleum/gasdiesel/" TargetMode="External"/><Relationship Id="rId19" Type="http://schemas.openxmlformats.org/officeDocument/2006/relationships/hyperlink" Target="https://www.eia.gov" TargetMode="External"/><Relationship Id="rId4" Type="http://schemas.openxmlformats.org/officeDocument/2006/relationships/settings" Target="settings.xml"/><Relationship Id="rId9" Type="http://schemas.openxmlformats.org/officeDocument/2006/relationships/hyperlink" Target="mailto:Legal@dor.ca.gov" TargetMode="External"/><Relationship Id="rId14" Type="http://schemas.openxmlformats.org/officeDocument/2006/relationships/hyperlink" Target="http://www.dor.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5939</TotalTime>
  <Pages>11</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Kate Bjerke</cp:lastModifiedBy>
  <cp:revision>237</cp:revision>
  <dcterms:created xsi:type="dcterms:W3CDTF">2022-10-12T18:17:00Z</dcterms:created>
  <dcterms:modified xsi:type="dcterms:W3CDTF">2023-02-21T21:40:00Z</dcterms:modified>
</cp:coreProperties>
</file>