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38B9" w14:textId="4A0D08CC" w:rsidR="00316185" w:rsidRPr="00BC46AB" w:rsidRDefault="00ED6FD4" w:rsidP="00316185">
      <w:pPr>
        <w:pStyle w:val="Heading1"/>
        <w:rPr>
          <w:rFonts w:cs="Arial"/>
          <w:szCs w:val="28"/>
        </w:rPr>
      </w:pPr>
      <w:bookmarkStart w:id="0" w:name="_Toc119577346"/>
      <w:bookmarkStart w:id="1" w:name="_Toc127360320"/>
      <w:r w:rsidRPr="00BC46AB">
        <w:rPr>
          <w:rFonts w:cs="Arial"/>
          <w:szCs w:val="28"/>
        </w:rPr>
        <w:t>Attachment</w:t>
      </w:r>
      <w:r w:rsidR="004D16A7">
        <w:rPr>
          <w:rFonts w:cs="Arial"/>
          <w:szCs w:val="28"/>
        </w:rPr>
        <w:t xml:space="preserve"> 4</w:t>
      </w:r>
      <w:r w:rsidRPr="00BC46AB">
        <w:rPr>
          <w:rFonts w:cs="Arial"/>
          <w:szCs w:val="28"/>
        </w:rPr>
        <w:t xml:space="preserve">: </w:t>
      </w:r>
      <w:r w:rsidR="008B6711" w:rsidRPr="00BC46AB">
        <w:rPr>
          <w:rFonts w:cs="Arial"/>
          <w:szCs w:val="28"/>
        </w:rPr>
        <w:t>Firearm Violence</w:t>
      </w:r>
      <w:r w:rsidR="00973292">
        <w:rPr>
          <w:rFonts w:cs="Arial"/>
          <w:szCs w:val="28"/>
        </w:rPr>
        <w:t xml:space="preserve"> Resource</w:t>
      </w:r>
      <w:r w:rsidR="008B6711" w:rsidRPr="00BC46AB">
        <w:rPr>
          <w:rFonts w:cs="Arial"/>
          <w:szCs w:val="28"/>
        </w:rPr>
        <w:t xml:space="preserve"> Information </w:t>
      </w:r>
      <w:r w:rsidR="00316185" w:rsidRPr="00BC46AB">
        <w:rPr>
          <w:rFonts w:cs="Arial"/>
          <w:szCs w:val="28"/>
        </w:rPr>
        <w:t xml:space="preserve"> </w:t>
      </w:r>
      <w:bookmarkEnd w:id="0"/>
      <w:bookmarkEnd w:id="1"/>
      <w:r w:rsidRPr="00BC46AB">
        <w:rPr>
          <w:rFonts w:cs="Arial"/>
          <w:szCs w:val="28"/>
        </w:rPr>
        <w:t xml:space="preserve"> </w:t>
      </w:r>
      <w:r w:rsidR="00316185" w:rsidRPr="00BC46AB">
        <w:rPr>
          <w:rFonts w:cs="Arial"/>
          <w:szCs w:val="28"/>
        </w:rPr>
        <w:t xml:space="preserve">  </w:t>
      </w:r>
    </w:p>
    <w:p w14:paraId="501FE1F8" w14:textId="722CD682" w:rsidR="000B7571" w:rsidRPr="00BC46AB" w:rsidRDefault="000B7571" w:rsidP="000B7571">
      <w:pPr>
        <w:pBdr>
          <w:bottom w:val="single" w:sz="6" w:space="1" w:color="auto"/>
        </w:pBdr>
        <w:rPr>
          <w:rFonts w:cs="Arial"/>
          <w:szCs w:val="28"/>
        </w:rPr>
      </w:pPr>
    </w:p>
    <w:p w14:paraId="0FDAB96B" w14:textId="77777777" w:rsidR="009414B3" w:rsidRDefault="009414B3" w:rsidP="008B6711">
      <w:pPr>
        <w:rPr>
          <w:rFonts w:cs="Arial"/>
          <w:b/>
          <w:bCs/>
          <w:szCs w:val="28"/>
        </w:rPr>
      </w:pPr>
    </w:p>
    <w:p w14:paraId="735B2235" w14:textId="54E9291A" w:rsidR="00F44004" w:rsidRPr="009414B3" w:rsidRDefault="00B07C01" w:rsidP="008B6711">
      <w:pPr>
        <w:rPr>
          <w:rFonts w:cs="Arial"/>
          <w:b/>
          <w:bCs/>
          <w:szCs w:val="28"/>
        </w:rPr>
      </w:pPr>
      <w:r w:rsidRPr="009414B3">
        <w:rPr>
          <w:rFonts w:cs="Arial"/>
          <w:b/>
          <w:bCs/>
          <w:szCs w:val="28"/>
        </w:rPr>
        <w:t xml:space="preserve">Legislation of possible interest: </w:t>
      </w:r>
    </w:p>
    <w:p w14:paraId="67B05C7D" w14:textId="321EBD00" w:rsidR="00B07C01" w:rsidRPr="009414B3" w:rsidRDefault="009414B3" w:rsidP="008B6711">
      <w:pPr>
        <w:rPr>
          <w:rStyle w:val="Hyperlink"/>
          <w:rFonts w:cs="Arial"/>
          <w:szCs w:val="28"/>
        </w:rPr>
      </w:pPr>
      <w:r>
        <w:rPr>
          <w:rFonts w:cs="Arial"/>
          <w:szCs w:val="28"/>
        </w:rPr>
        <w:fldChar w:fldCharType="begin"/>
      </w:r>
      <w:r>
        <w:rPr>
          <w:rFonts w:cs="Arial"/>
          <w:szCs w:val="28"/>
        </w:rPr>
        <w:instrText xml:space="preserve"> HYPERLINK "https://leginfo.legislature.ca.gov/faces/billNavClient.xhtml?bill_id=202320240AB28&amp;firstNav=tracking" </w:instrText>
      </w:r>
      <w:r>
        <w:rPr>
          <w:rFonts w:cs="Arial"/>
          <w:szCs w:val="28"/>
        </w:rPr>
      </w:r>
      <w:r>
        <w:rPr>
          <w:rFonts w:cs="Arial"/>
          <w:szCs w:val="28"/>
        </w:rPr>
        <w:fldChar w:fldCharType="separate"/>
      </w:r>
    </w:p>
    <w:p w14:paraId="69BDE724" w14:textId="2657BDA4" w:rsidR="00B07C01" w:rsidRDefault="00B07C01" w:rsidP="008B6711">
      <w:pPr>
        <w:rPr>
          <w:rFonts w:cs="Arial"/>
          <w:szCs w:val="28"/>
        </w:rPr>
      </w:pPr>
      <w:r w:rsidRPr="009414B3">
        <w:rPr>
          <w:rStyle w:val="Hyperlink"/>
          <w:rFonts w:cs="Arial"/>
          <w:szCs w:val="28"/>
        </w:rPr>
        <w:t>AB-28 Firearms and ammunition: excise tax.</w:t>
      </w:r>
      <w:r w:rsidR="009414B3" w:rsidRPr="009414B3">
        <w:rPr>
          <w:rStyle w:val="Hyperlink"/>
          <w:rFonts w:cs="Arial"/>
          <w:szCs w:val="28"/>
        </w:rPr>
        <w:t xml:space="preserve"> </w:t>
      </w:r>
      <w:r w:rsidRPr="009414B3">
        <w:rPr>
          <w:rStyle w:val="Hyperlink"/>
          <w:rFonts w:cs="Arial"/>
          <w:szCs w:val="28"/>
        </w:rPr>
        <w:t>(2023-2024)</w:t>
      </w:r>
      <w:r w:rsidR="009414B3">
        <w:rPr>
          <w:rFonts w:cs="Arial"/>
          <w:szCs w:val="28"/>
        </w:rPr>
        <w:fldChar w:fldCharType="end"/>
      </w:r>
    </w:p>
    <w:p w14:paraId="17A5246A" w14:textId="1FC31267" w:rsidR="009414B3" w:rsidRDefault="009414B3" w:rsidP="008B6711">
      <w:pPr>
        <w:rPr>
          <w:rFonts w:cs="Arial"/>
          <w:szCs w:val="28"/>
        </w:rPr>
      </w:pPr>
      <w:r w:rsidRPr="009414B3">
        <w:rPr>
          <w:rFonts w:cs="Arial"/>
          <w:szCs w:val="28"/>
        </w:rPr>
        <w:t xml:space="preserve">This bill, the Gun Violence Prevention, Healing, and Recovery Act, would, commencing July 1, 2024, impose an excise tax in the amount of 11% of the gross receipts from the retail sale in this state of a firearm, firearm precursor part, and ammunition, as specified. The tax would be collected by the state pursuant to the Fee Collection Procedures Law. </w:t>
      </w:r>
      <w:r w:rsidRPr="009414B3">
        <w:rPr>
          <w:rFonts w:cs="Arial"/>
          <w:b/>
          <w:bCs/>
          <w:szCs w:val="28"/>
        </w:rPr>
        <w:t>The bill would require that the revenues collected be deposited in the Gun Violence Prevention, Healing, and Recovery Fund, which the bill would establish in the State Treasury</w:t>
      </w:r>
      <w:r w:rsidRPr="009414B3">
        <w:rPr>
          <w:rFonts w:cs="Arial"/>
          <w:szCs w:val="28"/>
        </w:rPr>
        <w:t>. The bill would require the moneys received in the fund to, upon appropriation, be used to fund various gun violence prevention, education, research, response, and investigation programs, as specified. The bill would require the Director of Finance to transfer, as a loan, $2,400,000 from the General Fund to the California Department of Tax and Fee Administration to implement these provisions, as specified.</w:t>
      </w:r>
    </w:p>
    <w:p w14:paraId="0B1DF827" w14:textId="77777777" w:rsidR="009414B3" w:rsidRDefault="009414B3" w:rsidP="008B6711">
      <w:pPr>
        <w:rPr>
          <w:rFonts w:cs="Arial"/>
          <w:szCs w:val="28"/>
        </w:rPr>
      </w:pPr>
    </w:p>
    <w:p w14:paraId="41C96BA2" w14:textId="77777777" w:rsidR="00F44004" w:rsidRPr="009414B3" w:rsidRDefault="00F44004" w:rsidP="008B6711">
      <w:pPr>
        <w:rPr>
          <w:rFonts w:cs="Arial"/>
          <w:b/>
          <w:bCs/>
          <w:szCs w:val="28"/>
        </w:rPr>
      </w:pPr>
    </w:p>
    <w:p w14:paraId="50AADC65" w14:textId="2836AF20" w:rsidR="008B6711" w:rsidRPr="009414B3" w:rsidRDefault="00802E60" w:rsidP="008B6711">
      <w:pPr>
        <w:rPr>
          <w:rFonts w:cs="Arial"/>
          <w:b/>
          <w:bCs/>
          <w:szCs w:val="28"/>
        </w:rPr>
      </w:pPr>
      <w:r w:rsidRPr="009414B3">
        <w:rPr>
          <w:rFonts w:cs="Arial"/>
          <w:b/>
          <w:bCs/>
          <w:szCs w:val="28"/>
        </w:rPr>
        <w:t xml:space="preserve">Follow up information from </w:t>
      </w:r>
      <w:r w:rsidR="009414B3" w:rsidRPr="009414B3">
        <w:rPr>
          <w:rFonts w:cs="Arial"/>
          <w:b/>
          <w:bCs/>
          <w:szCs w:val="28"/>
        </w:rPr>
        <w:t xml:space="preserve">the UC Davis </w:t>
      </w:r>
      <w:r w:rsidR="008B6711" w:rsidRPr="009414B3">
        <w:rPr>
          <w:rFonts w:cs="Arial"/>
          <w:b/>
          <w:bCs/>
          <w:szCs w:val="28"/>
        </w:rPr>
        <w:t>California Firearm Violence Research Center</w:t>
      </w:r>
      <w:r w:rsidR="009414B3">
        <w:rPr>
          <w:rFonts w:cs="Arial"/>
          <w:b/>
          <w:bCs/>
          <w:szCs w:val="28"/>
        </w:rPr>
        <w:t xml:space="preserve">: </w:t>
      </w:r>
    </w:p>
    <w:p w14:paraId="0461C95D" w14:textId="03C5444D" w:rsidR="00802E60" w:rsidRPr="00BC46AB" w:rsidRDefault="008B6711" w:rsidP="009414B3">
      <w:pPr>
        <w:pStyle w:val="ListParagraph"/>
        <w:numPr>
          <w:ilvl w:val="0"/>
          <w:numId w:val="1"/>
        </w:numPr>
        <w:contextualSpacing w:val="0"/>
        <w:rPr>
          <w:rFonts w:eastAsia="Times New Roman" w:cs="Arial"/>
          <w:szCs w:val="28"/>
        </w:rPr>
      </w:pPr>
      <w:bookmarkStart w:id="2" w:name="_DOR_Waitlist_and"/>
      <w:bookmarkEnd w:id="2"/>
      <w:r w:rsidRPr="00BC46AB">
        <w:rPr>
          <w:rFonts w:eastAsia="Times New Roman" w:cs="Arial"/>
          <w:szCs w:val="28"/>
        </w:rPr>
        <w:t>Article</w:t>
      </w:r>
      <w:r w:rsidR="00802E60" w:rsidRPr="00BC46AB">
        <w:rPr>
          <w:rFonts w:eastAsia="Times New Roman" w:cs="Arial"/>
          <w:szCs w:val="28"/>
        </w:rPr>
        <w:t xml:space="preserve"> of interest: </w:t>
      </w:r>
      <w:hyperlink r:id="rId8" w:history="1">
        <w:r w:rsidR="00802E60" w:rsidRPr="00BC46AB">
          <w:rPr>
            <w:rStyle w:val="Hyperlink"/>
            <w:rFonts w:eastAsia="Times New Roman" w:cs="Arial"/>
            <w:szCs w:val="28"/>
          </w:rPr>
          <w:t>Paralyzed by Gun Violence, They Seek Solace From Other Survivors</w:t>
        </w:r>
      </w:hyperlink>
    </w:p>
    <w:p w14:paraId="41D9FD96" w14:textId="77777777" w:rsidR="00CE0D70" w:rsidRPr="00BC46AB" w:rsidRDefault="00CE0D70" w:rsidP="00CE0D70">
      <w:pPr>
        <w:pStyle w:val="ListParagraph"/>
        <w:contextualSpacing w:val="0"/>
        <w:rPr>
          <w:rFonts w:eastAsia="Times New Roman" w:cs="Arial"/>
          <w:szCs w:val="28"/>
        </w:rPr>
      </w:pPr>
    </w:p>
    <w:p w14:paraId="3676A33E" w14:textId="6843582A" w:rsidR="00802E60" w:rsidRPr="00BC46AB" w:rsidRDefault="00802E60" w:rsidP="009414B3">
      <w:pPr>
        <w:pStyle w:val="ListParagraph"/>
        <w:numPr>
          <w:ilvl w:val="0"/>
          <w:numId w:val="1"/>
        </w:numPr>
        <w:contextualSpacing w:val="0"/>
        <w:rPr>
          <w:rFonts w:eastAsia="Times New Roman" w:cs="Arial"/>
          <w:szCs w:val="28"/>
        </w:rPr>
      </w:pPr>
      <w:r w:rsidRPr="00BC46AB">
        <w:rPr>
          <w:rFonts w:eastAsia="Times New Roman" w:cs="Arial"/>
          <w:szCs w:val="28"/>
        </w:rPr>
        <w:t xml:space="preserve">BulletPoints project resources are available </w:t>
      </w:r>
      <w:hyperlink r:id="rId9" w:history="1">
        <w:r w:rsidR="00034F78" w:rsidRPr="00BC46AB">
          <w:rPr>
            <w:rStyle w:val="Hyperlink"/>
            <w:rFonts w:eastAsia="Times New Roman" w:cs="Arial"/>
            <w:szCs w:val="28"/>
          </w:rPr>
          <w:t>online</w:t>
        </w:r>
      </w:hyperlink>
      <w:r w:rsidR="007232AE">
        <w:rPr>
          <w:rFonts w:eastAsia="Times New Roman" w:cs="Arial"/>
          <w:szCs w:val="28"/>
        </w:rPr>
        <w:t>.</w:t>
      </w:r>
    </w:p>
    <w:p w14:paraId="00614CAE" w14:textId="064EDB13" w:rsidR="00802E60" w:rsidRPr="00BC46AB" w:rsidRDefault="009D01CF" w:rsidP="009414B3">
      <w:pPr>
        <w:pStyle w:val="ListParagraph"/>
        <w:numPr>
          <w:ilvl w:val="1"/>
          <w:numId w:val="1"/>
        </w:numPr>
        <w:contextualSpacing w:val="0"/>
        <w:rPr>
          <w:rFonts w:eastAsia="Times New Roman" w:cs="Arial"/>
          <w:szCs w:val="28"/>
        </w:rPr>
      </w:pPr>
      <w:r w:rsidRPr="00BC46AB">
        <w:rPr>
          <w:rFonts w:eastAsia="Times New Roman" w:cs="Arial"/>
          <w:szCs w:val="28"/>
        </w:rPr>
        <w:t>Question: w</w:t>
      </w:r>
      <w:r w:rsidR="008B6711" w:rsidRPr="00BC46AB">
        <w:rPr>
          <w:rFonts w:eastAsia="Times New Roman" w:cs="Arial"/>
          <w:szCs w:val="28"/>
        </w:rPr>
        <w:t>hat</w:t>
      </w:r>
      <w:r w:rsidR="00802E60" w:rsidRPr="00BC46AB">
        <w:rPr>
          <w:rFonts w:eastAsia="Times New Roman" w:cs="Arial"/>
          <w:szCs w:val="28"/>
        </w:rPr>
        <w:t xml:space="preserve"> could be done now</w:t>
      </w:r>
      <w:r w:rsidR="008B6711" w:rsidRPr="00BC46AB">
        <w:rPr>
          <w:rFonts w:eastAsia="Times New Roman" w:cs="Arial"/>
          <w:szCs w:val="28"/>
        </w:rPr>
        <w:t>?</w:t>
      </w:r>
      <w:r w:rsidR="00802E60" w:rsidRPr="00BC46AB">
        <w:rPr>
          <w:rFonts w:eastAsia="Times New Roman" w:cs="Arial"/>
          <w:szCs w:val="28"/>
        </w:rPr>
        <w:t xml:space="preserve"> </w:t>
      </w:r>
      <w:r w:rsidR="008B6711" w:rsidRPr="00BC46AB">
        <w:rPr>
          <w:rFonts w:eastAsia="Times New Roman" w:cs="Arial"/>
          <w:szCs w:val="28"/>
        </w:rPr>
        <w:t>Suggestion</w:t>
      </w:r>
      <w:r w:rsidRPr="00BC46AB">
        <w:rPr>
          <w:rFonts w:eastAsia="Times New Roman" w:cs="Arial"/>
          <w:szCs w:val="28"/>
        </w:rPr>
        <w:t>:</w:t>
      </w:r>
      <w:r w:rsidR="008B6711" w:rsidRPr="00BC46AB">
        <w:rPr>
          <w:rFonts w:eastAsia="Times New Roman" w:cs="Arial"/>
          <w:szCs w:val="28"/>
        </w:rPr>
        <w:t xml:space="preserve"> </w:t>
      </w:r>
      <w:r w:rsidR="00802E60" w:rsidRPr="00BC46AB">
        <w:rPr>
          <w:rFonts w:eastAsia="Times New Roman" w:cs="Arial"/>
          <w:szCs w:val="28"/>
        </w:rPr>
        <w:t>staff c</w:t>
      </w:r>
      <w:r w:rsidRPr="00BC46AB">
        <w:rPr>
          <w:rFonts w:eastAsia="Times New Roman" w:cs="Arial"/>
          <w:szCs w:val="28"/>
        </w:rPr>
        <w:t>ould</w:t>
      </w:r>
      <w:r w:rsidR="00802E60" w:rsidRPr="00BC46AB">
        <w:rPr>
          <w:rFonts w:eastAsia="Times New Roman" w:cs="Arial"/>
          <w:szCs w:val="28"/>
        </w:rPr>
        <w:t xml:space="preserve"> take the BulletPoints accredited continuing education course, </w:t>
      </w:r>
      <w:hyperlink r:id="rId10" w:history="1">
        <w:r w:rsidR="00802E60" w:rsidRPr="00BC46AB">
          <w:rPr>
            <w:rStyle w:val="Hyperlink"/>
            <w:rFonts w:eastAsia="Times New Roman" w:cs="Arial"/>
            <w:szCs w:val="28"/>
          </w:rPr>
          <w:t>Preventing Firearm Injury: What Clinicians Can Do</w:t>
        </w:r>
      </w:hyperlink>
      <w:r w:rsidR="00802E60" w:rsidRPr="00BC46AB">
        <w:rPr>
          <w:rFonts w:eastAsia="Times New Roman" w:cs="Arial"/>
          <w:szCs w:val="28"/>
        </w:rPr>
        <w:t xml:space="preserve">. It’s free and available on-demand, with </w:t>
      </w:r>
      <w:r w:rsidR="0014003A" w:rsidRPr="00BC46AB">
        <w:rPr>
          <w:rFonts w:eastAsia="Times New Roman" w:cs="Arial"/>
          <w:szCs w:val="28"/>
        </w:rPr>
        <w:t>continuing education</w:t>
      </w:r>
      <w:r w:rsidR="00802E60" w:rsidRPr="00BC46AB">
        <w:rPr>
          <w:rFonts w:eastAsia="Times New Roman" w:cs="Arial"/>
          <w:szCs w:val="28"/>
        </w:rPr>
        <w:t xml:space="preserve"> credit offered by the American Psychological Association and California Medical Association.</w:t>
      </w:r>
    </w:p>
    <w:p w14:paraId="2FC769CE" w14:textId="72995BEE" w:rsidR="00802E60" w:rsidRPr="00BC46AB" w:rsidRDefault="00802E60" w:rsidP="009414B3">
      <w:pPr>
        <w:pStyle w:val="ListParagraph"/>
        <w:numPr>
          <w:ilvl w:val="1"/>
          <w:numId w:val="1"/>
        </w:numPr>
        <w:contextualSpacing w:val="0"/>
        <w:rPr>
          <w:rFonts w:eastAsia="Times New Roman" w:cs="Arial"/>
          <w:szCs w:val="28"/>
        </w:rPr>
      </w:pPr>
      <w:r w:rsidRPr="00BC46AB">
        <w:rPr>
          <w:rFonts w:eastAsia="Times New Roman" w:cs="Arial"/>
          <w:szCs w:val="28"/>
        </w:rPr>
        <w:t xml:space="preserve">More training opportunities: the best way to keep informed on BulletPoints training opportunities is by signing up for </w:t>
      </w:r>
      <w:r w:rsidR="0014003A" w:rsidRPr="00BC46AB">
        <w:rPr>
          <w:rFonts w:eastAsia="Times New Roman" w:cs="Arial"/>
          <w:szCs w:val="28"/>
        </w:rPr>
        <w:t xml:space="preserve">their </w:t>
      </w:r>
      <w:r w:rsidRPr="00BC46AB">
        <w:rPr>
          <w:rFonts w:eastAsia="Times New Roman" w:cs="Arial"/>
          <w:szCs w:val="28"/>
        </w:rPr>
        <w:t>newsletter</w:t>
      </w:r>
      <w:r w:rsidR="008B6711" w:rsidRPr="00BC46AB">
        <w:rPr>
          <w:rFonts w:eastAsia="Times New Roman" w:cs="Arial"/>
          <w:szCs w:val="28"/>
        </w:rPr>
        <w:t xml:space="preserve">. </w:t>
      </w:r>
    </w:p>
    <w:p w14:paraId="01514751" w14:textId="77777777" w:rsidR="00CE0D70" w:rsidRPr="00BC46AB" w:rsidRDefault="00CE0D70" w:rsidP="00CE0D70">
      <w:pPr>
        <w:pStyle w:val="ListParagraph"/>
        <w:ind w:left="1440"/>
        <w:contextualSpacing w:val="0"/>
        <w:rPr>
          <w:rFonts w:eastAsia="Times New Roman" w:cs="Arial"/>
          <w:szCs w:val="28"/>
        </w:rPr>
      </w:pPr>
    </w:p>
    <w:p w14:paraId="1032DF54" w14:textId="72BBEA09" w:rsidR="00802E60" w:rsidRPr="00BC46AB" w:rsidRDefault="00034F78" w:rsidP="009414B3">
      <w:pPr>
        <w:pStyle w:val="ListParagraph"/>
        <w:numPr>
          <w:ilvl w:val="0"/>
          <w:numId w:val="1"/>
        </w:numPr>
        <w:contextualSpacing w:val="0"/>
        <w:rPr>
          <w:rFonts w:eastAsia="Times New Roman" w:cs="Arial"/>
          <w:szCs w:val="28"/>
        </w:rPr>
      </w:pPr>
      <w:r w:rsidRPr="00BC46AB">
        <w:rPr>
          <w:rFonts w:eastAsia="Times New Roman" w:cs="Arial"/>
          <w:szCs w:val="28"/>
        </w:rPr>
        <w:t>California Safety and Wellbeing Survey (</w:t>
      </w:r>
      <w:r w:rsidR="00802E60" w:rsidRPr="00BC46AB">
        <w:rPr>
          <w:rFonts w:eastAsia="Times New Roman" w:cs="Arial"/>
          <w:szCs w:val="28"/>
        </w:rPr>
        <w:t>CSaWS</w:t>
      </w:r>
      <w:r w:rsidRPr="00BC46AB">
        <w:rPr>
          <w:rFonts w:eastAsia="Times New Roman" w:cs="Arial"/>
          <w:szCs w:val="28"/>
        </w:rPr>
        <w:t xml:space="preserve">) </w:t>
      </w:r>
      <w:r w:rsidR="00802E60" w:rsidRPr="00BC46AB">
        <w:rPr>
          <w:rFonts w:eastAsia="Times New Roman" w:cs="Arial"/>
          <w:szCs w:val="28"/>
        </w:rPr>
        <w:t xml:space="preserve">survey research findings among adults in California are available </w:t>
      </w:r>
      <w:hyperlink r:id="rId11" w:history="1">
        <w:r w:rsidR="00E27AC1" w:rsidRPr="00BC46AB">
          <w:rPr>
            <w:rStyle w:val="Hyperlink"/>
            <w:rFonts w:eastAsia="Times New Roman" w:cs="Arial"/>
            <w:szCs w:val="28"/>
          </w:rPr>
          <w:t>online</w:t>
        </w:r>
      </w:hyperlink>
      <w:r w:rsidR="00D4206D" w:rsidRPr="00BC46AB">
        <w:rPr>
          <w:rFonts w:eastAsia="Times New Roman" w:cs="Arial"/>
          <w:szCs w:val="28"/>
        </w:rPr>
        <w:t xml:space="preserve">. </w:t>
      </w:r>
      <w:r w:rsidRPr="00BC46AB">
        <w:rPr>
          <w:rFonts w:eastAsia="Times New Roman" w:cs="Arial"/>
          <w:color w:val="000000"/>
          <w:szCs w:val="28"/>
          <w:shd w:val="clear" w:color="auto" w:fill="FFFFFF"/>
        </w:rPr>
        <w:t>R</w:t>
      </w:r>
      <w:r w:rsidR="00802E60" w:rsidRPr="00BC46AB">
        <w:rPr>
          <w:rFonts w:eastAsia="Times New Roman" w:cs="Arial"/>
          <w:color w:val="000000"/>
          <w:szCs w:val="28"/>
          <w:shd w:val="clear" w:color="auto" w:fill="FFFFFF"/>
        </w:rPr>
        <w:t xml:space="preserve">esearchers have collected some data on occupation as part of the CSaWS survey project but have not delved into these areas in analysis. </w:t>
      </w:r>
      <w:r w:rsidRPr="00BC46AB">
        <w:rPr>
          <w:rFonts w:eastAsia="Times New Roman" w:cs="Arial"/>
          <w:color w:val="000000"/>
          <w:szCs w:val="28"/>
          <w:shd w:val="clear" w:color="auto" w:fill="FFFFFF"/>
        </w:rPr>
        <w:t xml:space="preserve"> </w:t>
      </w:r>
    </w:p>
    <w:p w14:paraId="03703E12" w14:textId="77777777" w:rsidR="00034F78" w:rsidRPr="00BC46AB" w:rsidRDefault="00034F78" w:rsidP="00034F78">
      <w:pPr>
        <w:pStyle w:val="ListParagraph"/>
        <w:contextualSpacing w:val="0"/>
        <w:rPr>
          <w:rFonts w:eastAsia="Times New Roman" w:cs="Arial"/>
          <w:szCs w:val="28"/>
        </w:rPr>
      </w:pPr>
    </w:p>
    <w:p w14:paraId="0AAE5310" w14:textId="0DD4F85D" w:rsidR="00802E60" w:rsidRPr="00BC46AB" w:rsidRDefault="00802E60" w:rsidP="009414B3">
      <w:pPr>
        <w:pStyle w:val="ListParagraph"/>
        <w:numPr>
          <w:ilvl w:val="0"/>
          <w:numId w:val="1"/>
        </w:numPr>
        <w:contextualSpacing w:val="0"/>
        <w:rPr>
          <w:rFonts w:eastAsia="Times New Roman" w:cs="Arial"/>
          <w:szCs w:val="28"/>
        </w:rPr>
      </w:pPr>
      <w:r w:rsidRPr="00BC46AB">
        <w:rPr>
          <w:rFonts w:eastAsia="Times New Roman" w:cs="Arial"/>
          <w:szCs w:val="28"/>
        </w:rPr>
        <w:lastRenderedPageBreak/>
        <w:t xml:space="preserve">More </w:t>
      </w:r>
      <w:r w:rsidR="00E27AC1" w:rsidRPr="00BC46AB">
        <w:rPr>
          <w:rFonts w:eastAsia="Times New Roman" w:cs="Arial"/>
          <w:szCs w:val="28"/>
        </w:rPr>
        <w:t xml:space="preserve">information </w:t>
      </w:r>
      <w:r w:rsidRPr="00BC46AB">
        <w:rPr>
          <w:rFonts w:eastAsia="Times New Roman" w:cs="Arial"/>
          <w:szCs w:val="28"/>
        </w:rPr>
        <w:t xml:space="preserve">on Hospital-based Violence Intervention Programs (HVIPs): </w:t>
      </w:r>
      <w:hyperlink r:id="rId12" w:history="1">
        <w:r w:rsidRPr="00BC46AB">
          <w:rPr>
            <w:rStyle w:val="Hyperlink"/>
            <w:rFonts w:eastAsia="Times New Roman" w:cs="Arial"/>
            <w:szCs w:val="28"/>
          </w:rPr>
          <w:t>https://www.thehavi.org/what-is-an-hvip</w:t>
        </w:r>
      </w:hyperlink>
      <w:r w:rsidRPr="00BC46AB">
        <w:rPr>
          <w:rFonts w:eastAsia="Times New Roman" w:cs="Arial"/>
          <w:szCs w:val="28"/>
        </w:rPr>
        <w:t xml:space="preserve"> </w:t>
      </w:r>
    </w:p>
    <w:p w14:paraId="0C11E2BB" w14:textId="77777777" w:rsidR="00034F78" w:rsidRPr="00BC46AB" w:rsidRDefault="00034F78" w:rsidP="00034F78">
      <w:pPr>
        <w:rPr>
          <w:rFonts w:eastAsia="Times New Roman" w:cs="Arial"/>
          <w:szCs w:val="28"/>
        </w:rPr>
      </w:pPr>
    </w:p>
    <w:p w14:paraId="5CB55378" w14:textId="5886A2CD" w:rsidR="00802E60" w:rsidRPr="00BC46AB" w:rsidRDefault="00802E60" w:rsidP="009414B3">
      <w:pPr>
        <w:pStyle w:val="ListParagraph"/>
        <w:numPr>
          <w:ilvl w:val="0"/>
          <w:numId w:val="1"/>
        </w:numPr>
        <w:contextualSpacing w:val="0"/>
        <w:rPr>
          <w:rFonts w:eastAsia="Times New Roman" w:cs="Arial"/>
          <w:szCs w:val="28"/>
        </w:rPr>
      </w:pPr>
      <w:r w:rsidRPr="00BC46AB">
        <w:rPr>
          <w:rFonts w:eastAsia="Times New Roman" w:cs="Arial"/>
          <w:szCs w:val="28"/>
        </w:rPr>
        <w:t>More actions that can be taken in the short term</w:t>
      </w:r>
      <w:r w:rsidR="00BC46AB" w:rsidRPr="00BC46AB">
        <w:rPr>
          <w:rFonts w:eastAsia="Times New Roman" w:cs="Arial"/>
          <w:szCs w:val="28"/>
        </w:rPr>
        <w:t xml:space="preserve"> (in addition to the training listed in item #2) </w:t>
      </w:r>
      <w:r w:rsidRPr="00BC46AB">
        <w:rPr>
          <w:rFonts w:eastAsia="Times New Roman" w:cs="Arial"/>
          <w:szCs w:val="28"/>
        </w:rPr>
        <w:t xml:space="preserve"> </w:t>
      </w:r>
      <w:r w:rsidR="00BC46AB" w:rsidRPr="00BC46AB">
        <w:rPr>
          <w:rFonts w:eastAsia="Times New Roman" w:cs="Arial"/>
          <w:szCs w:val="28"/>
        </w:rPr>
        <w:t xml:space="preserve"> </w:t>
      </w:r>
      <w:r w:rsidR="0014003A" w:rsidRPr="00BC46AB">
        <w:rPr>
          <w:rFonts w:eastAsia="Times New Roman" w:cs="Arial"/>
          <w:szCs w:val="28"/>
        </w:rPr>
        <w:t xml:space="preserve">  </w:t>
      </w:r>
    </w:p>
    <w:p w14:paraId="33500773" w14:textId="77777777" w:rsidR="00802E60" w:rsidRPr="00BC46AB" w:rsidRDefault="004D16A7" w:rsidP="009414B3">
      <w:pPr>
        <w:pStyle w:val="ListParagraph"/>
        <w:numPr>
          <w:ilvl w:val="1"/>
          <w:numId w:val="1"/>
        </w:numPr>
        <w:contextualSpacing w:val="0"/>
        <w:rPr>
          <w:rFonts w:eastAsia="Times New Roman" w:cs="Arial"/>
          <w:szCs w:val="28"/>
        </w:rPr>
      </w:pPr>
      <w:hyperlink r:id="rId13" w:history="1">
        <w:r w:rsidR="00802E60" w:rsidRPr="00BC46AB">
          <w:rPr>
            <w:rStyle w:val="Hyperlink"/>
            <w:rFonts w:eastAsia="Times New Roman" w:cs="Arial"/>
            <w:szCs w:val="28"/>
          </w:rPr>
          <w:t>National Gun Violence Survivors Week</w:t>
        </w:r>
      </w:hyperlink>
      <w:r w:rsidR="00802E60" w:rsidRPr="00BC46AB">
        <w:rPr>
          <w:rFonts w:eastAsia="Times New Roman" w:cs="Arial"/>
          <w:szCs w:val="28"/>
        </w:rPr>
        <w:t>, which is organized by Everytown, is the first week of February and has lots of ways to get involved, share, support, learn.</w:t>
      </w:r>
    </w:p>
    <w:p w14:paraId="203A8CFD" w14:textId="77777777" w:rsidR="00802E60" w:rsidRPr="00BC46AB" w:rsidRDefault="00802E60" w:rsidP="009414B3">
      <w:pPr>
        <w:pStyle w:val="ListParagraph"/>
        <w:numPr>
          <w:ilvl w:val="1"/>
          <w:numId w:val="1"/>
        </w:numPr>
        <w:contextualSpacing w:val="0"/>
        <w:rPr>
          <w:rFonts w:eastAsia="Times New Roman" w:cs="Arial"/>
          <w:szCs w:val="28"/>
        </w:rPr>
      </w:pPr>
      <w:r w:rsidRPr="00BC46AB">
        <w:rPr>
          <w:rFonts w:eastAsia="Times New Roman" w:cs="Arial"/>
          <w:szCs w:val="28"/>
        </w:rPr>
        <w:t>There are lots of organizations that are quite active on social media that would be great places to learn and share information. We’re on twitter @UCDavisCVP and @BulletPtsProj.</w:t>
      </w:r>
    </w:p>
    <w:p w14:paraId="013F80F5" w14:textId="5E21BBD3" w:rsidR="00802E60" w:rsidRPr="00BC46AB" w:rsidRDefault="004D16A7" w:rsidP="009414B3">
      <w:pPr>
        <w:pStyle w:val="ListParagraph"/>
        <w:numPr>
          <w:ilvl w:val="1"/>
          <w:numId w:val="1"/>
        </w:numPr>
        <w:contextualSpacing w:val="0"/>
        <w:rPr>
          <w:rFonts w:eastAsia="Times New Roman" w:cs="Arial"/>
          <w:szCs w:val="28"/>
        </w:rPr>
      </w:pPr>
      <w:hyperlink r:id="rId14" w:history="1">
        <w:r w:rsidR="00802E60" w:rsidRPr="00BC46AB">
          <w:rPr>
            <w:rStyle w:val="Hyperlink"/>
            <w:rFonts w:eastAsia="Times New Roman" w:cs="Arial"/>
            <w:szCs w:val="28"/>
          </w:rPr>
          <w:t>Project Unloaded</w:t>
        </w:r>
      </w:hyperlink>
      <w:r w:rsidR="00802E60" w:rsidRPr="00BC46AB">
        <w:rPr>
          <w:rFonts w:eastAsia="Times New Roman" w:cs="Arial"/>
          <w:szCs w:val="28"/>
        </w:rPr>
        <w:t xml:space="preserve"> is a campaign for teens and young adults that is working to shift cultural narratives around guns.</w:t>
      </w:r>
    </w:p>
    <w:p w14:paraId="521DA097" w14:textId="77777777" w:rsidR="00034F78" w:rsidRPr="00BC46AB" w:rsidRDefault="00034F78" w:rsidP="00034F78">
      <w:pPr>
        <w:pStyle w:val="ListParagraph"/>
        <w:ind w:left="1440"/>
        <w:contextualSpacing w:val="0"/>
        <w:rPr>
          <w:rFonts w:eastAsia="Times New Roman" w:cs="Arial"/>
          <w:szCs w:val="28"/>
        </w:rPr>
      </w:pPr>
    </w:p>
    <w:p w14:paraId="7C42EF92" w14:textId="287446AA" w:rsidR="00802E60" w:rsidRDefault="00034F78" w:rsidP="009414B3">
      <w:pPr>
        <w:pStyle w:val="ListParagraph"/>
        <w:numPr>
          <w:ilvl w:val="0"/>
          <w:numId w:val="1"/>
        </w:numPr>
        <w:contextualSpacing w:val="0"/>
        <w:rPr>
          <w:rFonts w:eastAsia="Times New Roman" w:cs="Arial"/>
          <w:szCs w:val="28"/>
        </w:rPr>
      </w:pPr>
      <w:r w:rsidRPr="00BC46AB">
        <w:rPr>
          <w:rFonts w:eastAsia="Times New Roman" w:cs="Arial"/>
          <w:szCs w:val="28"/>
        </w:rPr>
        <w:t xml:space="preserve">Adverse Childhood Experiences (ACEs): </w:t>
      </w:r>
      <w:r w:rsidR="00802E60" w:rsidRPr="00BC46AB">
        <w:rPr>
          <w:rFonts w:eastAsia="Times New Roman" w:cs="Arial"/>
          <w:szCs w:val="28"/>
        </w:rPr>
        <w:t xml:space="preserve">there is substantial work in this area, both academically and in practice. </w:t>
      </w:r>
      <w:r w:rsidR="00BC46AB" w:rsidRPr="00BC46AB">
        <w:rPr>
          <w:rFonts w:eastAsia="Times New Roman" w:cs="Arial"/>
          <w:szCs w:val="28"/>
        </w:rPr>
        <w:t>The following</w:t>
      </w:r>
      <w:r w:rsidR="00802E60" w:rsidRPr="00BC46AB">
        <w:rPr>
          <w:rFonts w:eastAsia="Times New Roman" w:cs="Arial"/>
          <w:szCs w:val="28"/>
        </w:rPr>
        <w:t xml:space="preserve"> article may be a good starting point to relevant research, which argues for </w:t>
      </w:r>
      <w:hyperlink r:id="rId15" w:history="1">
        <w:r w:rsidR="00802E60" w:rsidRPr="00BC46AB">
          <w:rPr>
            <w:rStyle w:val="Hyperlink"/>
            <w:rFonts w:eastAsia="Times New Roman" w:cs="Arial"/>
            <w:szCs w:val="28"/>
          </w:rPr>
          <w:t>youth exposure to violence involving a gun to be formally classified as an ACE</w:t>
        </w:r>
      </w:hyperlink>
      <w:r w:rsidR="00802E60" w:rsidRPr="00BC46AB">
        <w:rPr>
          <w:rFonts w:eastAsia="Times New Roman" w:cs="Arial"/>
          <w:szCs w:val="28"/>
        </w:rPr>
        <w:t>.</w:t>
      </w:r>
    </w:p>
    <w:p w14:paraId="0FC7BB88" w14:textId="77777777" w:rsidR="00BB03F6" w:rsidRPr="00BC46AB" w:rsidRDefault="00BB03F6" w:rsidP="00BB03F6">
      <w:pPr>
        <w:pStyle w:val="ListParagraph"/>
        <w:contextualSpacing w:val="0"/>
        <w:rPr>
          <w:rFonts w:eastAsia="Times New Roman" w:cs="Arial"/>
          <w:szCs w:val="28"/>
        </w:rPr>
      </w:pPr>
    </w:p>
    <w:p w14:paraId="2EEDB990" w14:textId="1DB5BBC2" w:rsidR="00802E60" w:rsidRPr="00BC46AB" w:rsidRDefault="00802E60" w:rsidP="009414B3">
      <w:pPr>
        <w:pStyle w:val="ListParagraph"/>
        <w:numPr>
          <w:ilvl w:val="0"/>
          <w:numId w:val="1"/>
        </w:numPr>
        <w:contextualSpacing w:val="0"/>
        <w:rPr>
          <w:rFonts w:eastAsia="Times New Roman" w:cs="Arial"/>
          <w:szCs w:val="28"/>
        </w:rPr>
      </w:pPr>
      <w:r w:rsidRPr="00BC46AB">
        <w:rPr>
          <w:rFonts w:eastAsia="Times New Roman" w:cs="Arial"/>
          <w:szCs w:val="28"/>
        </w:rPr>
        <w:t xml:space="preserve">Project Unloaded has an </w:t>
      </w:r>
      <w:hyperlink r:id="rId16" w:history="1">
        <w:r w:rsidRPr="00BC46AB">
          <w:rPr>
            <w:rStyle w:val="Hyperlink"/>
            <w:rFonts w:eastAsia="Times New Roman" w:cs="Arial"/>
            <w:szCs w:val="28"/>
          </w:rPr>
          <w:t>interactive and well-cited webpage</w:t>
        </w:r>
      </w:hyperlink>
      <w:r w:rsidRPr="00BC46AB">
        <w:rPr>
          <w:rFonts w:eastAsia="Times New Roman" w:cs="Arial"/>
          <w:szCs w:val="28"/>
        </w:rPr>
        <w:t xml:space="preserve"> exploring the risks of firearms to various populations, and for people who choose to have a gun in their home, this BulletPoints page discusses </w:t>
      </w:r>
      <w:hyperlink r:id="rId17" w:history="1">
        <w:r w:rsidRPr="00BC46AB">
          <w:rPr>
            <w:rStyle w:val="Hyperlink"/>
            <w:rFonts w:eastAsia="Times New Roman" w:cs="Arial"/>
            <w:szCs w:val="28"/>
          </w:rPr>
          <w:t>safer storage</w:t>
        </w:r>
      </w:hyperlink>
      <w:r w:rsidRPr="00BC46AB">
        <w:rPr>
          <w:rFonts w:eastAsia="Times New Roman" w:cs="Arial"/>
          <w:szCs w:val="28"/>
        </w:rPr>
        <w:t>.</w:t>
      </w:r>
    </w:p>
    <w:p w14:paraId="70F4A28D" w14:textId="77777777" w:rsidR="00802E60" w:rsidRPr="00BC46AB" w:rsidRDefault="00802E60" w:rsidP="00802E60">
      <w:pPr>
        <w:rPr>
          <w:rFonts w:cs="Arial"/>
          <w:szCs w:val="28"/>
        </w:rPr>
      </w:pPr>
    </w:p>
    <w:p w14:paraId="411592B7" w14:textId="1652C5EB" w:rsidR="009D01CF" w:rsidRPr="00BC46AB" w:rsidRDefault="00802E60" w:rsidP="00802E60">
      <w:pPr>
        <w:rPr>
          <w:rFonts w:cs="Arial"/>
          <w:szCs w:val="28"/>
          <w:shd w:val="clear" w:color="auto" w:fill="FFFFFF"/>
        </w:rPr>
      </w:pPr>
      <w:r w:rsidRPr="00BC46AB">
        <w:rPr>
          <w:rFonts w:cs="Arial"/>
          <w:szCs w:val="28"/>
        </w:rPr>
        <w:t xml:space="preserve">Regarding </w:t>
      </w:r>
      <w:r w:rsidR="00D4206D" w:rsidRPr="00BC46AB">
        <w:rPr>
          <w:rFonts w:cs="Arial"/>
          <w:szCs w:val="28"/>
        </w:rPr>
        <w:t>the</w:t>
      </w:r>
      <w:r w:rsidRPr="00BC46AB">
        <w:rPr>
          <w:rFonts w:cs="Arial"/>
          <w:szCs w:val="28"/>
        </w:rPr>
        <w:t xml:space="preserve"> question</w:t>
      </w:r>
      <w:r w:rsidR="009D01CF" w:rsidRPr="00BC46AB">
        <w:rPr>
          <w:rFonts w:cs="Arial"/>
          <w:szCs w:val="28"/>
        </w:rPr>
        <w:t xml:space="preserve">: </w:t>
      </w:r>
      <w:r w:rsidRPr="00BC46AB">
        <w:rPr>
          <w:rFonts w:cs="Arial"/>
          <w:i/>
          <w:iCs/>
          <w:szCs w:val="28"/>
        </w:rPr>
        <w:t>U</w:t>
      </w:r>
      <w:r w:rsidRPr="00BC46AB">
        <w:rPr>
          <w:rFonts w:cs="Arial"/>
          <w:i/>
          <w:iCs/>
          <w:szCs w:val="28"/>
          <w:shd w:val="clear" w:color="auto" w:fill="FFFFFF"/>
        </w:rPr>
        <w:t>nderstanding DOR’s mission and work [helping people with disabilities get jobs</w:t>
      </w:r>
      <w:r w:rsidR="009D01CF" w:rsidRPr="00BC46AB">
        <w:rPr>
          <w:rFonts w:cs="Arial"/>
          <w:i/>
          <w:iCs/>
          <w:szCs w:val="28"/>
          <w:shd w:val="clear" w:color="auto" w:fill="FFFFFF"/>
        </w:rPr>
        <w:t>]</w:t>
      </w:r>
      <w:r w:rsidRPr="00BC46AB">
        <w:rPr>
          <w:rFonts w:cs="Arial"/>
          <w:i/>
          <w:iCs/>
          <w:szCs w:val="28"/>
          <w:shd w:val="clear" w:color="auto" w:fill="FFFFFF"/>
        </w:rPr>
        <w:t>, what prevention strategies from DOR might be helpful?</w:t>
      </w:r>
      <w:r w:rsidRPr="00BC46AB">
        <w:rPr>
          <w:rFonts w:cs="Arial"/>
          <w:szCs w:val="28"/>
          <w:shd w:val="clear" w:color="auto" w:fill="FFFFFF"/>
        </w:rPr>
        <w:t>)</w:t>
      </w:r>
    </w:p>
    <w:p w14:paraId="740CE1DF" w14:textId="60D5E465" w:rsidR="00802E60" w:rsidRPr="00BC46AB" w:rsidRDefault="009D01CF" w:rsidP="009414B3">
      <w:pPr>
        <w:pStyle w:val="ListParagraph"/>
        <w:numPr>
          <w:ilvl w:val="0"/>
          <w:numId w:val="3"/>
        </w:numPr>
        <w:rPr>
          <w:rFonts w:cs="Arial"/>
          <w:szCs w:val="28"/>
        </w:rPr>
      </w:pPr>
      <w:r w:rsidRPr="00BC46AB">
        <w:rPr>
          <w:rFonts w:cs="Arial"/>
          <w:szCs w:val="28"/>
          <w:shd w:val="clear" w:color="auto" w:fill="FFFFFF"/>
        </w:rPr>
        <w:t>T</w:t>
      </w:r>
      <w:r w:rsidR="00802E60" w:rsidRPr="00BC46AB">
        <w:rPr>
          <w:rFonts w:cs="Arial"/>
          <w:szCs w:val="28"/>
          <w:shd w:val="clear" w:color="auto" w:fill="FFFFFF"/>
        </w:rPr>
        <w:t>here are a lot of opportunities to prevent violence, interrupt cycles of violence, and improve the lives of people who experience gun violence, either directly or indirectly, including DOR’s clients.</w:t>
      </w:r>
      <w:r w:rsidR="00BC46AB">
        <w:rPr>
          <w:rFonts w:cs="Arial"/>
          <w:szCs w:val="28"/>
          <w:shd w:val="clear" w:color="auto" w:fill="FFFFFF"/>
        </w:rPr>
        <w:t xml:space="preserve"> DOR can identify </w:t>
      </w:r>
      <w:r w:rsidR="00DE47A7">
        <w:rPr>
          <w:rFonts w:cs="Arial"/>
          <w:szCs w:val="28"/>
          <w:shd w:val="clear" w:color="auto" w:fill="FFFFFF"/>
        </w:rPr>
        <w:t>how VR and independent living services cont</w:t>
      </w:r>
      <w:r w:rsidR="008B39CF">
        <w:rPr>
          <w:rFonts w:cs="Arial"/>
          <w:szCs w:val="28"/>
          <w:shd w:val="clear" w:color="auto" w:fill="FFFFFF"/>
        </w:rPr>
        <w:t>ributes to improving lives.</w:t>
      </w:r>
    </w:p>
    <w:p w14:paraId="2D422285" w14:textId="77777777" w:rsidR="00802E60" w:rsidRPr="00BC46AB" w:rsidRDefault="00802E60" w:rsidP="00802E60">
      <w:pPr>
        <w:rPr>
          <w:rFonts w:cs="Arial"/>
          <w:color w:val="000000"/>
          <w:szCs w:val="28"/>
          <w:shd w:val="clear" w:color="auto" w:fill="FFFFFF"/>
        </w:rPr>
      </w:pPr>
    </w:p>
    <w:p w14:paraId="4824CC2E" w14:textId="57B1B834" w:rsidR="009D01CF" w:rsidRPr="00BC46AB" w:rsidRDefault="00802E60" w:rsidP="009D01CF">
      <w:pPr>
        <w:rPr>
          <w:rFonts w:cs="Arial"/>
          <w:color w:val="000000"/>
          <w:szCs w:val="28"/>
          <w:shd w:val="clear" w:color="auto" w:fill="FFFFFF"/>
        </w:rPr>
      </w:pPr>
      <w:r w:rsidRPr="00BC46AB">
        <w:rPr>
          <w:rFonts w:cs="Arial"/>
          <w:color w:val="000000"/>
          <w:szCs w:val="28"/>
          <w:shd w:val="clear" w:color="auto" w:fill="FFFFFF"/>
        </w:rPr>
        <w:t xml:space="preserve">Regarding </w:t>
      </w:r>
      <w:r w:rsidR="009D01CF" w:rsidRPr="00BC46AB">
        <w:rPr>
          <w:rFonts w:cs="Arial"/>
          <w:color w:val="000000"/>
          <w:szCs w:val="28"/>
          <w:shd w:val="clear" w:color="auto" w:fill="FFFFFF"/>
        </w:rPr>
        <w:t xml:space="preserve">the three questions below, DOR can explore, research, and identify  </w:t>
      </w:r>
      <w:r w:rsidRPr="00BC46AB">
        <w:rPr>
          <w:rFonts w:cs="Arial"/>
          <w:color w:val="000000"/>
          <w:szCs w:val="28"/>
          <w:shd w:val="clear" w:color="auto" w:fill="FFFFFF"/>
        </w:rPr>
        <w:t xml:space="preserve"> programs at the intersection of firearm violence</w:t>
      </w:r>
      <w:r w:rsidR="006B2C10">
        <w:rPr>
          <w:rFonts w:cs="Arial"/>
          <w:color w:val="000000"/>
          <w:szCs w:val="28"/>
          <w:shd w:val="clear" w:color="auto" w:fill="FFFFFF"/>
        </w:rPr>
        <w:t xml:space="preserve">, </w:t>
      </w:r>
      <w:r w:rsidRPr="00BC46AB">
        <w:rPr>
          <w:rFonts w:cs="Arial"/>
          <w:color w:val="000000"/>
          <w:szCs w:val="28"/>
          <w:shd w:val="clear" w:color="auto" w:fill="FFFFFF"/>
        </w:rPr>
        <w:t xml:space="preserve">trauma and occupation, career counseling, etc. that will be directly relevant </w:t>
      </w:r>
      <w:r w:rsidR="006B2C10">
        <w:rPr>
          <w:rFonts w:cs="Arial"/>
          <w:color w:val="000000"/>
          <w:szCs w:val="28"/>
          <w:shd w:val="clear" w:color="auto" w:fill="FFFFFF"/>
        </w:rPr>
        <w:t xml:space="preserve">to </w:t>
      </w:r>
      <w:r w:rsidR="009D01CF" w:rsidRPr="00BC46AB">
        <w:rPr>
          <w:rFonts w:cs="Arial"/>
          <w:color w:val="000000"/>
          <w:szCs w:val="28"/>
          <w:shd w:val="clear" w:color="auto" w:fill="FFFFFF"/>
        </w:rPr>
        <w:t>DOR’s</w:t>
      </w:r>
      <w:r w:rsidRPr="00BC46AB">
        <w:rPr>
          <w:rFonts w:cs="Arial"/>
          <w:color w:val="000000"/>
          <w:szCs w:val="28"/>
          <w:shd w:val="clear" w:color="auto" w:fill="FFFFFF"/>
        </w:rPr>
        <w:t xml:space="preserve"> work. </w:t>
      </w:r>
      <w:r w:rsidR="009D01CF" w:rsidRPr="00BC46AB">
        <w:rPr>
          <w:rFonts w:cs="Arial"/>
          <w:color w:val="000000"/>
          <w:szCs w:val="28"/>
          <w:shd w:val="clear" w:color="auto" w:fill="FFFFFF"/>
        </w:rPr>
        <w:t xml:space="preserve">Highlights from the UC Davis team and others include the following:   </w:t>
      </w:r>
    </w:p>
    <w:p w14:paraId="42DB2027" w14:textId="77777777" w:rsidR="009D01CF" w:rsidRPr="00BC46AB" w:rsidRDefault="009D01CF" w:rsidP="00802E60">
      <w:pPr>
        <w:ind w:left="360"/>
        <w:rPr>
          <w:rFonts w:cs="Arial"/>
          <w:color w:val="4472C4"/>
          <w:szCs w:val="28"/>
        </w:rPr>
      </w:pPr>
    </w:p>
    <w:p w14:paraId="45C1085A" w14:textId="23063459" w:rsidR="009D01CF" w:rsidRPr="00BC46AB" w:rsidRDefault="00802E60" w:rsidP="009414B3">
      <w:pPr>
        <w:pStyle w:val="ListParagraph"/>
        <w:numPr>
          <w:ilvl w:val="0"/>
          <w:numId w:val="3"/>
        </w:numPr>
        <w:rPr>
          <w:rFonts w:cs="Arial"/>
          <w:i/>
          <w:iCs/>
          <w:color w:val="4472C4"/>
          <w:szCs w:val="28"/>
          <w:shd w:val="clear" w:color="auto" w:fill="FFFFFF"/>
        </w:rPr>
      </w:pPr>
      <w:r w:rsidRPr="00BC46AB">
        <w:rPr>
          <w:rFonts w:cs="Arial"/>
          <w:i/>
          <w:iCs/>
          <w:color w:val="000000"/>
          <w:szCs w:val="28"/>
          <w:shd w:val="clear" w:color="auto" w:fill="FFFFFF"/>
        </w:rPr>
        <w:t>Are there particular career paths or occupations that can be particularly challenging for individuals who are affected by firearm violence, and are there any mitigation strategies for specific careers or job sectors? </w:t>
      </w:r>
    </w:p>
    <w:p w14:paraId="4FEC913B" w14:textId="57F4956B" w:rsidR="009D01CF" w:rsidRDefault="009D01CF" w:rsidP="008A2147">
      <w:pPr>
        <w:pStyle w:val="ListParagraph"/>
        <w:numPr>
          <w:ilvl w:val="1"/>
          <w:numId w:val="3"/>
        </w:numPr>
        <w:rPr>
          <w:rFonts w:cs="Arial"/>
          <w:szCs w:val="28"/>
          <w:shd w:val="clear" w:color="auto" w:fill="FFFFFF"/>
        </w:rPr>
      </w:pPr>
      <w:r w:rsidRPr="00BC46AB">
        <w:rPr>
          <w:rFonts w:cs="Arial"/>
          <w:szCs w:val="28"/>
          <w:shd w:val="clear" w:color="auto" w:fill="FFFFFF"/>
        </w:rPr>
        <w:lastRenderedPageBreak/>
        <w:t>This is more specific than the information UC Davis has available</w:t>
      </w:r>
      <w:r w:rsidR="00802E60" w:rsidRPr="00BC46AB">
        <w:rPr>
          <w:rFonts w:cs="Arial"/>
          <w:szCs w:val="28"/>
          <w:shd w:val="clear" w:color="auto" w:fill="FFFFFF"/>
        </w:rPr>
        <w:t>. There has been some work done in the occupational therapy field on working with victims of gun violence, which may be relevant.</w:t>
      </w:r>
    </w:p>
    <w:p w14:paraId="5D150907" w14:textId="77777777" w:rsidR="006B2C10" w:rsidRPr="008A2147" w:rsidRDefault="006B2C10" w:rsidP="006B2C10">
      <w:pPr>
        <w:pStyle w:val="ListParagraph"/>
        <w:ind w:left="1440"/>
        <w:rPr>
          <w:rFonts w:cs="Arial"/>
          <w:szCs w:val="28"/>
          <w:shd w:val="clear" w:color="auto" w:fill="FFFFFF"/>
        </w:rPr>
      </w:pPr>
    </w:p>
    <w:p w14:paraId="0771A4C3" w14:textId="6383B769" w:rsidR="00802E60" w:rsidRPr="00BC46AB" w:rsidRDefault="00802E60" w:rsidP="009D01CF">
      <w:pPr>
        <w:contextualSpacing/>
        <w:rPr>
          <w:rFonts w:cs="Arial"/>
          <w:i/>
          <w:iCs/>
          <w:color w:val="4472C4"/>
          <w:szCs w:val="28"/>
        </w:rPr>
      </w:pPr>
      <w:r w:rsidRPr="00BC46AB">
        <w:rPr>
          <w:rFonts w:cs="Arial"/>
          <w:i/>
          <w:iCs/>
          <w:color w:val="000000"/>
          <w:szCs w:val="28"/>
          <w:shd w:val="clear" w:color="auto" w:fill="FFFFFF"/>
        </w:rPr>
        <w:t xml:space="preserve">Is there research available that makes connections between employment (getting, keeping and/or advancing with a job) and firearm violence? </w:t>
      </w:r>
    </w:p>
    <w:p w14:paraId="2DCA8E67" w14:textId="40130DA7" w:rsidR="00802E60" w:rsidRPr="00BC46AB" w:rsidRDefault="004D16A7" w:rsidP="009414B3">
      <w:pPr>
        <w:pStyle w:val="ListParagraph"/>
        <w:numPr>
          <w:ilvl w:val="0"/>
          <w:numId w:val="2"/>
        </w:numPr>
        <w:contextualSpacing w:val="0"/>
        <w:rPr>
          <w:rFonts w:eastAsia="Times New Roman" w:cs="Arial"/>
          <w:color w:val="000000"/>
          <w:szCs w:val="28"/>
          <w:shd w:val="clear" w:color="auto" w:fill="FFFFFF"/>
        </w:rPr>
      </w:pPr>
      <w:hyperlink r:id="rId18" w:history="1">
        <w:r w:rsidR="00802E60" w:rsidRPr="00BC46AB">
          <w:rPr>
            <w:rStyle w:val="Hyperlink"/>
            <w:rFonts w:eastAsia="Times New Roman" w:cs="Arial"/>
            <w:szCs w:val="28"/>
            <w:shd w:val="clear" w:color="auto" w:fill="FFFFFF"/>
          </w:rPr>
          <w:t>Social determinants of health</w:t>
        </w:r>
      </w:hyperlink>
      <w:r w:rsidR="00802E60" w:rsidRPr="00BC46AB">
        <w:rPr>
          <w:rFonts w:eastAsia="Times New Roman" w:cs="Arial"/>
          <w:color w:val="000000"/>
          <w:szCs w:val="28"/>
          <w:shd w:val="clear" w:color="auto" w:fill="FFFFFF"/>
        </w:rPr>
        <w:t xml:space="preserve"> are also determinants of violence</w:t>
      </w:r>
      <w:r w:rsidR="009D01CF" w:rsidRPr="00BC46AB">
        <w:rPr>
          <w:rFonts w:eastAsia="Times New Roman" w:cs="Arial"/>
          <w:color w:val="000000"/>
          <w:szCs w:val="28"/>
          <w:shd w:val="clear" w:color="auto" w:fill="FFFFFF"/>
        </w:rPr>
        <w:t>.</w:t>
      </w:r>
    </w:p>
    <w:p w14:paraId="4EC5DCC9" w14:textId="13A8BC8E" w:rsidR="00802E60" w:rsidRPr="00BC46AB" w:rsidRDefault="008A2147" w:rsidP="009414B3">
      <w:pPr>
        <w:pStyle w:val="ListParagraph"/>
        <w:numPr>
          <w:ilvl w:val="0"/>
          <w:numId w:val="2"/>
        </w:numPr>
        <w:contextualSpacing w:val="0"/>
        <w:rPr>
          <w:rFonts w:eastAsia="Times New Roman" w:cs="Arial"/>
          <w:color w:val="000000"/>
          <w:szCs w:val="28"/>
          <w:shd w:val="clear" w:color="auto" w:fill="FFFFFF"/>
        </w:rPr>
      </w:pPr>
      <w:r>
        <w:rPr>
          <w:rFonts w:eastAsia="Times New Roman" w:cs="Arial"/>
          <w:color w:val="000000"/>
          <w:szCs w:val="28"/>
          <w:shd w:val="clear" w:color="auto" w:fill="FFFFFF"/>
        </w:rPr>
        <w:t>Researchers found</w:t>
      </w:r>
      <w:r w:rsidR="00802E60" w:rsidRPr="00BC46AB">
        <w:rPr>
          <w:rFonts w:eastAsia="Times New Roman" w:cs="Arial"/>
          <w:color w:val="000000"/>
          <w:szCs w:val="28"/>
          <w:shd w:val="clear" w:color="auto" w:fill="FFFFFF"/>
        </w:rPr>
        <w:t xml:space="preserve"> links between </w:t>
      </w:r>
      <w:hyperlink r:id="rId19" w:history="1">
        <w:r w:rsidR="00802E60" w:rsidRPr="00BC46AB">
          <w:rPr>
            <w:rStyle w:val="Hyperlink"/>
            <w:rFonts w:eastAsia="Times New Roman" w:cs="Arial"/>
            <w:szCs w:val="28"/>
            <w:shd w:val="clear" w:color="auto" w:fill="FFFFFF"/>
          </w:rPr>
          <w:t>rising unemployment and gun crime</w:t>
        </w:r>
      </w:hyperlink>
      <w:r w:rsidR="00802E60" w:rsidRPr="00BC46AB">
        <w:rPr>
          <w:rFonts w:eastAsia="Times New Roman" w:cs="Arial"/>
          <w:color w:val="000000"/>
          <w:szCs w:val="28"/>
          <w:shd w:val="clear" w:color="auto" w:fill="FFFFFF"/>
        </w:rPr>
        <w:t xml:space="preserve"> early in the </w:t>
      </w:r>
      <w:r>
        <w:rPr>
          <w:rFonts w:eastAsia="Times New Roman" w:cs="Arial"/>
          <w:color w:val="000000"/>
          <w:szCs w:val="28"/>
          <w:shd w:val="clear" w:color="auto" w:fill="FFFFFF"/>
        </w:rPr>
        <w:t xml:space="preserve">COVID-19 </w:t>
      </w:r>
      <w:r w:rsidR="00802E60" w:rsidRPr="00BC46AB">
        <w:rPr>
          <w:rFonts w:eastAsia="Times New Roman" w:cs="Arial"/>
          <w:color w:val="000000"/>
          <w:szCs w:val="28"/>
          <w:shd w:val="clear" w:color="auto" w:fill="FFFFFF"/>
        </w:rPr>
        <w:t>pandemi</w:t>
      </w:r>
      <w:r w:rsidR="006B2C10">
        <w:rPr>
          <w:rFonts w:eastAsia="Times New Roman" w:cs="Arial"/>
          <w:color w:val="000000"/>
          <w:szCs w:val="28"/>
          <w:shd w:val="clear" w:color="auto" w:fill="FFFFFF"/>
        </w:rPr>
        <w:t>c.</w:t>
      </w:r>
    </w:p>
    <w:p w14:paraId="17B3DCEB" w14:textId="35FF98E9" w:rsidR="00802E60" w:rsidRPr="00BC46AB" w:rsidRDefault="00802E60" w:rsidP="009414B3">
      <w:pPr>
        <w:pStyle w:val="ListParagraph"/>
        <w:numPr>
          <w:ilvl w:val="0"/>
          <w:numId w:val="2"/>
        </w:numPr>
        <w:contextualSpacing w:val="0"/>
        <w:rPr>
          <w:rFonts w:eastAsia="Times New Roman" w:cs="Arial"/>
          <w:color w:val="000000"/>
          <w:szCs w:val="28"/>
          <w:shd w:val="clear" w:color="auto" w:fill="FFFFFF"/>
        </w:rPr>
      </w:pPr>
      <w:r w:rsidRPr="00BC46AB">
        <w:rPr>
          <w:rFonts w:eastAsia="Times New Roman" w:cs="Arial"/>
          <w:color w:val="000000"/>
          <w:szCs w:val="28"/>
          <w:shd w:val="clear" w:color="auto" w:fill="FFFFFF"/>
        </w:rPr>
        <w:t xml:space="preserve">Health policy brief on </w:t>
      </w:r>
      <w:hyperlink r:id="rId20" w:history="1">
        <w:r w:rsidRPr="00BC46AB">
          <w:rPr>
            <w:rStyle w:val="Hyperlink"/>
            <w:rFonts w:eastAsia="Times New Roman" w:cs="Arial"/>
            <w:szCs w:val="28"/>
            <w:shd w:val="clear" w:color="auto" w:fill="FFFFFF"/>
          </w:rPr>
          <w:t>unemployment, behavioral health, and suicide</w:t>
        </w:r>
      </w:hyperlink>
      <w:r w:rsidRPr="00BC46AB">
        <w:rPr>
          <w:rFonts w:eastAsia="Times New Roman" w:cs="Arial"/>
          <w:color w:val="000000"/>
          <w:szCs w:val="28"/>
          <w:shd w:val="clear" w:color="auto" w:fill="FFFFFF"/>
        </w:rPr>
        <w:t xml:space="preserve"> (keeping in mind that suicides account for more than half of gun deaths in the US)</w:t>
      </w:r>
      <w:r w:rsidR="009D01CF" w:rsidRPr="00BC46AB">
        <w:rPr>
          <w:rFonts w:eastAsia="Times New Roman" w:cs="Arial"/>
          <w:color w:val="000000"/>
          <w:szCs w:val="28"/>
          <w:shd w:val="clear" w:color="auto" w:fill="FFFFFF"/>
        </w:rPr>
        <w:t>.</w:t>
      </w:r>
    </w:p>
    <w:p w14:paraId="0FF20B25" w14:textId="1ABED7E3" w:rsidR="009C350B" w:rsidRPr="00BC46AB" w:rsidRDefault="009C350B" w:rsidP="00802E60">
      <w:pPr>
        <w:rPr>
          <w:rFonts w:cs="Arial"/>
          <w:bCs/>
          <w:szCs w:val="28"/>
        </w:rPr>
      </w:pPr>
    </w:p>
    <w:sectPr w:rsidR="009C350B" w:rsidRPr="00BC46AB" w:rsidSect="00C54B1B">
      <w:footerReference w:type="default" r:id="rId2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ACC19" w14:textId="77777777" w:rsidR="00E46107" w:rsidRDefault="00E46107" w:rsidP="00B94CB9">
      <w:r>
        <w:separator/>
      </w:r>
    </w:p>
  </w:endnote>
  <w:endnote w:type="continuationSeparator" w:id="0">
    <w:p w14:paraId="64968E4A" w14:textId="77777777" w:rsidR="00E46107" w:rsidRDefault="00E46107" w:rsidP="00B9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AEFF" w14:textId="3264B7EF" w:rsidR="00B94CB9" w:rsidRDefault="00B94CB9">
    <w:pPr>
      <w:pStyle w:val="Footer"/>
      <w:jc w:val="right"/>
    </w:pPr>
    <w:r>
      <w:t xml:space="preserve">Page </w:t>
    </w:r>
    <w:sdt>
      <w:sdtPr>
        <w:id w:val="-17447927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2A6F954" w14:textId="77777777" w:rsidR="00B94CB9" w:rsidRDefault="00B94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C5560" w14:textId="77777777" w:rsidR="00E46107" w:rsidRDefault="00E46107" w:rsidP="00B94CB9">
      <w:r>
        <w:separator/>
      </w:r>
    </w:p>
  </w:footnote>
  <w:footnote w:type="continuationSeparator" w:id="0">
    <w:p w14:paraId="1A18AC16" w14:textId="77777777" w:rsidR="00E46107" w:rsidRDefault="00E46107" w:rsidP="00B94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D1DDD"/>
    <w:multiLevelType w:val="hybridMultilevel"/>
    <w:tmpl w:val="C7827F3C"/>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1" w15:restartNumberingAfterBreak="0">
    <w:nsid w:val="2BD378F8"/>
    <w:multiLevelType w:val="hybridMultilevel"/>
    <w:tmpl w:val="13E22156"/>
    <w:lvl w:ilvl="0" w:tplc="2D4074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D71665"/>
    <w:multiLevelType w:val="hybridMultilevel"/>
    <w:tmpl w:val="BEB826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996613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6844757">
    <w:abstractNumId w:val="0"/>
  </w:num>
  <w:num w:numId="3" w16cid:durableId="151718537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26"/>
    <w:rsid w:val="00001301"/>
    <w:rsid w:val="000053CC"/>
    <w:rsid w:val="00010DB1"/>
    <w:rsid w:val="00011373"/>
    <w:rsid w:val="0001234F"/>
    <w:rsid w:val="00012E9F"/>
    <w:rsid w:val="00023E0E"/>
    <w:rsid w:val="0002669B"/>
    <w:rsid w:val="000277E8"/>
    <w:rsid w:val="00034F78"/>
    <w:rsid w:val="00036494"/>
    <w:rsid w:val="00037187"/>
    <w:rsid w:val="0006011E"/>
    <w:rsid w:val="000636FB"/>
    <w:rsid w:val="00063FBB"/>
    <w:rsid w:val="00073263"/>
    <w:rsid w:val="00081481"/>
    <w:rsid w:val="00081D39"/>
    <w:rsid w:val="00085AFA"/>
    <w:rsid w:val="00087081"/>
    <w:rsid w:val="00090A5A"/>
    <w:rsid w:val="00093584"/>
    <w:rsid w:val="000945CE"/>
    <w:rsid w:val="000A766E"/>
    <w:rsid w:val="000B2F08"/>
    <w:rsid w:val="000B3DAA"/>
    <w:rsid w:val="000B7571"/>
    <w:rsid w:val="000B77C4"/>
    <w:rsid w:val="000D04F4"/>
    <w:rsid w:val="000D3886"/>
    <w:rsid w:val="000D3BFB"/>
    <w:rsid w:val="000E449B"/>
    <w:rsid w:val="000E4721"/>
    <w:rsid w:val="000F2CB3"/>
    <w:rsid w:val="000F3E6D"/>
    <w:rsid w:val="00102AC2"/>
    <w:rsid w:val="00103798"/>
    <w:rsid w:val="0010494D"/>
    <w:rsid w:val="00105837"/>
    <w:rsid w:val="001166F8"/>
    <w:rsid w:val="001240AE"/>
    <w:rsid w:val="0012674A"/>
    <w:rsid w:val="001267E6"/>
    <w:rsid w:val="00134D5B"/>
    <w:rsid w:val="0014003A"/>
    <w:rsid w:val="001405F8"/>
    <w:rsid w:val="00146935"/>
    <w:rsid w:val="00151EB1"/>
    <w:rsid w:val="00161B84"/>
    <w:rsid w:val="001708A5"/>
    <w:rsid w:val="00171AC0"/>
    <w:rsid w:val="00175DD9"/>
    <w:rsid w:val="001807F3"/>
    <w:rsid w:val="00182EA3"/>
    <w:rsid w:val="001837B5"/>
    <w:rsid w:val="001917F3"/>
    <w:rsid w:val="001A0890"/>
    <w:rsid w:val="001A1514"/>
    <w:rsid w:val="001B0345"/>
    <w:rsid w:val="001B0765"/>
    <w:rsid w:val="001B2CF7"/>
    <w:rsid w:val="001B7279"/>
    <w:rsid w:val="001C095F"/>
    <w:rsid w:val="001C0D1A"/>
    <w:rsid w:val="001C6B00"/>
    <w:rsid w:val="001C7F48"/>
    <w:rsid w:val="001D11E2"/>
    <w:rsid w:val="001D3DC1"/>
    <w:rsid w:val="001F00EB"/>
    <w:rsid w:val="001F569B"/>
    <w:rsid w:val="001F5E1F"/>
    <w:rsid w:val="00221E5F"/>
    <w:rsid w:val="00223335"/>
    <w:rsid w:val="002267B9"/>
    <w:rsid w:val="00230A76"/>
    <w:rsid w:val="002314C0"/>
    <w:rsid w:val="00231B47"/>
    <w:rsid w:val="002503FC"/>
    <w:rsid w:val="00251CFD"/>
    <w:rsid w:val="002609EF"/>
    <w:rsid w:val="00266CE7"/>
    <w:rsid w:val="00270D09"/>
    <w:rsid w:val="00290177"/>
    <w:rsid w:val="00292FC9"/>
    <w:rsid w:val="002A06DD"/>
    <w:rsid w:val="002A36C0"/>
    <w:rsid w:val="002A418D"/>
    <w:rsid w:val="002C00C3"/>
    <w:rsid w:val="002D0DEC"/>
    <w:rsid w:val="002E4518"/>
    <w:rsid w:val="002E62AC"/>
    <w:rsid w:val="002E63DD"/>
    <w:rsid w:val="002F7D98"/>
    <w:rsid w:val="00313CE5"/>
    <w:rsid w:val="00316185"/>
    <w:rsid w:val="00322FBC"/>
    <w:rsid w:val="00333625"/>
    <w:rsid w:val="00341900"/>
    <w:rsid w:val="00341ACA"/>
    <w:rsid w:val="00342B35"/>
    <w:rsid w:val="0034602E"/>
    <w:rsid w:val="003522A5"/>
    <w:rsid w:val="0035387E"/>
    <w:rsid w:val="00354AAA"/>
    <w:rsid w:val="003563C6"/>
    <w:rsid w:val="003620F3"/>
    <w:rsid w:val="0036249F"/>
    <w:rsid w:val="003638D2"/>
    <w:rsid w:val="00366189"/>
    <w:rsid w:val="0037185A"/>
    <w:rsid w:val="00375192"/>
    <w:rsid w:val="00384A44"/>
    <w:rsid w:val="00390F53"/>
    <w:rsid w:val="003A44C2"/>
    <w:rsid w:val="003A6961"/>
    <w:rsid w:val="003B26D6"/>
    <w:rsid w:val="003B30D2"/>
    <w:rsid w:val="003B7055"/>
    <w:rsid w:val="003C7555"/>
    <w:rsid w:val="003E0C8D"/>
    <w:rsid w:val="003E6479"/>
    <w:rsid w:val="003E739F"/>
    <w:rsid w:val="003F5E1D"/>
    <w:rsid w:val="004053E9"/>
    <w:rsid w:val="00407B1B"/>
    <w:rsid w:val="00412349"/>
    <w:rsid w:val="00412A1F"/>
    <w:rsid w:val="00413F26"/>
    <w:rsid w:val="00420435"/>
    <w:rsid w:val="004206C7"/>
    <w:rsid w:val="00421D5F"/>
    <w:rsid w:val="00427AC7"/>
    <w:rsid w:val="00432039"/>
    <w:rsid w:val="004323C3"/>
    <w:rsid w:val="00434578"/>
    <w:rsid w:val="00435410"/>
    <w:rsid w:val="004439EE"/>
    <w:rsid w:val="00444A6A"/>
    <w:rsid w:val="00445E5E"/>
    <w:rsid w:val="00446A2A"/>
    <w:rsid w:val="004470C3"/>
    <w:rsid w:val="004536B8"/>
    <w:rsid w:val="00457DF2"/>
    <w:rsid w:val="0046490E"/>
    <w:rsid w:val="00470FBE"/>
    <w:rsid w:val="00472C80"/>
    <w:rsid w:val="00475967"/>
    <w:rsid w:val="0047603C"/>
    <w:rsid w:val="00476D7E"/>
    <w:rsid w:val="0048725C"/>
    <w:rsid w:val="00493074"/>
    <w:rsid w:val="00496278"/>
    <w:rsid w:val="004A1893"/>
    <w:rsid w:val="004A4F34"/>
    <w:rsid w:val="004B190E"/>
    <w:rsid w:val="004B1DE4"/>
    <w:rsid w:val="004B376E"/>
    <w:rsid w:val="004B4854"/>
    <w:rsid w:val="004C0C46"/>
    <w:rsid w:val="004C4F7F"/>
    <w:rsid w:val="004C7568"/>
    <w:rsid w:val="004D16A7"/>
    <w:rsid w:val="004D1C10"/>
    <w:rsid w:val="004D2DA1"/>
    <w:rsid w:val="004E1F13"/>
    <w:rsid w:val="004E64A8"/>
    <w:rsid w:val="004F407E"/>
    <w:rsid w:val="004F68D5"/>
    <w:rsid w:val="005012B4"/>
    <w:rsid w:val="0050354C"/>
    <w:rsid w:val="00503C2B"/>
    <w:rsid w:val="00510FF4"/>
    <w:rsid w:val="005121D7"/>
    <w:rsid w:val="005176A8"/>
    <w:rsid w:val="005218F4"/>
    <w:rsid w:val="005233B4"/>
    <w:rsid w:val="005251AA"/>
    <w:rsid w:val="00526533"/>
    <w:rsid w:val="0053136C"/>
    <w:rsid w:val="00544048"/>
    <w:rsid w:val="005568E0"/>
    <w:rsid w:val="00557223"/>
    <w:rsid w:val="00563097"/>
    <w:rsid w:val="00563B81"/>
    <w:rsid w:val="00566CFC"/>
    <w:rsid w:val="00566EE0"/>
    <w:rsid w:val="00571C5E"/>
    <w:rsid w:val="00573F80"/>
    <w:rsid w:val="0058552C"/>
    <w:rsid w:val="00597EAF"/>
    <w:rsid w:val="00597FA7"/>
    <w:rsid w:val="005A5CD7"/>
    <w:rsid w:val="005B60D8"/>
    <w:rsid w:val="005C03E5"/>
    <w:rsid w:val="005C5162"/>
    <w:rsid w:val="005D1985"/>
    <w:rsid w:val="005D454D"/>
    <w:rsid w:val="005D4B96"/>
    <w:rsid w:val="005D50AD"/>
    <w:rsid w:val="005D5879"/>
    <w:rsid w:val="005E1611"/>
    <w:rsid w:val="005E2949"/>
    <w:rsid w:val="005F6F1F"/>
    <w:rsid w:val="006137B2"/>
    <w:rsid w:val="00616048"/>
    <w:rsid w:val="0062030D"/>
    <w:rsid w:val="0064510C"/>
    <w:rsid w:val="0064682A"/>
    <w:rsid w:val="00647AAC"/>
    <w:rsid w:val="00657F8F"/>
    <w:rsid w:val="00664871"/>
    <w:rsid w:val="00665FAF"/>
    <w:rsid w:val="0067018B"/>
    <w:rsid w:val="0068014E"/>
    <w:rsid w:val="00682716"/>
    <w:rsid w:val="0068632F"/>
    <w:rsid w:val="00691629"/>
    <w:rsid w:val="006B2C10"/>
    <w:rsid w:val="006B6C03"/>
    <w:rsid w:val="006C007B"/>
    <w:rsid w:val="006C549D"/>
    <w:rsid w:val="006D05DA"/>
    <w:rsid w:val="006D525B"/>
    <w:rsid w:val="006D5684"/>
    <w:rsid w:val="006D632E"/>
    <w:rsid w:val="006E6E93"/>
    <w:rsid w:val="006F1F12"/>
    <w:rsid w:val="00700B30"/>
    <w:rsid w:val="007232AE"/>
    <w:rsid w:val="007266CC"/>
    <w:rsid w:val="007406B5"/>
    <w:rsid w:val="0074131D"/>
    <w:rsid w:val="00741E55"/>
    <w:rsid w:val="00751746"/>
    <w:rsid w:val="007629BC"/>
    <w:rsid w:val="00764C75"/>
    <w:rsid w:val="00767A33"/>
    <w:rsid w:val="00767C5F"/>
    <w:rsid w:val="007712AF"/>
    <w:rsid w:val="00771D66"/>
    <w:rsid w:val="00777AB8"/>
    <w:rsid w:val="00784924"/>
    <w:rsid w:val="00784A8E"/>
    <w:rsid w:val="007B27B4"/>
    <w:rsid w:val="007C27FF"/>
    <w:rsid w:val="007C47BD"/>
    <w:rsid w:val="007C5F73"/>
    <w:rsid w:val="007D3F61"/>
    <w:rsid w:val="007E705D"/>
    <w:rsid w:val="007E7AFA"/>
    <w:rsid w:val="007F223B"/>
    <w:rsid w:val="007F4EB5"/>
    <w:rsid w:val="00802E60"/>
    <w:rsid w:val="00812BE9"/>
    <w:rsid w:val="00817155"/>
    <w:rsid w:val="00821A3F"/>
    <w:rsid w:val="0082206F"/>
    <w:rsid w:val="00823330"/>
    <w:rsid w:val="00824CFC"/>
    <w:rsid w:val="008316AB"/>
    <w:rsid w:val="00843464"/>
    <w:rsid w:val="00843FA3"/>
    <w:rsid w:val="00847CB3"/>
    <w:rsid w:val="008511C2"/>
    <w:rsid w:val="00856C9B"/>
    <w:rsid w:val="00860295"/>
    <w:rsid w:val="00860725"/>
    <w:rsid w:val="008702C8"/>
    <w:rsid w:val="008937BF"/>
    <w:rsid w:val="00894710"/>
    <w:rsid w:val="0089781D"/>
    <w:rsid w:val="008A2147"/>
    <w:rsid w:val="008A540F"/>
    <w:rsid w:val="008A7F40"/>
    <w:rsid w:val="008B0028"/>
    <w:rsid w:val="008B0981"/>
    <w:rsid w:val="008B39CF"/>
    <w:rsid w:val="008B3BC7"/>
    <w:rsid w:val="008B4E18"/>
    <w:rsid w:val="008B50BA"/>
    <w:rsid w:val="008B6711"/>
    <w:rsid w:val="008C0454"/>
    <w:rsid w:val="008D2B5E"/>
    <w:rsid w:val="008D6920"/>
    <w:rsid w:val="008D78E2"/>
    <w:rsid w:val="008E433D"/>
    <w:rsid w:val="008F6249"/>
    <w:rsid w:val="0090033B"/>
    <w:rsid w:val="009020FB"/>
    <w:rsid w:val="00902C6D"/>
    <w:rsid w:val="0091348E"/>
    <w:rsid w:val="00924217"/>
    <w:rsid w:val="0093026B"/>
    <w:rsid w:val="0093458D"/>
    <w:rsid w:val="009414B3"/>
    <w:rsid w:val="0095012A"/>
    <w:rsid w:val="00951B5B"/>
    <w:rsid w:val="0095369D"/>
    <w:rsid w:val="00957D95"/>
    <w:rsid w:val="00973292"/>
    <w:rsid w:val="00974E14"/>
    <w:rsid w:val="009909AA"/>
    <w:rsid w:val="0099378B"/>
    <w:rsid w:val="00995AE8"/>
    <w:rsid w:val="009B090E"/>
    <w:rsid w:val="009C1BCD"/>
    <w:rsid w:val="009C350B"/>
    <w:rsid w:val="009C6FDE"/>
    <w:rsid w:val="009D01CF"/>
    <w:rsid w:val="009D24AE"/>
    <w:rsid w:val="009D56EC"/>
    <w:rsid w:val="009D7F21"/>
    <w:rsid w:val="009E0937"/>
    <w:rsid w:val="009E24AD"/>
    <w:rsid w:val="009E2936"/>
    <w:rsid w:val="009E2A86"/>
    <w:rsid w:val="009E38C5"/>
    <w:rsid w:val="009F2A77"/>
    <w:rsid w:val="009F2E6A"/>
    <w:rsid w:val="009F500B"/>
    <w:rsid w:val="00A12DF8"/>
    <w:rsid w:val="00A14AC3"/>
    <w:rsid w:val="00A17008"/>
    <w:rsid w:val="00A178BB"/>
    <w:rsid w:val="00A227EC"/>
    <w:rsid w:val="00A22EDF"/>
    <w:rsid w:val="00A35163"/>
    <w:rsid w:val="00A566FE"/>
    <w:rsid w:val="00A62A18"/>
    <w:rsid w:val="00A64E26"/>
    <w:rsid w:val="00A87CC8"/>
    <w:rsid w:val="00A9465C"/>
    <w:rsid w:val="00A96F4E"/>
    <w:rsid w:val="00AB544D"/>
    <w:rsid w:val="00AD05BD"/>
    <w:rsid w:val="00AD36A2"/>
    <w:rsid w:val="00AD583A"/>
    <w:rsid w:val="00AE2152"/>
    <w:rsid w:val="00AE7D10"/>
    <w:rsid w:val="00B04A43"/>
    <w:rsid w:val="00B04DC7"/>
    <w:rsid w:val="00B07C01"/>
    <w:rsid w:val="00B15475"/>
    <w:rsid w:val="00B1577E"/>
    <w:rsid w:val="00B15C31"/>
    <w:rsid w:val="00B1675F"/>
    <w:rsid w:val="00B168CE"/>
    <w:rsid w:val="00B216A4"/>
    <w:rsid w:val="00B33478"/>
    <w:rsid w:val="00B36711"/>
    <w:rsid w:val="00B3754C"/>
    <w:rsid w:val="00B40201"/>
    <w:rsid w:val="00B46879"/>
    <w:rsid w:val="00B54F98"/>
    <w:rsid w:val="00B60EAF"/>
    <w:rsid w:val="00B6268C"/>
    <w:rsid w:val="00B6327A"/>
    <w:rsid w:val="00B63E70"/>
    <w:rsid w:val="00B6429D"/>
    <w:rsid w:val="00B657B7"/>
    <w:rsid w:val="00B67694"/>
    <w:rsid w:val="00B80125"/>
    <w:rsid w:val="00B8039C"/>
    <w:rsid w:val="00B8058A"/>
    <w:rsid w:val="00B94CB9"/>
    <w:rsid w:val="00BB03F6"/>
    <w:rsid w:val="00BC46AB"/>
    <w:rsid w:val="00BE040E"/>
    <w:rsid w:val="00BE3941"/>
    <w:rsid w:val="00BE4B11"/>
    <w:rsid w:val="00BF5BAB"/>
    <w:rsid w:val="00C07085"/>
    <w:rsid w:val="00C07EFA"/>
    <w:rsid w:val="00C209DC"/>
    <w:rsid w:val="00C27478"/>
    <w:rsid w:val="00C37D77"/>
    <w:rsid w:val="00C4643B"/>
    <w:rsid w:val="00C54B1B"/>
    <w:rsid w:val="00C5503B"/>
    <w:rsid w:val="00C63F87"/>
    <w:rsid w:val="00C66247"/>
    <w:rsid w:val="00C72FF7"/>
    <w:rsid w:val="00C800EA"/>
    <w:rsid w:val="00C816F5"/>
    <w:rsid w:val="00C9312D"/>
    <w:rsid w:val="00CB174B"/>
    <w:rsid w:val="00CB439F"/>
    <w:rsid w:val="00CD287D"/>
    <w:rsid w:val="00CD7A52"/>
    <w:rsid w:val="00CE0D70"/>
    <w:rsid w:val="00CE21EF"/>
    <w:rsid w:val="00CE4FF9"/>
    <w:rsid w:val="00CE5B6F"/>
    <w:rsid w:val="00CE6AFF"/>
    <w:rsid w:val="00CE6F4F"/>
    <w:rsid w:val="00CF4BB5"/>
    <w:rsid w:val="00D15FD7"/>
    <w:rsid w:val="00D1697C"/>
    <w:rsid w:val="00D17CCC"/>
    <w:rsid w:val="00D22080"/>
    <w:rsid w:val="00D24721"/>
    <w:rsid w:val="00D24998"/>
    <w:rsid w:val="00D2564A"/>
    <w:rsid w:val="00D32C6A"/>
    <w:rsid w:val="00D349D6"/>
    <w:rsid w:val="00D36081"/>
    <w:rsid w:val="00D41247"/>
    <w:rsid w:val="00D4206D"/>
    <w:rsid w:val="00D437A9"/>
    <w:rsid w:val="00D44154"/>
    <w:rsid w:val="00D57693"/>
    <w:rsid w:val="00D64C35"/>
    <w:rsid w:val="00D65501"/>
    <w:rsid w:val="00D66063"/>
    <w:rsid w:val="00D7202C"/>
    <w:rsid w:val="00D75AA8"/>
    <w:rsid w:val="00D775AF"/>
    <w:rsid w:val="00D846D4"/>
    <w:rsid w:val="00D87CE2"/>
    <w:rsid w:val="00D907DE"/>
    <w:rsid w:val="00D90FA9"/>
    <w:rsid w:val="00D91DBD"/>
    <w:rsid w:val="00D92868"/>
    <w:rsid w:val="00D93F75"/>
    <w:rsid w:val="00DA2FD8"/>
    <w:rsid w:val="00DB63E6"/>
    <w:rsid w:val="00DC1F02"/>
    <w:rsid w:val="00DC3387"/>
    <w:rsid w:val="00DD0D50"/>
    <w:rsid w:val="00DD68A1"/>
    <w:rsid w:val="00DE47A7"/>
    <w:rsid w:val="00E031EF"/>
    <w:rsid w:val="00E05AD1"/>
    <w:rsid w:val="00E07085"/>
    <w:rsid w:val="00E0788B"/>
    <w:rsid w:val="00E104AF"/>
    <w:rsid w:val="00E1325E"/>
    <w:rsid w:val="00E1538A"/>
    <w:rsid w:val="00E15E6A"/>
    <w:rsid w:val="00E17673"/>
    <w:rsid w:val="00E17803"/>
    <w:rsid w:val="00E27AC1"/>
    <w:rsid w:val="00E371B9"/>
    <w:rsid w:val="00E46107"/>
    <w:rsid w:val="00E4682B"/>
    <w:rsid w:val="00E47D19"/>
    <w:rsid w:val="00E524D1"/>
    <w:rsid w:val="00E619D9"/>
    <w:rsid w:val="00E75ED5"/>
    <w:rsid w:val="00E84C58"/>
    <w:rsid w:val="00E97B5F"/>
    <w:rsid w:val="00EC46D2"/>
    <w:rsid w:val="00ED35C2"/>
    <w:rsid w:val="00ED5325"/>
    <w:rsid w:val="00ED6FD4"/>
    <w:rsid w:val="00EE17C6"/>
    <w:rsid w:val="00EE2EAD"/>
    <w:rsid w:val="00EE3ADA"/>
    <w:rsid w:val="00EE7904"/>
    <w:rsid w:val="00EF44DC"/>
    <w:rsid w:val="00F01D8A"/>
    <w:rsid w:val="00F07B9B"/>
    <w:rsid w:val="00F1606F"/>
    <w:rsid w:val="00F1702F"/>
    <w:rsid w:val="00F2477C"/>
    <w:rsid w:val="00F26C35"/>
    <w:rsid w:val="00F34BAB"/>
    <w:rsid w:val="00F35B54"/>
    <w:rsid w:val="00F44004"/>
    <w:rsid w:val="00F461B0"/>
    <w:rsid w:val="00F46624"/>
    <w:rsid w:val="00F5668B"/>
    <w:rsid w:val="00F6035E"/>
    <w:rsid w:val="00F6297D"/>
    <w:rsid w:val="00F62E5E"/>
    <w:rsid w:val="00F6534E"/>
    <w:rsid w:val="00F67892"/>
    <w:rsid w:val="00F71EB4"/>
    <w:rsid w:val="00F735AB"/>
    <w:rsid w:val="00F77062"/>
    <w:rsid w:val="00F7735F"/>
    <w:rsid w:val="00F82B3D"/>
    <w:rsid w:val="00F83595"/>
    <w:rsid w:val="00F85812"/>
    <w:rsid w:val="00F93B8B"/>
    <w:rsid w:val="00F945BC"/>
    <w:rsid w:val="00F958D7"/>
    <w:rsid w:val="00F97641"/>
    <w:rsid w:val="00FA1412"/>
    <w:rsid w:val="00FA2787"/>
    <w:rsid w:val="00FA5336"/>
    <w:rsid w:val="00FA7DE4"/>
    <w:rsid w:val="00FC4CDF"/>
    <w:rsid w:val="00FD6A2D"/>
    <w:rsid w:val="00FE030E"/>
    <w:rsid w:val="00FE09C9"/>
    <w:rsid w:val="00FE244C"/>
    <w:rsid w:val="00FE6405"/>
    <w:rsid w:val="00FF33B7"/>
    <w:rsid w:val="00FF6054"/>
    <w:rsid w:val="00FF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5733D"/>
  <w15:chartTrackingRefBased/>
  <w15:docId w15:val="{4C74330D-A45D-4E42-98C6-58A8C0BC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A64E26"/>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847CB3"/>
    <w:pPr>
      <w:keepNext/>
      <w:keepLines/>
      <w:outlineLvl w:val="0"/>
    </w:pPr>
    <w:rPr>
      <w:rFonts w:eastAsiaTheme="majorEastAsia" w:cstheme="majorBidi"/>
      <w:b/>
      <w:szCs w:val="32"/>
    </w:rPr>
  </w:style>
  <w:style w:type="paragraph" w:styleId="Heading2">
    <w:name w:val="heading 2"/>
    <w:aliases w:val="DOR Heading 2"/>
    <w:basedOn w:val="Normal"/>
    <w:next w:val="Normal"/>
    <w:link w:val="Heading2Char"/>
    <w:uiPriority w:val="9"/>
    <w:unhideWhenUsed/>
    <w:qFormat/>
    <w:rsid w:val="000E449B"/>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09358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847CB3"/>
    <w:rPr>
      <w:rFonts w:ascii="Arial" w:eastAsiaTheme="majorEastAsia" w:hAnsi="Arial" w:cstheme="majorBidi"/>
      <w:b/>
      <w:sz w:val="28"/>
      <w:szCs w:val="32"/>
    </w:rPr>
  </w:style>
  <w:style w:type="character" w:customStyle="1" w:styleId="Heading2Char">
    <w:name w:val="Heading 2 Char"/>
    <w:aliases w:val="DOR Heading 2 Char"/>
    <w:basedOn w:val="DefaultParagraphFont"/>
    <w:link w:val="Heading2"/>
    <w:uiPriority w:val="9"/>
    <w:rsid w:val="000E449B"/>
    <w:rPr>
      <w:rFonts w:ascii="Arial" w:eastAsiaTheme="majorEastAsia" w:hAnsi="Arial" w:cstheme="majorBidi"/>
      <w:b/>
      <w:sz w:val="28"/>
      <w:szCs w:val="26"/>
    </w:rPr>
  </w:style>
  <w:style w:type="paragraph" w:styleId="ListParagraph">
    <w:name w:val="List Paragraph"/>
    <w:aliases w:val="Bullets"/>
    <w:basedOn w:val="Normal"/>
    <w:uiPriority w:val="34"/>
    <w:qFormat/>
    <w:rsid w:val="00A64E26"/>
    <w:pPr>
      <w:ind w:left="720"/>
      <w:contextualSpacing/>
    </w:pPr>
  </w:style>
  <w:style w:type="character" w:styleId="Hyperlink">
    <w:name w:val="Hyperlink"/>
    <w:basedOn w:val="DefaultParagraphFont"/>
    <w:uiPriority w:val="99"/>
    <w:unhideWhenUsed/>
    <w:rsid w:val="000945CE"/>
    <w:rPr>
      <w:color w:val="0563C1" w:themeColor="hyperlink"/>
      <w:u w:val="single"/>
    </w:rPr>
  </w:style>
  <w:style w:type="paragraph" w:styleId="Header">
    <w:name w:val="header"/>
    <w:basedOn w:val="Normal"/>
    <w:link w:val="HeaderChar"/>
    <w:uiPriority w:val="99"/>
    <w:unhideWhenUsed/>
    <w:rsid w:val="00B94CB9"/>
    <w:pPr>
      <w:tabs>
        <w:tab w:val="center" w:pos="4680"/>
        <w:tab w:val="right" w:pos="9360"/>
      </w:tabs>
    </w:pPr>
  </w:style>
  <w:style w:type="character" w:customStyle="1" w:styleId="HeaderChar">
    <w:name w:val="Header Char"/>
    <w:basedOn w:val="DefaultParagraphFont"/>
    <w:link w:val="Header"/>
    <w:uiPriority w:val="99"/>
    <w:rsid w:val="00B94CB9"/>
    <w:rPr>
      <w:rFonts w:ascii="Arial" w:hAnsi="Arial" w:cs="Times New Roman"/>
      <w:sz w:val="28"/>
      <w:szCs w:val="20"/>
    </w:rPr>
  </w:style>
  <w:style w:type="paragraph" w:styleId="Footer">
    <w:name w:val="footer"/>
    <w:basedOn w:val="Normal"/>
    <w:link w:val="FooterChar"/>
    <w:uiPriority w:val="99"/>
    <w:unhideWhenUsed/>
    <w:rsid w:val="00B94CB9"/>
    <w:pPr>
      <w:tabs>
        <w:tab w:val="center" w:pos="4680"/>
        <w:tab w:val="right" w:pos="9360"/>
      </w:tabs>
    </w:pPr>
  </w:style>
  <w:style w:type="character" w:customStyle="1" w:styleId="FooterChar">
    <w:name w:val="Footer Char"/>
    <w:basedOn w:val="DefaultParagraphFont"/>
    <w:link w:val="Footer"/>
    <w:uiPriority w:val="99"/>
    <w:rsid w:val="00B94CB9"/>
    <w:rPr>
      <w:rFonts w:ascii="Arial" w:hAnsi="Arial" w:cs="Times New Roman"/>
      <w:sz w:val="28"/>
      <w:szCs w:val="20"/>
    </w:rPr>
  </w:style>
  <w:style w:type="paragraph" w:styleId="NoSpacing">
    <w:name w:val="No Spacing"/>
    <w:uiPriority w:val="1"/>
    <w:qFormat/>
    <w:rsid w:val="00824CFC"/>
    <w:pPr>
      <w:spacing w:after="0" w:line="240" w:lineRule="auto"/>
    </w:pPr>
    <w:rPr>
      <w:rFonts w:ascii="Arial" w:hAnsi="Arial" w:cs="Times New Roman"/>
      <w:sz w:val="28"/>
      <w:szCs w:val="20"/>
    </w:rPr>
  </w:style>
  <w:style w:type="character" w:styleId="UnresolvedMention">
    <w:name w:val="Unresolved Mention"/>
    <w:basedOn w:val="DefaultParagraphFont"/>
    <w:uiPriority w:val="99"/>
    <w:semiHidden/>
    <w:unhideWhenUsed/>
    <w:rsid w:val="00957D95"/>
    <w:rPr>
      <w:color w:val="605E5C"/>
      <w:shd w:val="clear" w:color="auto" w:fill="E1DFDD"/>
    </w:rPr>
  </w:style>
  <w:style w:type="character" w:styleId="FollowedHyperlink">
    <w:name w:val="FollowedHyperlink"/>
    <w:basedOn w:val="DefaultParagraphFont"/>
    <w:uiPriority w:val="99"/>
    <w:semiHidden/>
    <w:unhideWhenUsed/>
    <w:rsid w:val="00957D95"/>
    <w:rPr>
      <w:color w:val="954F72" w:themeColor="followedHyperlink"/>
      <w:u w:val="single"/>
    </w:rPr>
  </w:style>
  <w:style w:type="character" w:customStyle="1" w:styleId="Heading3Char">
    <w:name w:val="Heading 3 Char"/>
    <w:basedOn w:val="DefaultParagraphFont"/>
    <w:link w:val="Heading3"/>
    <w:uiPriority w:val="9"/>
    <w:semiHidden/>
    <w:rsid w:val="00093584"/>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EE17C6"/>
    <w:rPr>
      <w:sz w:val="16"/>
      <w:szCs w:val="16"/>
    </w:rPr>
  </w:style>
  <w:style w:type="paragraph" w:styleId="CommentText">
    <w:name w:val="annotation text"/>
    <w:basedOn w:val="Normal"/>
    <w:link w:val="CommentTextChar"/>
    <w:uiPriority w:val="99"/>
    <w:unhideWhenUsed/>
    <w:rsid w:val="00EE17C6"/>
    <w:rPr>
      <w:sz w:val="20"/>
    </w:rPr>
  </w:style>
  <w:style w:type="character" w:customStyle="1" w:styleId="CommentTextChar">
    <w:name w:val="Comment Text Char"/>
    <w:basedOn w:val="DefaultParagraphFont"/>
    <w:link w:val="CommentText"/>
    <w:uiPriority w:val="99"/>
    <w:rsid w:val="00EE17C6"/>
    <w:rPr>
      <w:rFonts w:ascii="Arial" w:hAnsi="Arial" w:cs="Times New Roman"/>
      <w:sz w:val="20"/>
      <w:szCs w:val="20"/>
    </w:rPr>
  </w:style>
  <w:style w:type="table" w:styleId="TableGrid">
    <w:name w:val="Table Grid"/>
    <w:basedOn w:val="TableNormal"/>
    <w:uiPriority w:val="59"/>
    <w:rsid w:val="00E1780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60295"/>
    <w:rPr>
      <w:b/>
      <w:bCs/>
      <w:smallCaps/>
      <w:color w:val="4472C4" w:themeColor="accent1"/>
      <w:spacing w:val="5"/>
    </w:rPr>
  </w:style>
  <w:style w:type="paragraph" w:styleId="IntenseQuote">
    <w:name w:val="Intense Quote"/>
    <w:basedOn w:val="Normal"/>
    <w:next w:val="Normal"/>
    <w:link w:val="IntenseQuoteChar"/>
    <w:uiPriority w:val="30"/>
    <w:qFormat/>
    <w:rsid w:val="0086029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60295"/>
    <w:rPr>
      <w:rFonts w:ascii="Arial" w:hAnsi="Arial" w:cs="Times New Roman"/>
      <w:i/>
      <w:iCs/>
      <w:color w:val="4472C4" w:themeColor="accent1"/>
      <w:sz w:val="28"/>
      <w:szCs w:val="20"/>
    </w:rPr>
  </w:style>
  <w:style w:type="paragraph" w:customStyle="1" w:styleId="Style1">
    <w:name w:val="Style1"/>
    <w:basedOn w:val="Quote"/>
    <w:link w:val="Style1Char"/>
    <w:qFormat/>
    <w:rsid w:val="00860295"/>
    <w:pPr>
      <w:jc w:val="left"/>
    </w:pPr>
  </w:style>
  <w:style w:type="paragraph" w:styleId="Quote">
    <w:name w:val="Quote"/>
    <w:basedOn w:val="Normal"/>
    <w:next w:val="Normal"/>
    <w:link w:val="QuoteChar"/>
    <w:uiPriority w:val="29"/>
    <w:qFormat/>
    <w:rsid w:val="00322FBC"/>
    <w:pPr>
      <w:ind w:left="864" w:right="864"/>
      <w:jc w:val="center"/>
    </w:pPr>
    <w:rPr>
      <w:i/>
      <w:iCs/>
      <w:color w:val="404040" w:themeColor="text1" w:themeTint="BF"/>
    </w:rPr>
  </w:style>
  <w:style w:type="character" w:customStyle="1" w:styleId="QuoteChar">
    <w:name w:val="Quote Char"/>
    <w:basedOn w:val="DefaultParagraphFont"/>
    <w:link w:val="Quote"/>
    <w:uiPriority w:val="29"/>
    <w:rsid w:val="00322FBC"/>
    <w:rPr>
      <w:rFonts w:ascii="Arial" w:hAnsi="Arial" w:cs="Times New Roman"/>
      <w:i/>
      <w:iCs/>
      <w:color w:val="404040" w:themeColor="text1" w:themeTint="BF"/>
      <w:sz w:val="28"/>
      <w:szCs w:val="20"/>
    </w:rPr>
  </w:style>
  <w:style w:type="character" w:customStyle="1" w:styleId="Style1Char">
    <w:name w:val="Style1 Char"/>
    <w:basedOn w:val="QuoteChar"/>
    <w:link w:val="Style1"/>
    <w:rsid w:val="00860295"/>
    <w:rPr>
      <w:rFonts w:ascii="Arial" w:hAnsi="Arial" w:cs="Times New Roman"/>
      <w:i/>
      <w:iCs/>
      <w:color w:val="404040" w:themeColor="text1" w:themeTint="BF"/>
      <w:sz w:val="28"/>
      <w:szCs w:val="20"/>
    </w:rPr>
  </w:style>
  <w:style w:type="paragraph" w:styleId="TOC1">
    <w:name w:val="toc 1"/>
    <w:basedOn w:val="Normal"/>
    <w:next w:val="Normal"/>
    <w:autoRedefine/>
    <w:uiPriority w:val="39"/>
    <w:unhideWhenUsed/>
    <w:rsid w:val="00F6297D"/>
    <w:pPr>
      <w:tabs>
        <w:tab w:val="right" w:leader="dot" w:pos="9926"/>
      </w:tabs>
      <w:spacing w:after="100"/>
    </w:pPr>
    <w:rPr>
      <w:b/>
      <w:bCs/>
      <w:noProof/>
    </w:rPr>
  </w:style>
  <w:style w:type="paragraph" w:styleId="TOC2">
    <w:name w:val="toc 2"/>
    <w:basedOn w:val="Normal"/>
    <w:next w:val="Normal"/>
    <w:autoRedefine/>
    <w:uiPriority w:val="39"/>
    <w:unhideWhenUsed/>
    <w:rsid w:val="00105837"/>
    <w:pPr>
      <w:spacing w:after="100"/>
      <w:ind w:left="280"/>
    </w:pPr>
  </w:style>
  <w:style w:type="paragraph" w:styleId="BalloonText">
    <w:name w:val="Balloon Text"/>
    <w:basedOn w:val="Normal"/>
    <w:link w:val="BalloonTextChar"/>
    <w:uiPriority w:val="99"/>
    <w:semiHidden/>
    <w:unhideWhenUsed/>
    <w:rsid w:val="002D0DEC"/>
    <w:rPr>
      <w:rFonts w:ascii="Tahoma" w:hAnsi="Tahoma" w:cs="Tahoma"/>
      <w:sz w:val="16"/>
      <w:szCs w:val="16"/>
    </w:rPr>
  </w:style>
  <w:style w:type="character" w:customStyle="1" w:styleId="BalloonTextChar">
    <w:name w:val="Balloon Text Char"/>
    <w:basedOn w:val="DefaultParagraphFont"/>
    <w:link w:val="BalloonText"/>
    <w:uiPriority w:val="99"/>
    <w:semiHidden/>
    <w:rsid w:val="002D0DEC"/>
    <w:rPr>
      <w:rFonts w:ascii="Tahoma" w:hAnsi="Tahoma" w:cs="Tahoma"/>
      <w:sz w:val="16"/>
      <w:szCs w:val="16"/>
    </w:rPr>
  </w:style>
  <w:style w:type="paragraph" w:styleId="Title">
    <w:name w:val="Title"/>
    <w:basedOn w:val="Heading1"/>
    <w:next w:val="Normal"/>
    <w:link w:val="TitleChar"/>
    <w:uiPriority w:val="10"/>
    <w:qFormat/>
    <w:rsid w:val="002D0DEC"/>
    <w:pPr>
      <w:spacing w:after="120"/>
    </w:pPr>
    <w:rPr>
      <w:bCs/>
      <w:szCs w:val="28"/>
    </w:rPr>
  </w:style>
  <w:style w:type="character" w:customStyle="1" w:styleId="TitleChar">
    <w:name w:val="Title Char"/>
    <w:basedOn w:val="DefaultParagraphFont"/>
    <w:link w:val="Title"/>
    <w:uiPriority w:val="10"/>
    <w:rsid w:val="002D0DEC"/>
    <w:rPr>
      <w:rFonts w:ascii="Arial" w:eastAsiaTheme="majorEastAsia" w:hAnsi="Arial" w:cstheme="majorBidi"/>
      <w:b/>
      <w:bCs/>
      <w:sz w:val="28"/>
      <w:szCs w:val="28"/>
    </w:rPr>
  </w:style>
  <w:style w:type="paragraph" w:styleId="NormalWeb">
    <w:name w:val="Normal (Web)"/>
    <w:basedOn w:val="Normal"/>
    <w:uiPriority w:val="99"/>
    <w:semiHidden/>
    <w:unhideWhenUsed/>
    <w:rsid w:val="002D0DEC"/>
    <w:pPr>
      <w:spacing w:before="100" w:beforeAutospacing="1" w:after="100" w:afterAutospacing="1"/>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D0DEC"/>
    <w:rPr>
      <w:b/>
      <w:bCs/>
    </w:rPr>
  </w:style>
  <w:style w:type="character" w:customStyle="1" w:styleId="CommentSubjectChar">
    <w:name w:val="Comment Subject Char"/>
    <w:basedOn w:val="CommentTextChar"/>
    <w:link w:val="CommentSubject"/>
    <w:uiPriority w:val="99"/>
    <w:semiHidden/>
    <w:rsid w:val="002D0DEC"/>
    <w:rPr>
      <w:rFonts w:ascii="Arial" w:hAnsi="Arial" w:cs="Times New Roman"/>
      <w:b/>
      <w:bCs/>
      <w:sz w:val="20"/>
      <w:szCs w:val="20"/>
    </w:rPr>
  </w:style>
  <w:style w:type="table" w:styleId="GridTable1Light">
    <w:name w:val="Grid Table 1 Light"/>
    <w:basedOn w:val="TableNormal"/>
    <w:uiPriority w:val="46"/>
    <w:rsid w:val="002D0DEC"/>
    <w:pPr>
      <w:spacing w:after="0" w:line="240" w:lineRule="auto"/>
    </w:pPr>
    <w:rPr>
      <w:rFonts w:ascii="Arial" w:hAnsi="Arial"/>
      <w:sz w:val="28"/>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161B84"/>
    <w:pPr>
      <w:widowControl w:val="0"/>
      <w:autoSpaceDE w:val="0"/>
      <w:autoSpaceDN w:val="0"/>
      <w:spacing w:before="159"/>
      <w:ind w:left="100"/>
    </w:pPr>
    <w:rPr>
      <w:rFonts w:ascii="Century Gothic" w:eastAsia="Century Gothic" w:hAnsi="Century Gothic" w:cs="Century Gothic"/>
      <w:sz w:val="24"/>
      <w:szCs w:val="24"/>
    </w:rPr>
  </w:style>
  <w:style w:type="character" w:customStyle="1" w:styleId="BodyTextChar">
    <w:name w:val="Body Text Char"/>
    <w:basedOn w:val="DefaultParagraphFont"/>
    <w:link w:val="BodyText"/>
    <w:uiPriority w:val="1"/>
    <w:rsid w:val="00161B84"/>
    <w:rPr>
      <w:rFonts w:ascii="Century Gothic" w:eastAsia="Century Gothic" w:hAnsi="Century Gothic" w:cs="Century Gothic"/>
      <w:sz w:val="24"/>
      <w:szCs w:val="24"/>
    </w:rPr>
  </w:style>
  <w:style w:type="paragraph" w:styleId="BodyTextIndent2">
    <w:name w:val="Body Text Indent 2"/>
    <w:basedOn w:val="Normal"/>
    <w:link w:val="BodyTextIndent2Char"/>
    <w:uiPriority w:val="99"/>
    <w:semiHidden/>
    <w:unhideWhenUsed/>
    <w:rsid w:val="000636FB"/>
    <w:pPr>
      <w:spacing w:after="120" w:line="480" w:lineRule="auto"/>
      <w:ind w:left="360"/>
    </w:pPr>
  </w:style>
  <w:style w:type="character" w:customStyle="1" w:styleId="BodyTextIndent2Char">
    <w:name w:val="Body Text Indent 2 Char"/>
    <w:basedOn w:val="DefaultParagraphFont"/>
    <w:link w:val="BodyTextIndent2"/>
    <w:uiPriority w:val="99"/>
    <w:semiHidden/>
    <w:rsid w:val="000636FB"/>
    <w:rPr>
      <w:rFonts w:ascii="Arial" w:hAnsi="Arial" w:cs="Times New Roman"/>
      <w:sz w:val="28"/>
      <w:szCs w:val="20"/>
    </w:rPr>
  </w:style>
  <w:style w:type="paragraph" w:styleId="FootnoteText">
    <w:name w:val="footnote text"/>
    <w:basedOn w:val="Normal"/>
    <w:link w:val="FootnoteTextChar"/>
    <w:uiPriority w:val="99"/>
    <w:semiHidden/>
    <w:unhideWhenUsed/>
    <w:rsid w:val="000636FB"/>
    <w:rPr>
      <w:rFonts w:cs="Arial"/>
      <w:sz w:val="20"/>
    </w:rPr>
  </w:style>
  <w:style w:type="character" w:customStyle="1" w:styleId="FootnoteTextChar">
    <w:name w:val="Footnote Text Char"/>
    <w:basedOn w:val="DefaultParagraphFont"/>
    <w:link w:val="FootnoteText"/>
    <w:uiPriority w:val="99"/>
    <w:semiHidden/>
    <w:rsid w:val="000636FB"/>
    <w:rPr>
      <w:rFonts w:ascii="Arial" w:hAnsi="Arial" w:cs="Arial"/>
      <w:sz w:val="20"/>
      <w:szCs w:val="20"/>
    </w:rPr>
  </w:style>
  <w:style w:type="character" w:styleId="FootnoteReference">
    <w:name w:val="footnote reference"/>
    <w:basedOn w:val="DefaultParagraphFont"/>
    <w:uiPriority w:val="99"/>
    <w:semiHidden/>
    <w:unhideWhenUsed/>
    <w:rsid w:val="000636FB"/>
    <w:rPr>
      <w:vertAlign w:val="superscript"/>
    </w:rPr>
  </w:style>
  <w:style w:type="paragraph" w:styleId="Subtitle">
    <w:name w:val="Subtitle"/>
    <w:basedOn w:val="Normal"/>
    <w:next w:val="Normal"/>
    <w:link w:val="SubtitleChar"/>
    <w:uiPriority w:val="11"/>
    <w:qFormat/>
    <w:rsid w:val="000636FB"/>
    <w:pPr>
      <w:jc w:val="center"/>
    </w:pPr>
    <w:rPr>
      <w:rFonts w:cs="Arial"/>
      <w:b/>
      <w:bCs/>
      <w:szCs w:val="22"/>
    </w:rPr>
  </w:style>
  <w:style w:type="character" w:customStyle="1" w:styleId="SubtitleChar">
    <w:name w:val="Subtitle Char"/>
    <w:basedOn w:val="DefaultParagraphFont"/>
    <w:link w:val="Subtitle"/>
    <w:uiPriority w:val="11"/>
    <w:rsid w:val="000636FB"/>
    <w:rPr>
      <w:rFonts w:ascii="Arial" w:hAnsi="Arial" w:cs="Arial"/>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3017">
      <w:bodyDiv w:val="1"/>
      <w:marLeft w:val="0"/>
      <w:marRight w:val="0"/>
      <w:marTop w:val="0"/>
      <w:marBottom w:val="0"/>
      <w:divBdr>
        <w:top w:val="none" w:sz="0" w:space="0" w:color="auto"/>
        <w:left w:val="none" w:sz="0" w:space="0" w:color="auto"/>
        <w:bottom w:val="none" w:sz="0" w:space="0" w:color="auto"/>
        <w:right w:val="none" w:sz="0" w:space="0" w:color="auto"/>
      </w:divBdr>
    </w:div>
    <w:div w:id="253560010">
      <w:bodyDiv w:val="1"/>
      <w:marLeft w:val="0"/>
      <w:marRight w:val="0"/>
      <w:marTop w:val="0"/>
      <w:marBottom w:val="0"/>
      <w:divBdr>
        <w:top w:val="none" w:sz="0" w:space="0" w:color="auto"/>
        <w:left w:val="none" w:sz="0" w:space="0" w:color="auto"/>
        <w:bottom w:val="none" w:sz="0" w:space="0" w:color="auto"/>
        <w:right w:val="none" w:sz="0" w:space="0" w:color="auto"/>
      </w:divBdr>
    </w:div>
    <w:div w:id="276715168">
      <w:bodyDiv w:val="1"/>
      <w:marLeft w:val="0"/>
      <w:marRight w:val="0"/>
      <w:marTop w:val="0"/>
      <w:marBottom w:val="0"/>
      <w:divBdr>
        <w:top w:val="none" w:sz="0" w:space="0" w:color="auto"/>
        <w:left w:val="none" w:sz="0" w:space="0" w:color="auto"/>
        <w:bottom w:val="none" w:sz="0" w:space="0" w:color="auto"/>
        <w:right w:val="none" w:sz="0" w:space="0" w:color="auto"/>
      </w:divBdr>
    </w:div>
    <w:div w:id="319191507">
      <w:bodyDiv w:val="1"/>
      <w:marLeft w:val="0"/>
      <w:marRight w:val="0"/>
      <w:marTop w:val="0"/>
      <w:marBottom w:val="0"/>
      <w:divBdr>
        <w:top w:val="none" w:sz="0" w:space="0" w:color="auto"/>
        <w:left w:val="none" w:sz="0" w:space="0" w:color="auto"/>
        <w:bottom w:val="none" w:sz="0" w:space="0" w:color="auto"/>
        <w:right w:val="none" w:sz="0" w:space="0" w:color="auto"/>
      </w:divBdr>
    </w:div>
    <w:div w:id="342558138">
      <w:bodyDiv w:val="1"/>
      <w:marLeft w:val="0"/>
      <w:marRight w:val="0"/>
      <w:marTop w:val="0"/>
      <w:marBottom w:val="0"/>
      <w:divBdr>
        <w:top w:val="none" w:sz="0" w:space="0" w:color="auto"/>
        <w:left w:val="none" w:sz="0" w:space="0" w:color="auto"/>
        <w:bottom w:val="none" w:sz="0" w:space="0" w:color="auto"/>
        <w:right w:val="none" w:sz="0" w:space="0" w:color="auto"/>
      </w:divBdr>
    </w:div>
    <w:div w:id="390881602">
      <w:bodyDiv w:val="1"/>
      <w:marLeft w:val="0"/>
      <w:marRight w:val="0"/>
      <w:marTop w:val="0"/>
      <w:marBottom w:val="0"/>
      <w:divBdr>
        <w:top w:val="none" w:sz="0" w:space="0" w:color="auto"/>
        <w:left w:val="none" w:sz="0" w:space="0" w:color="auto"/>
        <w:bottom w:val="none" w:sz="0" w:space="0" w:color="auto"/>
        <w:right w:val="none" w:sz="0" w:space="0" w:color="auto"/>
      </w:divBdr>
      <w:divsChild>
        <w:div w:id="608706972">
          <w:marLeft w:val="360"/>
          <w:marRight w:val="0"/>
          <w:marTop w:val="200"/>
          <w:marBottom w:val="120"/>
          <w:divBdr>
            <w:top w:val="none" w:sz="0" w:space="0" w:color="auto"/>
            <w:left w:val="none" w:sz="0" w:space="0" w:color="auto"/>
            <w:bottom w:val="none" w:sz="0" w:space="0" w:color="auto"/>
            <w:right w:val="none" w:sz="0" w:space="0" w:color="auto"/>
          </w:divBdr>
        </w:div>
        <w:div w:id="2096122700">
          <w:marLeft w:val="360"/>
          <w:marRight w:val="0"/>
          <w:marTop w:val="200"/>
          <w:marBottom w:val="120"/>
          <w:divBdr>
            <w:top w:val="none" w:sz="0" w:space="0" w:color="auto"/>
            <w:left w:val="none" w:sz="0" w:space="0" w:color="auto"/>
            <w:bottom w:val="none" w:sz="0" w:space="0" w:color="auto"/>
            <w:right w:val="none" w:sz="0" w:space="0" w:color="auto"/>
          </w:divBdr>
        </w:div>
        <w:div w:id="1825001627">
          <w:marLeft w:val="360"/>
          <w:marRight w:val="0"/>
          <w:marTop w:val="200"/>
          <w:marBottom w:val="120"/>
          <w:divBdr>
            <w:top w:val="none" w:sz="0" w:space="0" w:color="auto"/>
            <w:left w:val="none" w:sz="0" w:space="0" w:color="auto"/>
            <w:bottom w:val="none" w:sz="0" w:space="0" w:color="auto"/>
            <w:right w:val="none" w:sz="0" w:space="0" w:color="auto"/>
          </w:divBdr>
        </w:div>
        <w:div w:id="639723601">
          <w:marLeft w:val="360"/>
          <w:marRight w:val="0"/>
          <w:marTop w:val="200"/>
          <w:marBottom w:val="120"/>
          <w:divBdr>
            <w:top w:val="none" w:sz="0" w:space="0" w:color="auto"/>
            <w:left w:val="none" w:sz="0" w:space="0" w:color="auto"/>
            <w:bottom w:val="none" w:sz="0" w:space="0" w:color="auto"/>
            <w:right w:val="none" w:sz="0" w:space="0" w:color="auto"/>
          </w:divBdr>
        </w:div>
      </w:divsChild>
    </w:div>
    <w:div w:id="415782143">
      <w:bodyDiv w:val="1"/>
      <w:marLeft w:val="0"/>
      <w:marRight w:val="0"/>
      <w:marTop w:val="0"/>
      <w:marBottom w:val="0"/>
      <w:divBdr>
        <w:top w:val="none" w:sz="0" w:space="0" w:color="auto"/>
        <w:left w:val="none" w:sz="0" w:space="0" w:color="auto"/>
        <w:bottom w:val="none" w:sz="0" w:space="0" w:color="auto"/>
        <w:right w:val="none" w:sz="0" w:space="0" w:color="auto"/>
      </w:divBdr>
    </w:div>
    <w:div w:id="416634175">
      <w:bodyDiv w:val="1"/>
      <w:marLeft w:val="0"/>
      <w:marRight w:val="0"/>
      <w:marTop w:val="0"/>
      <w:marBottom w:val="0"/>
      <w:divBdr>
        <w:top w:val="none" w:sz="0" w:space="0" w:color="auto"/>
        <w:left w:val="none" w:sz="0" w:space="0" w:color="auto"/>
        <w:bottom w:val="none" w:sz="0" w:space="0" w:color="auto"/>
        <w:right w:val="none" w:sz="0" w:space="0" w:color="auto"/>
      </w:divBdr>
    </w:div>
    <w:div w:id="435950445">
      <w:bodyDiv w:val="1"/>
      <w:marLeft w:val="0"/>
      <w:marRight w:val="0"/>
      <w:marTop w:val="0"/>
      <w:marBottom w:val="0"/>
      <w:divBdr>
        <w:top w:val="none" w:sz="0" w:space="0" w:color="auto"/>
        <w:left w:val="none" w:sz="0" w:space="0" w:color="auto"/>
        <w:bottom w:val="none" w:sz="0" w:space="0" w:color="auto"/>
        <w:right w:val="none" w:sz="0" w:space="0" w:color="auto"/>
      </w:divBdr>
    </w:div>
    <w:div w:id="562720464">
      <w:bodyDiv w:val="1"/>
      <w:marLeft w:val="0"/>
      <w:marRight w:val="0"/>
      <w:marTop w:val="0"/>
      <w:marBottom w:val="0"/>
      <w:divBdr>
        <w:top w:val="none" w:sz="0" w:space="0" w:color="auto"/>
        <w:left w:val="none" w:sz="0" w:space="0" w:color="auto"/>
        <w:bottom w:val="none" w:sz="0" w:space="0" w:color="auto"/>
        <w:right w:val="none" w:sz="0" w:space="0" w:color="auto"/>
      </w:divBdr>
    </w:div>
    <w:div w:id="573781290">
      <w:bodyDiv w:val="1"/>
      <w:marLeft w:val="0"/>
      <w:marRight w:val="0"/>
      <w:marTop w:val="0"/>
      <w:marBottom w:val="0"/>
      <w:divBdr>
        <w:top w:val="none" w:sz="0" w:space="0" w:color="auto"/>
        <w:left w:val="none" w:sz="0" w:space="0" w:color="auto"/>
        <w:bottom w:val="none" w:sz="0" w:space="0" w:color="auto"/>
        <w:right w:val="none" w:sz="0" w:space="0" w:color="auto"/>
      </w:divBdr>
    </w:div>
    <w:div w:id="627974156">
      <w:bodyDiv w:val="1"/>
      <w:marLeft w:val="0"/>
      <w:marRight w:val="0"/>
      <w:marTop w:val="0"/>
      <w:marBottom w:val="0"/>
      <w:divBdr>
        <w:top w:val="none" w:sz="0" w:space="0" w:color="auto"/>
        <w:left w:val="none" w:sz="0" w:space="0" w:color="auto"/>
        <w:bottom w:val="none" w:sz="0" w:space="0" w:color="auto"/>
        <w:right w:val="none" w:sz="0" w:space="0" w:color="auto"/>
      </w:divBdr>
    </w:div>
    <w:div w:id="766121455">
      <w:bodyDiv w:val="1"/>
      <w:marLeft w:val="0"/>
      <w:marRight w:val="0"/>
      <w:marTop w:val="0"/>
      <w:marBottom w:val="0"/>
      <w:divBdr>
        <w:top w:val="none" w:sz="0" w:space="0" w:color="auto"/>
        <w:left w:val="none" w:sz="0" w:space="0" w:color="auto"/>
        <w:bottom w:val="none" w:sz="0" w:space="0" w:color="auto"/>
        <w:right w:val="none" w:sz="0" w:space="0" w:color="auto"/>
      </w:divBdr>
    </w:div>
    <w:div w:id="775831374">
      <w:bodyDiv w:val="1"/>
      <w:marLeft w:val="0"/>
      <w:marRight w:val="0"/>
      <w:marTop w:val="0"/>
      <w:marBottom w:val="0"/>
      <w:divBdr>
        <w:top w:val="none" w:sz="0" w:space="0" w:color="auto"/>
        <w:left w:val="none" w:sz="0" w:space="0" w:color="auto"/>
        <w:bottom w:val="none" w:sz="0" w:space="0" w:color="auto"/>
        <w:right w:val="none" w:sz="0" w:space="0" w:color="auto"/>
      </w:divBdr>
    </w:div>
    <w:div w:id="776370110">
      <w:bodyDiv w:val="1"/>
      <w:marLeft w:val="0"/>
      <w:marRight w:val="0"/>
      <w:marTop w:val="0"/>
      <w:marBottom w:val="0"/>
      <w:divBdr>
        <w:top w:val="none" w:sz="0" w:space="0" w:color="auto"/>
        <w:left w:val="none" w:sz="0" w:space="0" w:color="auto"/>
        <w:bottom w:val="none" w:sz="0" w:space="0" w:color="auto"/>
        <w:right w:val="none" w:sz="0" w:space="0" w:color="auto"/>
      </w:divBdr>
    </w:div>
    <w:div w:id="873538162">
      <w:bodyDiv w:val="1"/>
      <w:marLeft w:val="0"/>
      <w:marRight w:val="0"/>
      <w:marTop w:val="0"/>
      <w:marBottom w:val="0"/>
      <w:divBdr>
        <w:top w:val="none" w:sz="0" w:space="0" w:color="auto"/>
        <w:left w:val="none" w:sz="0" w:space="0" w:color="auto"/>
        <w:bottom w:val="none" w:sz="0" w:space="0" w:color="auto"/>
        <w:right w:val="none" w:sz="0" w:space="0" w:color="auto"/>
      </w:divBdr>
    </w:div>
    <w:div w:id="895894865">
      <w:bodyDiv w:val="1"/>
      <w:marLeft w:val="0"/>
      <w:marRight w:val="0"/>
      <w:marTop w:val="0"/>
      <w:marBottom w:val="0"/>
      <w:divBdr>
        <w:top w:val="none" w:sz="0" w:space="0" w:color="auto"/>
        <w:left w:val="none" w:sz="0" w:space="0" w:color="auto"/>
        <w:bottom w:val="none" w:sz="0" w:space="0" w:color="auto"/>
        <w:right w:val="none" w:sz="0" w:space="0" w:color="auto"/>
      </w:divBdr>
    </w:div>
    <w:div w:id="938568298">
      <w:bodyDiv w:val="1"/>
      <w:marLeft w:val="0"/>
      <w:marRight w:val="0"/>
      <w:marTop w:val="0"/>
      <w:marBottom w:val="0"/>
      <w:divBdr>
        <w:top w:val="none" w:sz="0" w:space="0" w:color="auto"/>
        <w:left w:val="none" w:sz="0" w:space="0" w:color="auto"/>
        <w:bottom w:val="none" w:sz="0" w:space="0" w:color="auto"/>
        <w:right w:val="none" w:sz="0" w:space="0" w:color="auto"/>
      </w:divBdr>
    </w:div>
    <w:div w:id="1001472911">
      <w:bodyDiv w:val="1"/>
      <w:marLeft w:val="0"/>
      <w:marRight w:val="0"/>
      <w:marTop w:val="0"/>
      <w:marBottom w:val="0"/>
      <w:divBdr>
        <w:top w:val="none" w:sz="0" w:space="0" w:color="auto"/>
        <w:left w:val="none" w:sz="0" w:space="0" w:color="auto"/>
        <w:bottom w:val="none" w:sz="0" w:space="0" w:color="auto"/>
        <w:right w:val="none" w:sz="0" w:space="0" w:color="auto"/>
      </w:divBdr>
      <w:divsChild>
        <w:div w:id="874467607">
          <w:marLeft w:val="360"/>
          <w:marRight w:val="0"/>
          <w:marTop w:val="0"/>
          <w:marBottom w:val="0"/>
          <w:divBdr>
            <w:top w:val="none" w:sz="0" w:space="0" w:color="auto"/>
            <w:left w:val="none" w:sz="0" w:space="0" w:color="auto"/>
            <w:bottom w:val="none" w:sz="0" w:space="0" w:color="auto"/>
            <w:right w:val="none" w:sz="0" w:space="0" w:color="auto"/>
          </w:divBdr>
        </w:div>
        <w:div w:id="930161565">
          <w:marLeft w:val="360"/>
          <w:marRight w:val="0"/>
          <w:marTop w:val="0"/>
          <w:marBottom w:val="0"/>
          <w:divBdr>
            <w:top w:val="none" w:sz="0" w:space="0" w:color="auto"/>
            <w:left w:val="none" w:sz="0" w:space="0" w:color="auto"/>
            <w:bottom w:val="none" w:sz="0" w:space="0" w:color="auto"/>
            <w:right w:val="none" w:sz="0" w:space="0" w:color="auto"/>
          </w:divBdr>
        </w:div>
        <w:div w:id="1504395537">
          <w:marLeft w:val="360"/>
          <w:marRight w:val="0"/>
          <w:marTop w:val="0"/>
          <w:marBottom w:val="0"/>
          <w:divBdr>
            <w:top w:val="none" w:sz="0" w:space="0" w:color="auto"/>
            <w:left w:val="none" w:sz="0" w:space="0" w:color="auto"/>
            <w:bottom w:val="none" w:sz="0" w:space="0" w:color="auto"/>
            <w:right w:val="none" w:sz="0" w:space="0" w:color="auto"/>
          </w:divBdr>
        </w:div>
        <w:div w:id="807825383">
          <w:marLeft w:val="360"/>
          <w:marRight w:val="0"/>
          <w:marTop w:val="0"/>
          <w:marBottom w:val="0"/>
          <w:divBdr>
            <w:top w:val="none" w:sz="0" w:space="0" w:color="auto"/>
            <w:left w:val="none" w:sz="0" w:space="0" w:color="auto"/>
            <w:bottom w:val="none" w:sz="0" w:space="0" w:color="auto"/>
            <w:right w:val="none" w:sz="0" w:space="0" w:color="auto"/>
          </w:divBdr>
        </w:div>
        <w:div w:id="1712993175">
          <w:marLeft w:val="360"/>
          <w:marRight w:val="0"/>
          <w:marTop w:val="0"/>
          <w:marBottom w:val="0"/>
          <w:divBdr>
            <w:top w:val="none" w:sz="0" w:space="0" w:color="auto"/>
            <w:left w:val="none" w:sz="0" w:space="0" w:color="auto"/>
            <w:bottom w:val="none" w:sz="0" w:space="0" w:color="auto"/>
            <w:right w:val="none" w:sz="0" w:space="0" w:color="auto"/>
          </w:divBdr>
        </w:div>
        <w:div w:id="40861436">
          <w:marLeft w:val="360"/>
          <w:marRight w:val="0"/>
          <w:marTop w:val="0"/>
          <w:marBottom w:val="0"/>
          <w:divBdr>
            <w:top w:val="none" w:sz="0" w:space="0" w:color="auto"/>
            <w:left w:val="none" w:sz="0" w:space="0" w:color="auto"/>
            <w:bottom w:val="none" w:sz="0" w:space="0" w:color="auto"/>
            <w:right w:val="none" w:sz="0" w:space="0" w:color="auto"/>
          </w:divBdr>
        </w:div>
      </w:divsChild>
    </w:div>
    <w:div w:id="1037967013">
      <w:bodyDiv w:val="1"/>
      <w:marLeft w:val="0"/>
      <w:marRight w:val="0"/>
      <w:marTop w:val="0"/>
      <w:marBottom w:val="0"/>
      <w:divBdr>
        <w:top w:val="none" w:sz="0" w:space="0" w:color="auto"/>
        <w:left w:val="none" w:sz="0" w:space="0" w:color="auto"/>
        <w:bottom w:val="none" w:sz="0" w:space="0" w:color="auto"/>
        <w:right w:val="none" w:sz="0" w:space="0" w:color="auto"/>
      </w:divBdr>
    </w:div>
    <w:div w:id="1284733433">
      <w:bodyDiv w:val="1"/>
      <w:marLeft w:val="0"/>
      <w:marRight w:val="0"/>
      <w:marTop w:val="0"/>
      <w:marBottom w:val="0"/>
      <w:divBdr>
        <w:top w:val="none" w:sz="0" w:space="0" w:color="auto"/>
        <w:left w:val="none" w:sz="0" w:space="0" w:color="auto"/>
        <w:bottom w:val="none" w:sz="0" w:space="0" w:color="auto"/>
        <w:right w:val="none" w:sz="0" w:space="0" w:color="auto"/>
      </w:divBdr>
    </w:div>
    <w:div w:id="1302804194">
      <w:bodyDiv w:val="1"/>
      <w:marLeft w:val="0"/>
      <w:marRight w:val="0"/>
      <w:marTop w:val="0"/>
      <w:marBottom w:val="0"/>
      <w:divBdr>
        <w:top w:val="none" w:sz="0" w:space="0" w:color="auto"/>
        <w:left w:val="none" w:sz="0" w:space="0" w:color="auto"/>
        <w:bottom w:val="none" w:sz="0" w:space="0" w:color="auto"/>
        <w:right w:val="none" w:sz="0" w:space="0" w:color="auto"/>
      </w:divBdr>
    </w:div>
    <w:div w:id="1597903495">
      <w:bodyDiv w:val="1"/>
      <w:marLeft w:val="0"/>
      <w:marRight w:val="0"/>
      <w:marTop w:val="0"/>
      <w:marBottom w:val="0"/>
      <w:divBdr>
        <w:top w:val="none" w:sz="0" w:space="0" w:color="auto"/>
        <w:left w:val="none" w:sz="0" w:space="0" w:color="auto"/>
        <w:bottom w:val="none" w:sz="0" w:space="0" w:color="auto"/>
        <w:right w:val="none" w:sz="0" w:space="0" w:color="auto"/>
      </w:divBdr>
    </w:div>
    <w:div w:id="1613123342">
      <w:bodyDiv w:val="1"/>
      <w:marLeft w:val="0"/>
      <w:marRight w:val="0"/>
      <w:marTop w:val="0"/>
      <w:marBottom w:val="0"/>
      <w:divBdr>
        <w:top w:val="none" w:sz="0" w:space="0" w:color="auto"/>
        <w:left w:val="none" w:sz="0" w:space="0" w:color="auto"/>
        <w:bottom w:val="none" w:sz="0" w:space="0" w:color="auto"/>
        <w:right w:val="none" w:sz="0" w:space="0" w:color="auto"/>
      </w:divBdr>
    </w:div>
    <w:div w:id="1662193110">
      <w:bodyDiv w:val="1"/>
      <w:marLeft w:val="0"/>
      <w:marRight w:val="0"/>
      <w:marTop w:val="0"/>
      <w:marBottom w:val="0"/>
      <w:divBdr>
        <w:top w:val="none" w:sz="0" w:space="0" w:color="auto"/>
        <w:left w:val="none" w:sz="0" w:space="0" w:color="auto"/>
        <w:bottom w:val="none" w:sz="0" w:space="0" w:color="auto"/>
        <w:right w:val="none" w:sz="0" w:space="0" w:color="auto"/>
      </w:divBdr>
    </w:div>
    <w:div w:id="1686246803">
      <w:bodyDiv w:val="1"/>
      <w:marLeft w:val="0"/>
      <w:marRight w:val="0"/>
      <w:marTop w:val="0"/>
      <w:marBottom w:val="0"/>
      <w:divBdr>
        <w:top w:val="none" w:sz="0" w:space="0" w:color="auto"/>
        <w:left w:val="none" w:sz="0" w:space="0" w:color="auto"/>
        <w:bottom w:val="none" w:sz="0" w:space="0" w:color="auto"/>
        <w:right w:val="none" w:sz="0" w:space="0" w:color="auto"/>
      </w:divBdr>
      <w:divsChild>
        <w:div w:id="1672491340">
          <w:marLeft w:val="806"/>
          <w:marRight w:val="0"/>
          <w:marTop w:val="200"/>
          <w:marBottom w:val="120"/>
          <w:divBdr>
            <w:top w:val="none" w:sz="0" w:space="0" w:color="auto"/>
            <w:left w:val="none" w:sz="0" w:space="0" w:color="auto"/>
            <w:bottom w:val="none" w:sz="0" w:space="0" w:color="auto"/>
            <w:right w:val="none" w:sz="0" w:space="0" w:color="auto"/>
          </w:divBdr>
        </w:div>
        <w:div w:id="390007397">
          <w:marLeft w:val="806"/>
          <w:marRight w:val="0"/>
          <w:marTop w:val="200"/>
          <w:marBottom w:val="120"/>
          <w:divBdr>
            <w:top w:val="none" w:sz="0" w:space="0" w:color="auto"/>
            <w:left w:val="none" w:sz="0" w:space="0" w:color="auto"/>
            <w:bottom w:val="none" w:sz="0" w:space="0" w:color="auto"/>
            <w:right w:val="none" w:sz="0" w:space="0" w:color="auto"/>
          </w:divBdr>
        </w:div>
        <w:div w:id="514734050">
          <w:marLeft w:val="806"/>
          <w:marRight w:val="0"/>
          <w:marTop w:val="200"/>
          <w:marBottom w:val="120"/>
          <w:divBdr>
            <w:top w:val="none" w:sz="0" w:space="0" w:color="auto"/>
            <w:left w:val="none" w:sz="0" w:space="0" w:color="auto"/>
            <w:bottom w:val="none" w:sz="0" w:space="0" w:color="auto"/>
            <w:right w:val="none" w:sz="0" w:space="0" w:color="auto"/>
          </w:divBdr>
        </w:div>
        <w:div w:id="692802525">
          <w:marLeft w:val="806"/>
          <w:marRight w:val="0"/>
          <w:marTop w:val="200"/>
          <w:marBottom w:val="120"/>
          <w:divBdr>
            <w:top w:val="none" w:sz="0" w:space="0" w:color="auto"/>
            <w:left w:val="none" w:sz="0" w:space="0" w:color="auto"/>
            <w:bottom w:val="none" w:sz="0" w:space="0" w:color="auto"/>
            <w:right w:val="none" w:sz="0" w:space="0" w:color="auto"/>
          </w:divBdr>
        </w:div>
        <w:div w:id="740710926">
          <w:marLeft w:val="806"/>
          <w:marRight w:val="0"/>
          <w:marTop w:val="200"/>
          <w:marBottom w:val="120"/>
          <w:divBdr>
            <w:top w:val="none" w:sz="0" w:space="0" w:color="auto"/>
            <w:left w:val="none" w:sz="0" w:space="0" w:color="auto"/>
            <w:bottom w:val="none" w:sz="0" w:space="0" w:color="auto"/>
            <w:right w:val="none" w:sz="0" w:space="0" w:color="auto"/>
          </w:divBdr>
        </w:div>
      </w:divsChild>
    </w:div>
    <w:div w:id="1692874026">
      <w:bodyDiv w:val="1"/>
      <w:marLeft w:val="0"/>
      <w:marRight w:val="0"/>
      <w:marTop w:val="0"/>
      <w:marBottom w:val="0"/>
      <w:divBdr>
        <w:top w:val="none" w:sz="0" w:space="0" w:color="auto"/>
        <w:left w:val="none" w:sz="0" w:space="0" w:color="auto"/>
        <w:bottom w:val="none" w:sz="0" w:space="0" w:color="auto"/>
        <w:right w:val="none" w:sz="0" w:space="0" w:color="auto"/>
      </w:divBdr>
    </w:div>
    <w:div w:id="1704137719">
      <w:bodyDiv w:val="1"/>
      <w:marLeft w:val="0"/>
      <w:marRight w:val="0"/>
      <w:marTop w:val="0"/>
      <w:marBottom w:val="0"/>
      <w:divBdr>
        <w:top w:val="none" w:sz="0" w:space="0" w:color="auto"/>
        <w:left w:val="none" w:sz="0" w:space="0" w:color="auto"/>
        <w:bottom w:val="none" w:sz="0" w:space="0" w:color="auto"/>
        <w:right w:val="none" w:sz="0" w:space="0" w:color="auto"/>
      </w:divBdr>
    </w:div>
    <w:div w:id="1709331568">
      <w:bodyDiv w:val="1"/>
      <w:marLeft w:val="0"/>
      <w:marRight w:val="0"/>
      <w:marTop w:val="0"/>
      <w:marBottom w:val="0"/>
      <w:divBdr>
        <w:top w:val="none" w:sz="0" w:space="0" w:color="auto"/>
        <w:left w:val="none" w:sz="0" w:space="0" w:color="auto"/>
        <w:bottom w:val="none" w:sz="0" w:space="0" w:color="auto"/>
        <w:right w:val="none" w:sz="0" w:space="0" w:color="auto"/>
      </w:divBdr>
    </w:div>
    <w:div w:id="1711955052">
      <w:bodyDiv w:val="1"/>
      <w:marLeft w:val="0"/>
      <w:marRight w:val="0"/>
      <w:marTop w:val="0"/>
      <w:marBottom w:val="0"/>
      <w:divBdr>
        <w:top w:val="none" w:sz="0" w:space="0" w:color="auto"/>
        <w:left w:val="none" w:sz="0" w:space="0" w:color="auto"/>
        <w:bottom w:val="none" w:sz="0" w:space="0" w:color="auto"/>
        <w:right w:val="none" w:sz="0" w:space="0" w:color="auto"/>
      </w:divBdr>
    </w:div>
    <w:div w:id="1727801377">
      <w:bodyDiv w:val="1"/>
      <w:marLeft w:val="0"/>
      <w:marRight w:val="0"/>
      <w:marTop w:val="0"/>
      <w:marBottom w:val="0"/>
      <w:divBdr>
        <w:top w:val="none" w:sz="0" w:space="0" w:color="auto"/>
        <w:left w:val="none" w:sz="0" w:space="0" w:color="auto"/>
        <w:bottom w:val="none" w:sz="0" w:space="0" w:color="auto"/>
        <w:right w:val="none" w:sz="0" w:space="0" w:color="auto"/>
      </w:divBdr>
    </w:div>
    <w:div w:id="1751348632">
      <w:bodyDiv w:val="1"/>
      <w:marLeft w:val="0"/>
      <w:marRight w:val="0"/>
      <w:marTop w:val="0"/>
      <w:marBottom w:val="0"/>
      <w:divBdr>
        <w:top w:val="none" w:sz="0" w:space="0" w:color="auto"/>
        <w:left w:val="none" w:sz="0" w:space="0" w:color="auto"/>
        <w:bottom w:val="none" w:sz="0" w:space="0" w:color="auto"/>
        <w:right w:val="none" w:sz="0" w:space="0" w:color="auto"/>
      </w:divBdr>
    </w:div>
    <w:div w:id="1971741375">
      <w:bodyDiv w:val="1"/>
      <w:marLeft w:val="0"/>
      <w:marRight w:val="0"/>
      <w:marTop w:val="0"/>
      <w:marBottom w:val="0"/>
      <w:divBdr>
        <w:top w:val="none" w:sz="0" w:space="0" w:color="auto"/>
        <w:left w:val="none" w:sz="0" w:space="0" w:color="auto"/>
        <w:bottom w:val="none" w:sz="0" w:space="0" w:color="auto"/>
        <w:right w:val="none" w:sz="0" w:space="0" w:color="auto"/>
      </w:divBdr>
    </w:div>
    <w:div w:id="2102607396">
      <w:bodyDiv w:val="1"/>
      <w:marLeft w:val="0"/>
      <w:marRight w:val="0"/>
      <w:marTop w:val="0"/>
      <w:marBottom w:val="0"/>
      <w:divBdr>
        <w:top w:val="none" w:sz="0" w:space="0" w:color="auto"/>
        <w:left w:val="none" w:sz="0" w:space="0" w:color="auto"/>
        <w:bottom w:val="none" w:sz="0" w:space="0" w:color="auto"/>
        <w:right w:val="none" w:sz="0" w:space="0" w:color="auto"/>
      </w:divBdr>
      <w:divsChild>
        <w:div w:id="553657798">
          <w:marLeft w:val="360"/>
          <w:marRight w:val="0"/>
          <w:marTop w:val="0"/>
          <w:marBottom w:val="0"/>
          <w:divBdr>
            <w:top w:val="none" w:sz="0" w:space="0" w:color="auto"/>
            <w:left w:val="none" w:sz="0" w:space="0" w:color="auto"/>
            <w:bottom w:val="none" w:sz="0" w:space="0" w:color="auto"/>
            <w:right w:val="none" w:sz="0" w:space="0" w:color="auto"/>
          </w:divBdr>
        </w:div>
        <w:div w:id="530725277">
          <w:marLeft w:val="360"/>
          <w:marRight w:val="0"/>
          <w:marTop w:val="0"/>
          <w:marBottom w:val="0"/>
          <w:divBdr>
            <w:top w:val="none" w:sz="0" w:space="0" w:color="auto"/>
            <w:left w:val="none" w:sz="0" w:space="0" w:color="auto"/>
            <w:bottom w:val="none" w:sz="0" w:space="0" w:color="auto"/>
            <w:right w:val="none" w:sz="0" w:space="0" w:color="auto"/>
          </w:divBdr>
        </w:div>
        <w:div w:id="313871980">
          <w:marLeft w:val="360"/>
          <w:marRight w:val="0"/>
          <w:marTop w:val="0"/>
          <w:marBottom w:val="0"/>
          <w:divBdr>
            <w:top w:val="none" w:sz="0" w:space="0" w:color="auto"/>
            <w:left w:val="none" w:sz="0" w:space="0" w:color="auto"/>
            <w:bottom w:val="none" w:sz="0" w:space="0" w:color="auto"/>
            <w:right w:val="none" w:sz="0" w:space="0" w:color="auto"/>
          </w:divBdr>
        </w:div>
        <w:div w:id="305820622">
          <w:marLeft w:val="360"/>
          <w:marRight w:val="0"/>
          <w:marTop w:val="0"/>
          <w:marBottom w:val="0"/>
          <w:divBdr>
            <w:top w:val="none" w:sz="0" w:space="0" w:color="auto"/>
            <w:left w:val="none" w:sz="0" w:space="0" w:color="auto"/>
            <w:bottom w:val="none" w:sz="0" w:space="0" w:color="auto"/>
            <w:right w:val="none" w:sz="0" w:space="0" w:color="auto"/>
          </w:divBdr>
        </w:div>
        <w:div w:id="1667783938">
          <w:marLeft w:val="360"/>
          <w:marRight w:val="0"/>
          <w:marTop w:val="0"/>
          <w:marBottom w:val="0"/>
          <w:divBdr>
            <w:top w:val="none" w:sz="0" w:space="0" w:color="auto"/>
            <w:left w:val="none" w:sz="0" w:space="0" w:color="auto"/>
            <w:bottom w:val="none" w:sz="0" w:space="0" w:color="auto"/>
            <w:right w:val="none" w:sz="0" w:space="0" w:color="auto"/>
          </w:divBdr>
        </w:div>
        <w:div w:id="362559856">
          <w:marLeft w:val="360"/>
          <w:marRight w:val="0"/>
          <w:marTop w:val="0"/>
          <w:marBottom w:val="0"/>
          <w:divBdr>
            <w:top w:val="none" w:sz="0" w:space="0" w:color="auto"/>
            <w:left w:val="none" w:sz="0" w:space="0" w:color="auto"/>
            <w:bottom w:val="none" w:sz="0" w:space="0" w:color="auto"/>
            <w:right w:val="none" w:sz="0" w:space="0" w:color="auto"/>
          </w:divBdr>
        </w:div>
        <w:div w:id="747386664">
          <w:marLeft w:val="360"/>
          <w:marRight w:val="0"/>
          <w:marTop w:val="0"/>
          <w:marBottom w:val="0"/>
          <w:divBdr>
            <w:top w:val="none" w:sz="0" w:space="0" w:color="auto"/>
            <w:left w:val="none" w:sz="0" w:space="0" w:color="auto"/>
            <w:bottom w:val="none" w:sz="0" w:space="0" w:color="auto"/>
            <w:right w:val="none" w:sz="0" w:space="0" w:color="auto"/>
          </w:divBdr>
        </w:div>
        <w:div w:id="60950607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nytimes.com%2F2023%2F01%2F03%2Fus%2Fgun-violence-survivors-support-group.html%3Funlocked_article_code%3DLTMye3sUpOwcI-9cU7JGawhMCEPI2ue9t_kPvd_jIcrKB3NR_4CrxnLRjjLoG45tE1HifjuOFCsKRCKE6Ww7UrJif-ljnvwiUVRGlSAR0gQyihBcR3NN15Yq97Q2QoPvr_ItuB9H6Es3j-y93SIx7KIyHiZTYH5bx0hHalhtR5qrZuko2hqrQGQOYtSVgv8Yf10kbNaMyP8E8AIExwQgOSEiCpxS4nF-mX4GcZclQtUl1bV9Hlp7y3xIboZUYV9uWztpoRDel0gMzBdit90bmBa0KlxqCW9pnZyiXkMn_Nh-If_AmJkLS34IEDbNiPWZ8bUSS4H5c0g-Ix3WBQzMt6lAEtjqrWT65g%26smid%3Dshare-url&amp;data=05%7C01%7CStateRehabilitationCouncil.RehabilitationCouncil%40dor.ca.gov%7Ccbe35779fedb423a399e08dafe301409%7C19ed70549d9743c792b16781b6b95b68%7C0%7C0%7C638101780018930614%7CUnknown%7CTWFpbGZsb3d8eyJWIjoiMC4wLjAwMDAiLCJQIjoiV2luMzIiLCJBTiI6Ik1haWwiLCJXVCI6Mn0%3D%7C3000%7C%7C%7C&amp;sdata=IZuDGxXrx4Ys66EZNxgUh0sLxuqI4d6H6p7OepN4TeY%3D&amp;reserved=0" TargetMode="External"/><Relationship Id="rId13" Type="http://schemas.openxmlformats.org/officeDocument/2006/relationships/hyperlink" Target="https://gcc02.safelinks.protection.outlook.com/?url=https%3A%2F%2Fmomentsthatsurvive.org%2Fnational-gun-violence-survivors-week%2F&amp;data=05%7C01%7CStateRehabilitationCouncil.RehabilitationCouncil%40dor.ca.gov%7Ccbe35779fedb423a399e08dafe301409%7C19ed70549d9743c792b16781b6b95b68%7C0%7C0%7C638101780019086822%7CUnknown%7CTWFpbGZsb3d8eyJWIjoiMC4wLjAwMDAiLCJQIjoiV2luMzIiLCJBTiI6Ik1haWwiLCJXVCI6Mn0%3D%7C3000%7C%7C%7C&amp;sdata=Bz%2FP3mITEFaXlOsUBRdYN%2FkavScIFcVP41wU3yENMwM%3D&amp;reserved=0" TargetMode="External"/><Relationship Id="rId18" Type="http://schemas.openxmlformats.org/officeDocument/2006/relationships/hyperlink" Target="https://gcc02.safelinks.protection.outlook.com/?url=https%3A%2F%2Fwww.bulletpointsproject.org%2Fsocial-determinants-of-health%2F&amp;data=05%7C01%7CStateRehabilitationCouncil.RehabilitationCouncil%40dor.ca.gov%7Ccbe35779fedb423a399e08dafe301409%7C19ed70549d9743c792b16781b6b95b68%7C0%7C0%7C638101780019086822%7CUnknown%7CTWFpbGZsb3d8eyJWIjoiMC4wLjAwMDAiLCJQIjoiV2luMzIiLCJBTiI6Ik1haWwiLCJXVCI6Mn0%3D%7C3000%7C%7C%7C&amp;sdata=WwNtoR6HQINT57Yl6OhNGLQ%2BkjVyGpRt7j%2FEqPnolz4%3D&amp;reserved=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gcc02.safelinks.protection.outlook.com/?url=https%3A%2F%2Fwww.thehavi.org%2Fwhat-is-an-hvip&amp;data=05%7C01%7CStateRehabilitationCouncil.RehabilitationCouncil%40dor.ca.gov%7Ccbe35779fedb423a399e08dafe301409%7C19ed70549d9743c792b16781b6b95b68%7C0%7C0%7C638101780019086822%7CUnknown%7CTWFpbGZsb3d8eyJWIjoiMC4wLjAwMDAiLCJQIjoiV2luMzIiLCJBTiI6Ik1haWwiLCJXVCI6Mn0%3D%7C3000%7C%7C%7C&amp;sdata=LLhcWPZpynHOcCV4RTkU3IK9s8zYatLfU3V7kpfC3Vw%3D&amp;reserved=0" TargetMode="External"/><Relationship Id="rId17" Type="http://schemas.openxmlformats.org/officeDocument/2006/relationships/hyperlink" Target="https://gcc02.safelinks.protection.outlook.com/?url=https%3A%2F%2Fwww.bulletpointsproject.org%2Fsafe-firearm-storage-devices%2F&amp;data=05%7C01%7CStateRehabilitationCouncil.RehabilitationCouncil%40dor.ca.gov%7Ccbe35779fedb423a399e08dafe301409%7C19ed70549d9743c792b16781b6b95b68%7C0%7C0%7C638101780019086822%7CUnknown%7CTWFpbGZsb3d8eyJWIjoiMC4wLjAwMDAiLCJQIjoiV2luMzIiLCJBTiI6Ik1haWwiLCJXVCI6Mn0%3D%7C3000%7C%7C%7C&amp;sdata=%2BKxUKvzrxJZqLWbZgf7Hqusbb7yyntdy%2FnWaFa9DAug%3D&amp;reserved=0" TargetMode="External"/><Relationship Id="rId2" Type="http://schemas.openxmlformats.org/officeDocument/2006/relationships/numbering" Target="numbering.xml"/><Relationship Id="rId16" Type="http://schemas.openxmlformats.org/officeDocument/2006/relationships/hyperlink" Target="https://gcc02.safelinks.protection.outlook.com/?url=https%3A%2F%2Fwww.projectunloaded.org%2Fgetthefacts&amp;data=05%7C01%7CStateRehabilitationCouncil.RehabilitationCouncil%40dor.ca.gov%7Ccbe35779fedb423a399e08dafe301409%7C19ed70549d9743c792b16781b6b95b68%7C0%7C0%7C638101780019086822%7CUnknown%7CTWFpbGZsb3d8eyJWIjoiMC4wLjAwMDAiLCJQIjoiV2luMzIiLCJBTiI6Ik1haWwiLCJXVCI6Mn0%3D%7C3000%7C%7C%7C&amp;sdata=uv0xUqCEkzh%2FkMubzMLu%2FBb5yJ98ktHAnBJOrQoZXSs%3D&amp;reserved=0" TargetMode="External"/><Relationship Id="rId20" Type="http://schemas.openxmlformats.org/officeDocument/2006/relationships/hyperlink" Target="https://gcc02.safelinks.protection.outlook.com/?url=https%3A%2F%2Fwww.healthaffairs.org%2Fdo%2F10.1377%2Fhpb20220302.274862%2F&amp;data=05%7C01%7CStateRehabilitationCouncil.RehabilitationCouncil%40dor.ca.gov%7Ccbe35779fedb423a399e08dafe301409%7C19ed70549d9743c792b16781b6b95b68%7C0%7C0%7C638101780019086822%7CUnknown%7CTWFpbGZsb3d8eyJWIjoiMC4wLjAwMDAiLCJQIjoiV2luMzIiLCJBTiI6Ik1haWwiLCJXVCI6Mn0%3D%7C3000%7C%7C%7C&amp;sdata=D5i3gjQwoZlBQVtYGarhky8dHdhmoDDHDDuS7mdZRGA%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s%3A%2F%2Fhealth.ucdavis.edu%2Fvprp%2FUCFC%2Fsurvey.html&amp;data=05%7C01%7CStateRehabilitationCouncil.RehabilitationCouncil%40dor.ca.gov%7Ccbe35779fedb423a399e08dafe301409%7C19ed70549d9743c792b16781b6b95b68%7C0%7C0%7C638101780019086822%7CUnknown%7CTWFpbGZsb3d8eyJWIjoiMC4wLjAwMDAiLCJQIjoiV2luMzIiLCJBTiI6Ik1haWwiLCJXVCI6Mn0%3D%7C3000%7C%7C%7C&amp;sdata=JJu1tDSu9YJVPhzEJ4UIOVRAaQQicojpfldiO0ERwCE%3D&amp;reserved=0" TargetMode="External"/><Relationship Id="rId5" Type="http://schemas.openxmlformats.org/officeDocument/2006/relationships/webSettings" Target="webSettings.xml"/><Relationship Id="rId15" Type="http://schemas.openxmlformats.org/officeDocument/2006/relationships/hyperlink" Target="https://gcc02.safelinks.protection.outlook.com/?url=https%3A%2F%2Fpubmed.ncbi.nlm.nih.gov%2F31367930%2F&amp;data=05%7C01%7CStateRehabilitationCouncil.RehabilitationCouncil%40dor.ca.gov%7Ccbe35779fedb423a399e08dafe301409%7C19ed70549d9743c792b16781b6b95b68%7C0%7C0%7C638101780019086822%7CUnknown%7CTWFpbGZsb3d8eyJWIjoiMC4wLjAwMDAiLCJQIjoiV2luMzIiLCJBTiI6Ik1haWwiLCJXVCI6Mn0%3D%7C3000%7C%7C%7C&amp;sdata=jtxQK6IRWEVE0d%2BGdSqoTLwD3AbbBSL%2Bwh3fnlNzkK0%3D&amp;reserved=0" TargetMode="External"/><Relationship Id="rId23" Type="http://schemas.openxmlformats.org/officeDocument/2006/relationships/theme" Target="theme/theme1.xml"/><Relationship Id="rId10" Type="http://schemas.openxmlformats.org/officeDocument/2006/relationships/hyperlink" Target="https://gcc02.safelinks.protection.outlook.com/?url=https%3A%2F%2Fcontinuingeducation.bulletpointsproject.org%2Fcourses%2Fpreventing-firearm-injury%2F&amp;data=05%7C01%7CStateRehabilitationCouncil.RehabilitationCouncil%40dor.ca.gov%7Ccbe35779fedb423a399e08dafe301409%7C19ed70549d9743c792b16781b6b95b68%7C0%7C0%7C638101780019086822%7CUnknown%7CTWFpbGZsb3d8eyJWIjoiMC4wLjAwMDAiLCJQIjoiV2luMzIiLCJBTiI6Ik1haWwiLCJXVCI6Mn0%3D%7C3000%7C%7C%7C&amp;sdata=BmYfGLMbXH0u2yNx31DNsd%2BXcm1xh3rxIldmlCrMwyo%3D&amp;reserved=0" TargetMode="External"/><Relationship Id="rId19" Type="http://schemas.openxmlformats.org/officeDocument/2006/relationships/hyperlink" Target="https://gcc02.safelinks.protection.outlook.com/?url=https%3A%2F%2Fthecrimereport.org%2F2022%2F02%2F01%2Freport-links-unemployment-with-rise-in-gun-crime-during-pandemic%2F&amp;data=05%7C01%7CStateRehabilitationCouncil.RehabilitationCouncil%40dor.ca.gov%7Ccbe35779fedb423a399e08dafe301409%7C19ed70549d9743c792b16781b6b95b68%7C0%7C0%7C638101780019086822%7CUnknown%7CTWFpbGZsb3d8eyJWIjoiMC4wLjAwMDAiLCJQIjoiV2luMzIiLCJBTiI6Ik1haWwiLCJXVCI6Mn0%3D%7C3000%7C%7C%7C&amp;sdata=Tr5wyzG%2B3YOJQ%2FlSkEir1tNjLy9OvapKPUMkP1L7u8k%3D&amp;reserved=0" TargetMode="External"/><Relationship Id="rId4" Type="http://schemas.openxmlformats.org/officeDocument/2006/relationships/settings" Target="settings.xml"/><Relationship Id="rId9" Type="http://schemas.openxmlformats.org/officeDocument/2006/relationships/hyperlink" Target="https://gcc02.safelinks.protection.outlook.com/?url=https%3A%2F%2Fwww.bulletpointsproject.org%2F&amp;data=05%7C01%7CStateRehabilitationCouncil.RehabilitationCouncil%40dor.ca.gov%7Ccbe35779fedb423a399e08dafe301409%7C19ed70549d9743c792b16781b6b95b68%7C0%7C0%7C638101780019086822%7CUnknown%7CTWFpbGZsb3d8eyJWIjoiMC4wLjAwMDAiLCJQIjoiV2luMzIiLCJBTiI6Ik1haWwiLCJXVCI6Mn0%3D%7C3000%7C%7C%7C&amp;sdata=YpyI74s%2FqHjkcVJvdWI3iWHIiKN91YmuPss8DL58yaE%3D&amp;reserved=0" TargetMode="External"/><Relationship Id="rId14" Type="http://schemas.openxmlformats.org/officeDocument/2006/relationships/hyperlink" Target="https://gcc02.safelinks.protection.outlook.com/?url=https%3A%2F%2Fwww.projectunloaded.org%2F&amp;data=05%7C01%7CStateRehabilitationCouncil.RehabilitationCouncil%40dor.ca.gov%7Ccbe35779fedb423a399e08dafe301409%7C19ed70549d9743c792b16781b6b95b68%7C0%7C0%7C638101780019086822%7CUnknown%7CTWFpbGZsb3d8eyJWIjoiMC4wLjAwMDAiLCJQIjoiV2luMzIiLCJBTiI6Ik1haWwiLCJXVCI6Mn0%3D%7C3000%7C%7C%7C&amp;sdata=miebVKlbZTokfZRxtBjgSxCfLoT91YVPz0GPdb9ASLI%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62A8B-1636-4109-A297-364647B5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5972</TotalTime>
  <Pages>3</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Bjerke, Kate@DOR</cp:lastModifiedBy>
  <cp:revision>259</cp:revision>
  <dcterms:created xsi:type="dcterms:W3CDTF">2022-10-12T18:17:00Z</dcterms:created>
  <dcterms:modified xsi:type="dcterms:W3CDTF">2023-04-07T15:41:00Z</dcterms:modified>
</cp:coreProperties>
</file>