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7777777" w:rsidR="008B0A10" w:rsidRPr="00B74A22" w:rsidRDefault="008B0A10" w:rsidP="00B33AA8">
      <w:pPr>
        <w:jc w:val="center"/>
        <w:rPr>
          <w:b/>
        </w:rPr>
      </w:pPr>
    </w:p>
    <w:p w14:paraId="3D6A1CCB" w14:textId="3AA940DB" w:rsidR="00A20D99" w:rsidRPr="00B74A22" w:rsidRDefault="00C66125" w:rsidP="00B33AA8">
      <w:pPr>
        <w:jc w:val="center"/>
        <w:rPr>
          <w:b/>
        </w:rPr>
      </w:pPr>
      <w:r w:rsidRPr="00B74A22">
        <w:rPr>
          <w:b/>
        </w:rPr>
        <w:t>CALIFORNIA STATE REHABILITATION COUNCIL (SRC)</w:t>
      </w:r>
    </w:p>
    <w:p w14:paraId="683D61B8" w14:textId="77777777" w:rsidR="003D5216" w:rsidRPr="00623853" w:rsidRDefault="003D5216" w:rsidP="003D5216">
      <w:pPr>
        <w:jc w:val="center"/>
        <w:rPr>
          <w:b/>
        </w:rPr>
      </w:pPr>
      <w:r w:rsidRPr="00623853">
        <w:rPr>
          <w:b/>
        </w:rPr>
        <w:t>EXECUTIVE PLANNING COMMITTEE (EPC)</w:t>
      </w:r>
    </w:p>
    <w:p w14:paraId="4620828E" w14:textId="77777777" w:rsidR="003D5216" w:rsidRDefault="003D5216" w:rsidP="00A07E09">
      <w:pPr>
        <w:pStyle w:val="Heading1"/>
        <w:jc w:val="center"/>
        <w:rPr>
          <w:highlight w:val="yellow"/>
        </w:rPr>
      </w:pPr>
    </w:p>
    <w:p w14:paraId="79A46705" w14:textId="52EC164E" w:rsidR="00A07E09" w:rsidRPr="00B74A22" w:rsidRDefault="00C66125" w:rsidP="00A07E09">
      <w:pPr>
        <w:pStyle w:val="Heading1"/>
        <w:jc w:val="center"/>
      </w:pPr>
      <w:r w:rsidRPr="003D5216">
        <w:t>MEETING NOTICE AND AGENDA</w:t>
      </w:r>
    </w:p>
    <w:p w14:paraId="33112866" w14:textId="3E32D10E" w:rsidR="00B33AA8" w:rsidRPr="00E44769" w:rsidRDefault="00612847" w:rsidP="00B33AA8">
      <w:pPr>
        <w:jc w:val="center"/>
        <w:rPr>
          <w:b/>
          <w:bCs/>
        </w:rPr>
      </w:pPr>
      <w:r>
        <w:rPr>
          <w:b/>
          <w:bCs/>
        </w:rPr>
        <w:t>Wednesday, July 13, 2022</w:t>
      </w:r>
    </w:p>
    <w:p w14:paraId="0D3CF6A0" w14:textId="1BCB9F7C" w:rsidR="001B0053" w:rsidRDefault="00612847" w:rsidP="00496C41">
      <w:pPr>
        <w:jc w:val="center"/>
        <w:rPr>
          <w:b/>
          <w:bCs/>
        </w:rPr>
      </w:pPr>
      <w:r>
        <w:rPr>
          <w:b/>
          <w:bCs/>
        </w:rPr>
        <w:t>1:00 – 2:30 p.m.</w:t>
      </w:r>
    </w:p>
    <w:p w14:paraId="6D3DD04A" w14:textId="2C9FE5BB" w:rsidR="006C7C4A" w:rsidRPr="001B0053" w:rsidRDefault="006C7C4A" w:rsidP="006C7C4A">
      <w:pPr>
        <w:jc w:val="center"/>
        <w:rPr>
          <w:b/>
          <w:bCs/>
        </w:rPr>
      </w:pPr>
      <w:r w:rsidRPr="001B0053">
        <w:rPr>
          <w:b/>
          <w:bCs/>
        </w:rPr>
        <w:t>Department of Rehabilitation (DOR)</w:t>
      </w:r>
    </w:p>
    <w:p w14:paraId="776C8A9C" w14:textId="3011B9CA" w:rsidR="006C7C4A" w:rsidRPr="001B0053" w:rsidRDefault="006C7C4A" w:rsidP="006C7C4A">
      <w:pPr>
        <w:jc w:val="center"/>
        <w:rPr>
          <w:b/>
          <w:bCs/>
        </w:rPr>
      </w:pPr>
      <w:r w:rsidRPr="001B0053">
        <w:rPr>
          <w:b/>
          <w:bCs/>
        </w:rPr>
        <w:t xml:space="preserve">721 Capitol Mall, Room </w:t>
      </w:r>
      <w:r w:rsidR="00612847">
        <w:rPr>
          <w:b/>
          <w:bCs/>
        </w:rPr>
        <w:t>301</w:t>
      </w:r>
    </w:p>
    <w:p w14:paraId="6C2BF408" w14:textId="1A0E79E3" w:rsidR="006C7C4A" w:rsidRPr="001B0053" w:rsidRDefault="006C7C4A" w:rsidP="006C7C4A">
      <w:pPr>
        <w:jc w:val="center"/>
        <w:rPr>
          <w:b/>
          <w:bCs/>
        </w:rPr>
      </w:pPr>
      <w:r w:rsidRPr="001B0053">
        <w:rPr>
          <w:b/>
          <w:bCs/>
        </w:rPr>
        <w:t>Sacramento, CA 95814</w:t>
      </w:r>
    </w:p>
    <w:p w14:paraId="5D4CE370" w14:textId="77777777" w:rsidR="001B0053" w:rsidRDefault="001B0053" w:rsidP="001B0053">
      <w:bookmarkStart w:id="0" w:name="_Hlk44562942"/>
      <w:bookmarkStart w:id="1" w:name="_Hlk71806435"/>
    </w:p>
    <w:p w14:paraId="29520A7B" w14:textId="222E5B15" w:rsidR="00CD30EC" w:rsidRDefault="002F560C" w:rsidP="00CD30EC">
      <w:pPr>
        <w:rPr>
          <w:rFonts w:cs="Arial"/>
          <w:szCs w:val="28"/>
        </w:rPr>
      </w:pPr>
      <w:r w:rsidRPr="001B0053">
        <w:rPr>
          <w:b/>
          <w:bCs/>
          <w:szCs w:val="28"/>
        </w:rPr>
        <w:t>Video Conference</w:t>
      </w:r>
      <w:r w:rsidR="00CD30EC">
        <w:rPr>
          <w:b/>
          <w:bCs/>
          <w:szCs w:val="28"/>
        </w:rPr>
        <w:t xml:space="preserve"> (Zoom)</w:t>
      </w:r>
      <w:r w:rsidRPr="001B0053">
        <w:rPr>
          <w:b/>
          <w:bCs/>
          <w:szCs w:val="28"/>
        </w:rPr>
        <w:t xml:space="preserve"> Link</w:t>
      </w:r>
      <w:r w:rsidR="00343DA0" w:rsidRPr="001B0053">
        <w:rPr>
          <w:szCs w:val="28"/>
        </w:rPr>
        <w:t xml:space="preserve">: </w:t>
      </w:r>
      <w:hyperlink r:id="rId9" w:history="1"/>
      <w:r w:rsidR="00612847">
        <w:rPr>
          <w:rStyle w:val="Hyperlink"/>
          <w:rFonts w:cs="Arial"/>
          <w:szCs w:val="28"/>
        </w:rPr>
        <w:t xml:space="preserve"> </w:t>
      </w:r>
      <w:r w:rsidR="00CD30EC">
        <w:rPr>
          <w:rFonts w:cs="Arial"/>
          <w:szCs w:val="28"/>
        </w:rPr>
        <w:t xml:space="preserve"> </w:t>
      </w:r>
    </w:p>
    <w:p w14:paraId="6768F0F2" w14:textId="70963582" w:rsidR="00FF7CAD" w:rsidRPr="003C11A0" w:rsidRDefault="00D25C09" w:rsidP="00CD30EC">
      <w:pPr>
        <w:rPr>
          <w:sz w:val="24"/>
          <w:szCs w:val="18"/>
        </w:rPr>
      </w:pPr>
      <w:hyperlink r:id="rId10" w:history="1">
        <w:r w:rsidR="00FF7CAD" w:rsidRPr="00635256">
          <w:rPr>
            <w:rStyle w:val="Hyperlink"/>
            <w:sz w:val="24"/>
            <w:szCs w:val="18"/>
          </w:rPr>
          <w:t>https://dor-ca-gov.zoom.us/j/86590864580?pwd=VnKYvVkpN2fg9UGkaxTgVPjoxj95Wt.1</w:t>
        </w:r>
      </w:hyperlink>
      <w:r w:rsidR="00FF7CAD" w:rsidRPr="00FF7CAD">
        <w:rPr>
          <w:sz w:val="24"/>
          <w:szCs w:val="18"/>
        </w:rPr>
        <w:t xml:space="preserve"> </w:t>
      </w:r>
    </w:p>
    <w:p w14:paraId="121C9250" w14:textId="70D39AF4" w:rsidR="00CD30EC" w:rsidRPr="00CD30EC" w:rsidRDefault="00CD30EC" w:rsidP="00CD30EC">
      <w:pPr>
        <w:rPr>
          <w:szCs w:val="28"/>
        </w:rPr>
      </w:pPr>
      <w:r w:rsidRPr="00CD30EC">
        <w:rPr>
          <w:szCs w:val="28"/>
        </w:rPr>
        <w:t xml:space="preserve">Meeting ID: </w:t>
      </w:r>
      <w:r w:rsidR="00FF7CAD">
        <w:t xml:space="preserve">865 9086 4580 </w:t>
      </w:r>
      <w:r>
        <w:rPr>
          <w:szCs w:val="28"/>
        </w:rPr>
        <w:t xml:space="preserve">and </w:t>
      </w:r>
      <w:r w:rsidRPr="00CD30EC">
        <w:rPr>
          <w:szCs w:val="28"/>
        </w:rPr>
        <w:t xml:space="preserve">Passcode: </w:t>
      </w:r>
      <w:r w:rsidR="00FF7CAD">
        <w:t>^vrdqaN1</w:t>
      </w:r>
    </w:p>
    <w:p w14:paraId="0CB6E8C3" w14:textId="60FEECCA" w:rsidR="00CD30EC" w:rsidRDefault="00CD30EC" w:rsidP="00CD30EC">
      <w:pPr>
        <w:rPr>
          <w:szCs w:val="28"/>
        </w:rPr>
      </w:pPr>
      <w:r>
        <w:rPr>
          <w:szCs w:val="28"/>
        </w:rPr>
        <w:t xml:space="preserve"> </w:t>
      </w:r>
    </w:p>
    <w:p w14:paraId="4A0AB30B" w14:textId="721390F2" w:rsidR="00CD30EC" w:rsidRPr="00CD30EC" w:rsidRDefault="00CD30EC" w:rsidP="00CD30EC">
      <w:pPr>
        <w:rPr>
          <w:szCs w:val="28"/>
        </w:rPr>
      </w:pPr>
      <w:r w:rsidRPr="0097240E">
        <w:rPr>
          <w:b/>
          <w:bCs/>
          <w:szCs w:val="28"/>
        </w:rPr>
        <w:t>Teleconference Number</w:t>
      </w:r>
      <w:r>
        <w:rPr>
          <w:szCs w:val="28"/>
        </w:rPr>
        <w:t>:</w:t>
      </w:r>
      <w:r w:rsidRPr="00CD30EC">
        <w:rPr>
          <w:szCs w:val="28"/>
        </w:rPr>
        <w:t xml:space="preserve"> </w:t>
      </w:r>
      <w:r w:rsidR="00EA1005" w:rsidRPr="003C11A0">
        <w:t>+</w:t>
      </w:r>
      <w:r w:rsidR="003C11A0">
        <w:t>1 408 638 0968 or</w:t>
      </w:r>
      <w:r w:rsidR="003C11A0" w:rsidRPr="003C11A0">
        <w:t xml:space="preserve"> +1 669 900 6833</w:t>
      </w:r>
    </w:p>
    <w:p w14:paraId="2BECB083" w14:textId="2E03A37B" w:rsidR="00CD30EC" w:rsidRPr="00CD30EC" w:rsidRDefault="00CD30EC" w:rsidP="00CD30EC">
      <w:pPr>
        <w:rPr>
          <w:szCs w:val="28"/>
        </w:rPr>
      </w:pPr>
      <w:r w:rsidRPr="00CD30EC">
        <w:rPr>
          <w:szCs w:val="28"/>
        </w:rPr>
        <w:t xml:space="preserve">Meeting ID: </w:t>
      </w:r>
      <w:r w:rsidR="003C11A0">
        <w:t>865 9086 4580</w:t>
      </w:r>
      <w:r w:rsidR="00612847">
        <w:rPr>
          <w:szCs w:val="28"/>
        </w:rPr>
        <w:t xml:space="preserve"> </w:t>
      </w:r>
      <w:r w:rsidR="0097240E">
        <w:rPr>
          <w:szCs w:val="28"/>
        </w:rPr>
        <w:t xml:space="preserve">and </w:t>
      </w:r>
      <w:r w:rsidR="00EA1005">
        <w:rPr>
          <w:szCs w:val="28"/>
        </w:rPr>
        <w:t>p</w:t>
      </w:r>
      <w:r w:rsidRPr="00CD30EC">
        <w:rPr>
          <w:szCs w:val="28"/>
        </w:rPr>
        <w:t>asscode:</w:t>
      </w:r>
      <w:r w:rsidR="00612847">
        <w:rPr>
          <w:szCs w:val="28"/>
        </w:rPr>
        <w:t xml:space="preserve"> </w:t>
      </w:r>
      <w:r w:rsidR="003C11A0">
        <w:t>17473843</w:t>
      </w:r>
    </w:p>
    <w:p w14:paraId="1510DEDD" w14:textId="0EFCD5BF" w:rsidR="00613A56" w:rsidRPr="0097240E" w:rsidRDefault="008B3E15" w:rsidP="0097240E">
      <w:pPr>
        <w:rPr>
          <w:szCs w:val="28"/>
        </w:rPr>
      </w:pPr>
      <w:r w:rsidRPr="0097240E">
        <w:rPr>
          <w:szCs w:val="28"/>
        </w:rPr>
        <w:t>Phone controls for participants: Mute/</w:t>
      </w:r>
      <w:proofErr w:type="gramStart"/>
      <w:r w:rsidR="0097240E">
        <w:rPr>
          <w:szCs w:val="28"/>
        </w:rPr>
        <w:t>u</w:t>
      </w:r>
      <w:r w:rsidRPr="0097240E">
        <w:rPr>
          <w:szCs w:val="28"/>
        </w:rPr>
        <w:t>nmute</w:t>
      </w:r>
      <w:r w:rsidR="0097240E">
        <w:rPr>
          <w:szCs w:val="28"/>
        </w:rPr>
        <w:t>:</w:t>
      </w:r>
      <w:proofErr w:type="gramEnd"/>
      <w:r w:rsidR="00613A56" w:rsidRPr="0097240E">
        <w:rPr>
          <w:szCs w:val="28"/>
        </w:rPr>
        <w:t xml:space="preserve"> press *6</w:t>
      </w:r>
      <w:r w:rsidR="0097240E">
        <w:rPr>
          <w:szCs w:val="28"/>
        </w:rPr>
        <w:t>; r</w:t>
      </w:r>
      <w:r w:rsidRPr="0097240E">
        <w:rPr>
          <w:szCs w:val="28"/>
        </w:rPr>
        <w:t>aise hand</w:t>
      </w:r>
      <w:r w:rsidR="0097240E">
        <w:rPr>
          <w:szCs w:val="28"/>
        </w:rPr>
        <w:t>:</w:t>
      </w:r>
      <w:r w:rsidRPr="0097240E">
        <w:rPr>
          <w:szCs w:val="28"/>
        </w:rPr>
        <w:t xml:space="preserve"> press *9</w:t>
      </w:r>
      <w:r w:rsidR="0097240E">
        <w:rPr>
          <w:szCs w:val="28"/>
        </w:rPr>
        <w:t>.</w:t>
      </w:r>
    </w:p>
    <w:p w14:paraId="702BC905" w14:textId="77777777" w:rsidR="003233BA" w:rsidRPr="00636ED2" w:rsidRDefault="003233BA" w:rsidP="003233BA">
      <w:pPr>
        <w:pStyle w:val="ListParagraph"/>
        <w:ind w:left="1440"/>
        <w:rPr>
          <w:szCs w:val="28"/>
        </w:rPr>
      </w:pPr>
    </w:p>
    <w:bookmarkEnd w:id="0"/>
    <w:p w14:paraId="368660FA" w14:textId="77777777" w:rsidR="00343DA0" w:rsidRPr="00636ED2" w:rsidRDefault="00343DA0" w:rsidP="001B0053">
      <w:pPr>
        <w:rPr>
          <w:szCs w:val="28"/>
        </w:rPr>
      </w:pPr>
      <w:r w:rsidRPr="00636ED2">
        <w:rPr>
          <w:b/>
          <w:bCs/>
          <w:szCs w:val="28"/>
        </w:rPr>
        <w:t>Email Your Comments</w:t>
      </w:r>
      <w:r w:rsidRPr="00636ED2">
        <w:rPr>
          <w:color w:val="0070C0"/>
          <w:szCs w:val="28"/>
        </w:rPr>
        <w:t xml:space="preserve">: </w:t>
      </w:r>
      <w:hyperlink r:id="rId11" w:history="1">
        <w:r w:rsidRPr="00421AAB">
          <w:rPr>
            <w:rStyle w:val="Hyperlink"/>
            <w:color w:val="0070C0"/>
            <w:szCs w:val="28"/>
          </w:rPr>
          <w:t>SRC@dor.ca.gov</w:t>
        </w:r>
      </w:hyperlink>
      <w:r w:rsidRPr="00421AAB">
        <w:rPr>
          <w:color w:val="0070C0"/>
          <w:szCs w:val="28"/>
        </w:rPr>
        <w:t xml:space="preserve"> </w:t>
      </w:r>
    </w:p>
    <w:bookmarkEnd w:id="1"/>
    <w:p w14:paraId="472C877B" w14:textId="77777777" w:rsidR="00FF7CAD" w:rsidRDefault="00FF7CAD" w:rsidP="00EA1005"/>
    <w:p w14:paraId="6458F23F" w14:textId="2197BE9F" w:rsidR="00343DA0" w:rsidRDefault="00343DA0" w:rsidP="00343DA0">
      <w:pPr>
        <w:jc w:val="center"/>
        <w:rPr>
          <w:b/>
          <w:bCs/>
        </w:rPr>
      </w:pPr>
      <w:r w:rsidRPr="00343DA0">
        <w:rPr>
          <w:b/>
          <w:bCs/>
        </w:rPr>
        <w:t>Meeting Agenda</w:t>
      </w:r>
    </w:p>
    <w:p w14:paraId="55789BC6" w14:textId="77777777" w:rsidR="00C75F2F" w:rsidRPr="00343DA0" w:rsidRDefault="00C75F2F" w:rsidP="00343DA0">
      <w:pPr>
        <w:jc w:val="center"/>
        <w:rPr>
          <w:b/>
          <w:bCs/>
        </w:rPr>
      </w:pPr>
    </w:p>
    <w:p w14:paraId="43523ED7" w14:textId="3A0C0379" w:rsidR="00343DA0" w:rsidRPr="00343DA0" w:rsidRDefault="00343DA0" w:rsidP="00343DA0">
      <w:r w:rsidRPr="00343DA0">
        <w:t xml:space="preserve">Please note: </w:t>
      </w:r>
      <w:r w:rsidR="00DD375A">
        <w:rPr>
          <w:rFonts w:cs="Arial"/>
          <w:szCs w:val="28"/>
        </w:rPr>
        <w:t xml:space="preserve">All times </w:t>
      </w:r>
      <w:proofErr w:type="gramStart"/>
      <w:r w:rsidR="00DD375A">
        <w:rPr>
          <w:rFonts w:cs="Arial"/>
          <w:szCs w:val="28"/>
        </w:rPr>
        <w:t>indicated</w:t>
      </w:r>
      <w:proofErr w:type="gramEnd"/>
      <w:r w:rsidR="00DD375A">
        <w:rPr>
          <w:rFonts w:cs="Arial"/>
          <w:szCs w:val="28"/>
        </w:rPr>
        <w:t xml:space="preserve"> and the order of business are approximate and subject to change</w:t>
      </w:r>
      <w:r w:rsidRPr="00343DA0">
        <w:t>.</w:t>
      </w:r>
      <w:r w:rsidR="006D3C68">
        <w:t xml:space="preserve"> </w:t>
      </w:r>
      <w:r w:rsidR="006D3C68">
        <w:rPr>
          <w:rFonts w:cs="Arial"/>
          <w:szCs w:val="28"/>
        </w:rPr>
        <w:t>The SRC may act on any item listed in the agenda</w:t>
      </w:r>
      <w:r w:rsidR="001E62AC">
        <w:rPr>
          <w:rFonts w:cs="Arial"/>
          <w:szCs w:val="28"/>
        </w:rPr>
        <w:t>.</w:t>
      </w:r>
    </w:p>
    <w:p w14:paraId="2CC9FEDE" w14:textId="6429F01F" w:rsidR="00B33AA8" w:rsidRPr="00B74A22" w:rsidRDefault="00B33AA8" w:rsidP="00343DA0">
      <w:pPr>
        <w:jc w:val="center"/>
      </w:pPr>
    </w:p>
    <w:p w14:paraId="5C434EE8" w14:textId="56C703F0" w:rsidR="00B33AA8" w:rsidRPr="00A6339A" w:rsidRDefault="00F4188C" w:rsidP="00F4188C">
      <w:pPr>
        <w:pStyle w:val="Heading2"/>
      </w:pPr>
      <w:r>
        <w:t xml:space="preserve">1. </w:t>
      </w:r>
      <w:r>
        <w:tab/>
      </w:r>
      <w:r w:rsidR="00B33AA8" w:rsidRPr="00A6339A">
        <w:t>Welcome and Introductions</w:t>
      </w:r>
      <w:r w:rsidR="00A07E09" w:rsidRPr="00A6339A">
        <w:t xml:space="preserve"> </w:t>
      </w:r>
      <w:r w:rsidR="00343DA0" w:rsidRPr="00A6339A">
        <w:t>(</w:t>
      </w:r>
      <w:r w:rsidR="00A6339A" w:rsidRPr="00A6339A">
        <w:t>1</w:t>
      </w:r>
      <w:r w:rsidR="00343DA0" w:rsidRPr="00A6339A">
        <w:t>:</w:t>
      </w:r>
      <w:r w:rsidR="00A6339A" w:rsidRPr="00A6339A">
        <w:t>0</w:t>
      </w:r>
      <w:r w:rsidR="004531FC" w:rsidRPr="00A6339A">
        <w:t>0</w:t>
      </w:r>
      <w:r w:rsidR="00343DA0" w:rsidRPr="00A6339A">
        <w:t xml:space="preserve"> – </w:t>
      </w:r>
      <w:r w:rsidR="0097240E">
        <w:t xml:space="preserve">1:05 </w:t>
      </w:r>
      <w:r w:rsidR="00C638EA">
        <w:t>p</w:t>
      </w:r>
      <w:r w:rsidR="0097240E">
        <w:t>.m.)</w:t>
      </w:r>
      <w:r w:rsidR="00CE2F4E" w:rsidRPr="00A6339A">
        <w:t xml:space="preserve"> </w:t>
      </w:r>
      <w:r w:rsidR="00923290" w:rsidRPr="00A6339A">
        <w:t xml:space="preserve"> </w:t>
      </w:r>
    </w:p>
    <w:p w14:paraId="1D370655" w14:textId="708DB495" w:rsidR="00B33AA8" w:rsidRPr="00A6339A" w:rsidRDefault="00A666DD" w:rsidP="00F4188C">
      <w:pPr>
        <w:pStyle w:val="ListParagraph"/>
        <w:ind w:left="360" w:firstLine="360"/>
      </w:pPr>
      <w:r w:rsidRPr="00A6339A">
        <w:t>Theresa Comstock</w:t>
      </w:r>
      <w:r w:rsidR="00021E23" w:rsidRPr="00A6339A">
        <w:t>, SRC Chair</w:t>
      </w:r>
      <w:r w:rsidR="00B33AA8" w:rsidRPr="00A6339A">
        <w:br/>
      </w:r>
    </w:p>
    <w:p w14:paraId="62FA9B81" w14:textId="2BEEF79D" w:rsidR="00B33AA8" w:rsidRPr="00A6339A" w:rsidRDefault="00F4188C" w:rsidP="00F4188C">
      <w:pPr>
        <w:pStyle w:val="Heading2"/>
      </w:pPr>
      <w:r>
        <w:t xml:space="preserve">2. </w:t>
      </w:r>
      <w:r>
        <w:tab/>
      </w:r>
      <w:r w:rsidR="00B33AA8" w:rsidRPr="00A6339A">
        <w:t>Public Commen</w:t>
      </w:r>
      <w:r w:rsidR="00DA1589" w:rsidRPr="00A6339A">
        <w:t>t</w:t>
      </w:r>
      <w:r w:rsidR="00343DA0" w:rsidRPr="00A6339A">
        <w:t xml:space="preserve"> </w:t>
      </w:r>
      <w:r w:rsidR="007E6CD5" w:rsidRPr="00A6339A">
        <w:t>(</w:t>
      </w:r>
      <w:r w:rsidR="0097240E">
        <w:t xml:space="preserve">1:05 – 1:10 </w:t>
      </w:r>
      <w:r w:rsidR="00C638EA">
        <w:t>p</w:t>
      </w:r>
      <w:r w:rsidR="0097240E">
        <w:t>.m.)</w:t>
      </w:r>
      <w:r w:rsidR="007E6CD5" w:rsidRPr="00A6339A">
        <w:t xml:space="preserve">  </w:t>
      </w:r>
    </w:p>
    <w:p w14:paraId="787A10E1" w14:textId="7205393B" w:rsidR="00343DA0" w:rsidRPr="00A6339A" w:rsidRDefault="00343DA0" w:rsidP="00F4188C">
      <w:pPr>
        <w:pStyle w:val="ListParagraph"/>
      </w:pPr>
      <w:bookmarkStart w:id="2" w:name="_Hlk29542449"/>
      <w:r w:rsidRPr="00A6339A">
        <w:t xml:space="preserve">Members of the public will have the opportunity to comment on issues and concerns </w:t>
      </w:r>
      <w:r w:rsidRPr="00A6339A">
        <w:rPr>
          <w:i/>
        </w:rPr>
        <w:t>not</w:t>
      </w:r>
      <w:r w:rsidRPr="00A6339A">
        <w:t xml:space="preserve"> included elsewhere on the agenda. </w:t>
      </w:r>
      <w:r w:rsidR="00613A56" w:rsidRPr="00A6339A">
        <w:t>Public comment relating to a specific agenda item will be taken at the end of the applicable agenda item or prior to a vote.</w:t>
      </w:r>
      <w:r w:rsidR="00613A56" w:rsidRPr="00A6339A">
        <w:rPr>
          <w:b/>
          <w:bCs/>
        </w:rPr>
        <w:t>  </w:t>
      </w:r>
      <w:r w:rsidRPr="00A6339A">
        <w:t xml:space="preserve"> </w:t>
      </w:r>
    </w:p>
    <w:bookmarkEnd w:id="2"/>
    <w:p w14:paraId="432C9FA5" w14:textId="026752A3" w:rsidR="00B33AA8" w:rsidRPr="00A6339A" w:rsidRDefault="00B33AA8" w:rsidP="00B33AA8">
      <w:pPr>
        <w:pStyle w:val="ListParagraph"/>
        <w:ind w:left="360"/>
      </w:pPr>
    </w:p>
    <w:p w14:paraId="21F5597B" w14:textId="099E0B52" w:rsidR="00A07E09" w:rsidRPr="00A6339A" w:rsidRDefault="00F4188C" w:rsidP="00F4188C">
      <w:pPr>
        <w:pStyle w:val="Heading2"/>
      </w:pPr>
      <w:r>
        <w:t xml:space="preserve">3. </w:t>
      </w:r>
      <w:r>
        <w:tab/>
      </w:r>
      <w:r w:rsidR="00B33AA8" w:rsidRPr="00A6339A">
        <w:t xml:space="preserve">Approval of the </w:t>
      </w:r>
      <w:r w:rsidR="0097240E">
        <w:t xml:space="preserve">May </w:t>
      </w:r>
      <w:r w:rsidR="00C638EA">
        <w:t>23</w:t>
      </w:r>
      <w:r w:rsidR="00417E09" w:rsidRPr="00A6339A">
        <w:t>, 20</w:t>
      </w:r>
      <w:r w:rsidR="00B05828" w:rsidRPr="00A6339A">
        <w:t>2</w:t>
      </w:r>
      <w:r w:rsidR="00444BED">
        <w:t>2</w:t>
      </w:r>
      <w:r w:rsidR="00B33AA8" w:rsidRPr="00A6339A">
        <w:t xml:space="preserve"> </w:t>
      </w:r>
      <w:r w:rsidR="0040224C">
        <w:t xml:space="preserve">EPC </w:t>
      </w:r>
      <w:r w:rsidR="00B33AA8" w:rsidRPr="00A6339A">
        <w:t>Meeting Minutes</w:t>
      </w:r>
      <w:r w:rsidR="007E6CD5" w:rsidRPr="00A6339A">
        <w:t xml:space="preserve"> (</w:t>
      </w:r>
      <w:r w:rsidR="0097240E">
        <w:t xml:space="preserve">1:10 – 1:15 </w:t>
      </w:r>
      <w:r w:rsidR="00C638EA">
        <w:t>p</w:t>
      </w:r>
      <w:r w:rsidR="0097240E">
        <w:t>.m.)</w:t>
      </w:r>
      <w:r w:rsidR="007E6CD5" w:rsidRPr="00A6339A">
        <w:t xml:space="preserve">  </w:t>
      </w:r>
    </w:p>
    <w:p w14:paraId="7A310412" w14:textId="0F24EEA2" w:rsidR="00C75F2F" w:rsidRPr="00C75F2F" w:rsidRDefault="000C2DAD" w:rsidP="00C75F2F">
      <w:r w:rsidRPr="00A6339A">
        <w:t xml:space="preserve">     </w:t>
      </w:r>
      <w:r w:rsidR="00F4188C">
        <w:tab/>
      </w:r>
      <w:r w:rsidRPr="00A6339A">
        <w:t>Theresa Comstock, SRC Chair</w:t>
      </w:r>
      <w:r w:rsidR="000C6EB8" w:rsidRPr="00A6339A">
        <w:t xml:space="preserve">     </w:t>
      </w:r>
    </w:p>
    <w:p w14:paraId="71A1E23C" w14:textId="1A1CA5C1" w:rsidR="00AB4893" w:rsidRDefault="00C83AD7" w:rsidP="00F4188C">
      <w:pPr>
        <w:pStyle w:val="Heading2"/>
      </w:pPr>
      <w:r>
        <w:lastRenderedPageBreak/>
        <w:t>4.</w:t>
      </w:r>
      <w:r w:rsidR="00AB4893">
        <w:t xml:space="preserve"> </w:t>
      </w:r>
      <w:r w:rsidR="00F4188C">
        <w:tab/>
      </w:r>
      <w:r w:rsidR="00AB4893">
        <w:t>Quarterly Meeting Planning</w:t>
      </w:r>
      <w:r w:rsidR="00801716">
        <w:t xml:space="preserve"> (1:15 – 1:50 p.m.) </w:t>
      </w:r>
    </w:p>
    <w:p w14:paraId="54890A2E" w14:textId="044EFE93" w:rsidR="00AB4893" w:rsidRDefault="00AB4893" w:rsidP="00F4188C">
      <w:pPr>
        <w:ind w:left="720"/>
      </w:pPr>
      <w:r>
        <w:rPr>
          <w:rFonts w:cs="Arial"/>
          <w:szCs w:val="28"/>
        </w:rPr>
        <w:t xml:space="preserve">The </w:t>
      </w:r>
      <w:r w:rsidR="00F4188C">
        <w:rPr>
          <w:rFonts w:cs="Arial"/>
          <w:szCs w:val="28"/>
        </w:rPr>
        <w:t xml:space="preserve">SRC </w:t>
      </w:r>
      <w:r>
        <w:rPr>
          <w:rFonts w:cs="Arial"/>
          <w:szCs w:val="28"/>
        </w:rPr>
        <w:t xml:space="preserve">EPC members will review, discuss, and prioritize the list of possible agenda items for the August 31 – September 1, 2022 SRC quarterly meeting. </w:t>
      </w:r>
    </w:p>
    <w:p w14:paraId="63F53671" w14:textId="77777777" w:rsidR="00AB4893" w:rsidRPr="00AB4893" w:rsidRDefault="00AB4893" w:rsidP="00AB4893"/>
    <w:p w14:paraId="0D06A39E" w14:textId="4A2582F0" w:rsidR="008D0AC6" w:rsidRDefault="00F4188C" w:rsidP="00F4188C">
      <w:pPr>
        <w:pStyle w:val="Heading2"/>
      </w:pPr>
      <w:r>
        <w:t xml:space="preserve">5. </w:t>
      </w:r>
      <w:r>
        <w:tab/>
      </w:r>
      <w:r w:rsidR="008D0AC6">
        <w:t>SRC Membership Updates</w:t>
      </w:r>
      <w:r w:rsidR="00801716">
        <w:t xml:space="preserve"> (1:50 – 2:00 p.m.)</w:t>
      </w:r>
    </w:p>
    <w:p w14:paraId="6FB96D31" w14:textId="77777777" w:rsidR="008D0AC6" w:rsidRPr="008D0AC6" w:rsidRDefault="008D0AC6" w:rsidP="00F4188C">
      <w:pPr>
        <w:ind w:firstLine="720"/>
      </w:pPr>
      <w:r>
        <w:t>Kate Bjerke, SRC Executive Officer</w:t>
      </w:r>
    </w:p>
    <w:p w14:paraId="032D0A6F" w14:textId="71F5E9C9" w:rsidR="00F4188C" w:rsidRDefault="00F4188C" w:rsidP="008D0AC6"/>
    <w:p w14:paraId="0216BD56" w14:textId="59DA819C" w:rsidR="00F4188C" w:rsidRPr="00801716" w:rsidRDefault="002000DB" w:rsidP="008D0AC6">
      <w:pPr>
        <w:rPr>
          <w:b/>
          <w:bCs/>
        </w:rPr>
      </w:pPr>
      <w:r>
        <w:rPr>
          <w:b/>
          <w:bCs/>
        </w:rPr>
        <w:t>6</w:t>
      </w:r>
      <w:r w:rsidR="00F4188C" w:rsidRPr="00801716">
        <w:rPr>
          <w:b/>
          <w:bCs/>
        </w:rPr>
        <w:t xml:space="preserve">. </w:t>
      </w:r>
      <w:r w:rsidR="00801716" w:rsidRPr="00801716">
        <w:rPr>
          <w:b/>
          <w:bCs/>
        </w:rPr>
        <w:tab/>
      </w:r>
      <w:r w:rsidR="00F4188C" w:rsidRPr="00801716">
        <w:rPr>
          <w:b/>
          <w:bCs/>
        </w:rPr>
        <w:t>SRC Officers and Executive Officer Reports</w:t>
      </w:r>
      <w:r w:rsidR="00801716" w:rsidRPr="00801716">
        <w:rPr>
          <w:b/>
          <w:bCs/>
        </w:rPr>
        <w:t xml:space="preserve"> (2:</w:t>
      </w:r>
      <w:r>
        <w:rPr>
          <w:b/>
          <w:bCs/>
        </w:rPr>
        <w:t>00</w:t>
      </w:r>
      <w:r w:rsidR="00801716" w:rsidRPr="00801716">
        <w:rPr>
          <w:b/>
          <w:bCs/>
        </w:rPr>
        <w:t xml:space="preserve"> – 2:25 p.m.) </w:t>
      </w:r>
    </w:p>
    <w:p w14:paraId="4E20C19A" w14:textId="59B014F9" w:rsidR="00F4188C" w:rsidRPr="00801716" w:rsidRDefault="00F4188C" w:rsidP="008D0AC6">
      <w:pPr>
        <w:rPr>
          <w:b/>
          <w:bCs/>
        </w:rPr>
      </w:pPr>
    </w:p>
    <w:p w14:paraId="5321811A" w14:textId="78CDDEED" w:rsidR="00F4188C" w:rsidRPr="00801716" w:rsidRDefault="002000DB" w:rsidP="008D0AC6">
      <w:pPr>
        <w:rPr>
          <w:b/>
          <w:bCs/>
        </w:rPr>
      </w:pPr>
      <w:r>
        <w:rPr>
          <w:b/>
          <w:bCs/>
        </w:rPr>
        <w:t>7</w:t>
      </w:r>
      <w:r w:rsidR="00F4188C" w:rsidRPr="00801716">
        <w:rPr>
          <w:b/>
          <w:bCs/>
        </w:rPr>
        <w:t xml:space="preserve">. </w:t>
      </w:r>
      <w:r w:rsidR="00801716" w:rsidRPr="00801716">
        <w:rPr>
          <w:b/>
          <w:bCs/>
        </w:rPr>
        <w:tab/>
      </w:r>
      <w:r w:rsidR="00F4188C" w:rsidRPr="00801716">
        <w:rPr>
          <w:b/>
          <w:bCs/>
        </w:rPr>
        <w:t>Discussion Regarding Future EPC Agenda Items</w:t>
      </w:r>
      <w:r w:rsidR="00801716" w:rsidRPr="00801716">
        <w:rPr>
          <w:b/>
          <w:bCs/>
        </w:rPr>
        <w:t xml:space="preserve"> (2:25 – 2:30 p.m.)</w:t>
      </w:r>
    </w:p>
    <w:p w14:paraId="1A6FE0BC" w14:textId="510D5ECB" w:rsidR="00F4188C" w:rsidRPr="00801716" w:rsidRDefault="00F4188C" w:rsidP="008D0AC6">
      <w:pPr>
        <w:rPr>
          <w:b/>
          <w:bCs/>
        </w:rPr>
      </w:pPr>
    </w:p>
    <w:p w14:paraId="08FA6B10" w14:textId="25F6B373" w:rsidR="00F4188C" w:rsidRPr="00801716" w:rsidRDefault="002000DB" w:rsidP="008D0AC6">
      <w:pPr>
        <w:rPr>
          <w:b/>
          <w:bCs/>
        </w:rPr>
      </w:pPr>
      <w:r>
        <w:rPr>
          <w:b/>
          <w:bCs/>
        </w:rPr>
        <w:t>8</w:t>
      </w:r>
      <w:r w:rsidR="00F4188C" w:rsidRPr="00801716">
        <w:rPr>
          <w:b/>
          <w:bCs/>
        </w:rPr>
        <w:t xml:space="preserve">. </w:t>
      </w:r>
      <w:r w:rsidR="00801716" w:rsidRPr="00801716">
        <w:rPr>
          <w:b/>
          <w:bCs/>
        </w:rPr>
        <w:tab/>
      </w:r>
      <w:r w:rsidR="00F4188C" w:rsidRPr="00801716">
        <w:rPr>
          <w:b/>
          <w:bCs/>
        </w:rPr>
        <w:t>Adjourn* (2:30 p.m.)</w:t>
      </w:r>
    </w:p>
    <w:p w14:paraId="759D62BA" w14:textId="657AEA06" w:rsidR="00021E23" w:rsidRPr="00B74A22" w:rsidRDefault="00021E23" w:rsidP="00801716"/>
    <w:p w14:paraId="0CCF9F0D" w14:textId="13B6C39C" w:rsidR="00AD7FF8" w:rsidRPr="00B74A22" w:rsidRDefault="008B6785" w:rsidP="008B6785">
      <w:pPr>
        <w:rPr>
          <w:rFonts w:cs="Arial"/>
          <w:b/>
          <w:bCs/>
          <w:color w:val="212121"/>
          <w:szCs w:val="28"/>
        </w:rPr>
      </w:pPr>
      <w:bookmarkStart w:id="3" w:name="_Hlk536179184"/>
      <w:r w:rsidRPr="00B74A22">
        <w:rPr>
          <w:rFonts w:cs="Arial"/>
          <w:b/>
          <w:bCs/>
          <w:color w:val="212121"/>
          <w:szCs w:val="28"/>
        </w:rPr>
        <w:t>PUBLIC COMMENTS</w:t>
      </w:r>
    </w:p>
    <w:p w14:paraId="31E1805E" w14:textId="29C74588" w:rsidR="008B6785" w:rsidRPr="006D3C68" w:rsidRDefault="008B6785" w:rsidP="008B6785">
      <w:pPr>
        <w:rPr>
          <w:rFonts w:eastAsia="Times New Roman" w:cs="Arial"/>
          <w:szCs w:val="28"/>
        </w:rPr>
      </w:pPr>
      <w:r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Pr="006D3C68">
        <w:rPr>
          <w:rFonts w:cs="Arial"/>
          <w:szCs w:val="28"/>
        </w:rPr>
        <w:t xml:space="preserve"> they utilize simultaneous translation equipment. The SRC is precluded from discussing matters not on the agenda; however, SRC members may ask questions for clarification purposes. </w:t>
      </w:r>
    </w:p>
    <w:p w14:paraId="3306674C" w14:textId="77777777" w:rsidR="008B6785" w:rsidRPr="00B74A22" w:rsidRDefault="008B6785" w:rsidP="008B6785">
      <w:pPr>
        <w:shd w:val="clear" w:color="auto" w:fill="FFFFFF"/>
        <w:rPr>
          <w:rFonts w:cs="Arial"/>
          <w:color w:val="212121"/>
          <w:szCs w:val="28"/>
        </w:rPr>
      </w:pPr>
      <w:r w:rsidRPr="00B74A22">
        <w:rPr>
          <w:rFonts w:cs="Arial"/>
          <w:color w:val="212121"/>
          <w:szCs w:val="28"/>
        </w:rPr>
        <w:t> </w:t>
      </w:r>
    </w:p>
    <w:p w14:paraId="136B72B6" w14:textId="5268FE01"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333E01BB" w14:textId="447495BD" w:rsidR="00191F97" w:rsidRPr="00C75F2F" w:rsidRDefault="008B6785" w:rsidP="008B6785">
      <w:pPr>
        <w:shd w:val="clear" w:color="auto" w:fill="FFFFFF"/>
        <w:rPr>
          <w:rFonts w:cs="Arial"/>
          <w:color w:val="212121"/>
          <w:szCs w:val="28"/>
        </w:rPr>
      </w:pPr>
      <w:r w:rsidRPr="00B74A22">
        <w:rPr>
          <w:rFonts w:cs="Arial"/>
          <w:color w:val="212121"/>
          <w:szCs w:val="28"/>
        </w:rPr>
        <w:t xml:space="preserve">This meeting notice and agenda </w:t>
      </w:r>
      <w:r w:rsidR="005A5284">
        <w:rPr>
          <w:rFonts w:cs="Arial"/>
          <w:color w:val="212121"/>
          <w:szCs w:val="28"/>
        </w:rPr>
        <w:t xml:space="preserve">and supplemental meeting materials are </w:t>
      </w:r>
      <w:r w:rsidRPr="00B74A22">
        <w:rPr>
          <w:rFonts w:cs="Arial"/>
          <w:color w:val="212121"/>
          <w:szCs w:val="28"/>
        </w:rPr>
        <w:t>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00191F97" w:rsidRPr="006D3C68">
        <w:rPr>
          <w:rFonts w:cs="Arial"/>
          <w:szCs w:val="28"/>
        </w:rPr>
        <w:t>Interested members of the public may use the teleconference number</w:t>
      </w:r>
      <w:r w:rsidR="00191F97">
        <w:rPr>
          <w:rFonts w:cs="Arial"/>
          <w:szCs w:val="28"/>
        </w:rPr>
        <w:t xml:space="preserve"> or join virtually </w:t>
      </w:r>
      <w:r w:rsidR="00191F97"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sidR="000B3200">
        <w:rPr>
          <w:rFonts w:cs="Arial"/>
          <w:szCs w:val="28"/>
        </w:rPr>
        <w:t>platform.</w:t>
      </w:r>
    </w:p>
    <w:p w14:paraId="7F29FC53" w14:textId="77777777" w:rsidR="00AD7FF8" w:rsidRPr="00B74A22" w:rsidRDefault="00AD7FF8" w:rsidP="008B6785">
      <w:pPr>
        <w:shd w:val="clear" w:color="auto" w:fill="FFFFFF"/>
        <w:rPr>
          <w:rFonts w:cs="Arial"/>
          <w:color w:val="000000"/>
          <w:szCs w:val="28"/>
        </w:rPr>
      </w:pPr>
    </w:p>
    <w:p w14:paraId="4F8FCFBB" w14:textId="05DBD045" w:rsidR="00E41799"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w:t>
      </w:r>
    </w:p>
    <w:p w14:paraId="2257FF62" w14:textId="77777777" w:rsidR="00E41799" w:rsidRPr="006D3C68" w:rsidRDefault="00E41799" w:rsidP="008B6785">
      <w:pPr>
        <w:shd w:val="clear" w:color="auto" w:fill="FFFFFF"/>
        <w:rPr>
          <w:rFonts w:cs="Arial"/>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06076B77" w:rsidR="008B6785" w:rsidRPr="00B74A22" w:rsidRDefault="008B6785" w:rsidP="008B6785">
      <w:pPr>
        <w:shd w:val="clear" w:color="auto" w:fill="FFFFFF"/>
        <w:rPr>
          <w:rFonts w:cs="Arial"/>
          <w:color w:val="212121"/>
          <w:szCs w:val="28"/>
        </w:rPr>
      </w:pPr>
      <w:r w:rsidRPr="006D3C68">
        <w:rPr>
          <w:rFonts w:cs="Arial"/>
          <w:szCs w:val="28"/>
        </w:rPr>
        <w:t>If you require a disability-related accommodation, materials in alternate format or auxiliary aids/services, please call (916) 558-5897 or email </w:t>
      </w:r>
      <w:hyperlink r:id="rId13"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4E2F073" w14:textId="77777777" w:rsidR="008B6785" w:rsidRPr="00B74A22" w:rsidRDefault="008B6785" w:rsidP="008B6785">
      <w:pPr>
        <w:shd w:val="clear" w:color="auto" w:fill="FFFFFF"/>
        <w:rPr>
          <w:rFonts w:cs="Arial"/>
          <w:color w:val="212121"/>
          <w:szCs w:val="28"/>
        </w:rPr>
      </w:pPr>
    </w:p>
    <w:p w14:paraId="509988E2" w14:textId="3CE9FB08" w:rsidR="0030277E" w:rsidRPr="000B3200" w:rsidRDefault="00C75F2F" w:rsidP="00C83AD7">
      <w:pPr>
        <w:rPr>
          <w:b/>
          <w:bCs/>
        </w:rPr>
      </w:pPr>
      <w:r w:rsidRPr="000B3200">
        <w:rPr>
          <w:b/>
          <w:bCs/>
        </w:rPr>
        <w:t>REMOTE</w:t>
      </w:r>
      <w:r w:rsidR="0030277E" w:rsidRPr="000B3200">
        <w:rPr>
          <w:b/>
          <w:bCs/>
        </w:rPr>
        <w:t xml:space="preserve"> IN-PERSON LOCATION</w:t>
      </w:r>
      <w:r w:rsidR="000B3200" w:rsidRPr="000B3200">
        <w:rPr>
          <w:b/>
          <w:bCs/>
        </w:rPr>
        <w:t>S:</w:t>
      </w:r>
    </w:p>
    <w:p w14:paraId="373682FD" w14:textId="77777777" w:rsidR="0097240E" w:rsidRPr="000B3200" w:rsidRDefault="0097240E" w:rsidP="0097240E">
      <w:pPr>
        <w:pStyle w:val="ListParagraph"/>
        <w:numPr>
          <w:ilvl w:val="0"/>
          <w:numId w:val="19"/>
        </w:numPr>
        <w:rPr>
          <w:rFonts w:cs="Arial"/>
          <w:szCs w:val="28"/>
        </w:rPr>
      </w:pPr>
      <w:r w:rsidRPr="000B3200">
        <w:rPr>
          <w:rFonts w:cs="Arial"/>
          <w:szCs w:val="28"/>
        </w:rPr>
        <w:t>3075 Adeline Street, Berkeley, CA 94703</w:t>
      </w:r>
    </w:p>
    <w:p w14:paraId="5D18D0C1" w14:textId="400631D5" w:rsidR="0030277E" w:rsidRPr="000B3200" w:rsidRDefault="0086282A" w:rsidP="0097240E">
      <w:pPr>
        <w:pStyle w:val="ListParagraph"/>
        <w:numPr>
          <w:ilvl w:val="0"/>
          <w:numId w:val="19"/>
        </w:numPr>
        <w:rPr>
          <w:rFonts w:cs="Arial"/>
          <w:szCs w:val="28"/>
        </w:rPr>
      </w:pPr>
      <w:r w:rsidRPr="000B3200">
        <w:rPr>
          <w:rFonts w:cs="Arial"/>
          <w:szCs w:val="28"/>
        </w:rPr>
        <w:lastRenderedPageBreak/>
        <w:t>DOR, San Diego District Office</w:t>
      </w:r>
      <w:r w:rsidR="0030277E" w:rsidRPr="000B3200">
        <w:rPr>
          <w:rFonts w:cs="Arial"/>
          <w:szCs w:val="28"/>
        </w:rPr>
        <w:t xml:space="preserve">, </w:t>
      </w:r>
      <w:r w:rsidR="00EC045C" w:rsidRPr="000B3200">
        <w:rPr>
          <w:rFonts w:cs="Arial"/>
          <w:szCs w:val="28"/>
        </w:rPr>
        <w:t>7575 Metropolitan Drive, Ste. 107, San Diego, CA 92108</w:t>
      </w:r>
    </w:p>
    <w:p w14:paraId="03CBD343" w14:textId="3F3B52A7" w:rsidR="0086282A" w:rsidRPr="000B3200" w:rsidRDefault="0097240E" w:rsidP="00C75F2F">
      <w:pPr>
        <w:pStyle w:val="ListParagraph"/>
        <w:numPr>
          <w:ilvl w:val="0"/>
          <w:numId w:val="19"/>
        </w:numPr>
        <w:rPr>
          <w:rFonts w:cs="Arial"/>
          <w:szCs w:val="28"/>
        </w:rPr>
      </w:pPr>
      <w:r w:rsidRPr="000B3200">
        <w:rPr>
          <w:rFonts w:cs="Arial"/>
          <w:szCs w:val="28"/>
        </w:rPr>
        <w:t xml:space="preserve">DOR, </w:t>
      </w:r>
      <w:r w:rsidR="00C75F2F" w:rsidRPr="000B3200">
        <w:rPr>
          <w:rFonts w:cs="Arial"/>
          <w:szCs w:val="28"/>
        </w:rPr>
        <w:t>Northeast Sacramento Branch Office,</w:t>
      </w:r>
      <w:r w:rsidRPr="000B3200">
        <w:rPr>
          <w:rFonts w:cs="Arial"/>
          <w:szCs w:val="28"/>
        </w:rPr>
        <w:t xml:space="preserve"> 7840 Madison Avenue, Suite 160</w:t>
      </w:r>
      <w:r w:rsidR="00C75F2F" w:rsidRPr="000B3200">
        <w:rPr>
          <w:rFonts w:cs="Arial"/>
          <w:szCs w:val="28"/>
        </w:rPr>
        <w:t xml:space="preserve">, </w:t>
      </w:r>
      <w:r w:rsidRPr="000B3200">
        <w:rPr>
          <w:rFonts w:cs="Arial"/>
          <w:szCs w:val="28"/>
        </w:rPr>
        <w:t>Fair Oaks, CA 95628</w:t>
      </w:r>
    </w:p>
    <w:p w14:paraId="1635D380" w14:textId="77777777" w:rsidR="00C12B8C" w:rsidRPr="00B74A22" w:rsidRDefault="00C12B8C" w:rsidP="0030277E">
      <w:pPr>
        <w:shd w:val="clear" w:color="auto" w:fill="FFFFFF"/>
        <w:rPr>
          <w:rFonts w:cs="Arial"/>
          <w:color w:val="212121"/>
          <w:szCs w:val="28"/>
        </w:rPr>
      </w:pPr>
    </w:p>
    <w:bookmarkEnd w:id="3"/>
    <w:p w14:paraId="082241A0" w14:textId="4AFBAED2" w:rsidR="0086282A" w:rsidRPr="00B74A22" w:rsidRDefault="0086282A" w:rsidP="0086282A">
      <w:pPr>
        <w:shd w:val="clear" w:color="auto" w:fill="FFFFFF"/>
        <w:rPr>
          <w:rFonts w:cs="Arial"/>
          <w:color w:val="212121"/>
          <w:szCs w:val="28"/>
        </w:rPr>
      </w:pPr>
      <w:r w:rsidRPr="00B74A22">
        <w:rPr>
          <w:rFonts w:cs="Arial"/>
          <w:b/>
          <w:color w:val="212121"/>
          <w:szCs w:val="28"/>
        </w:rPr>
        <w:t>CONTACT PERSON</w:t>
      </w:r>
    </w:p>
    <w:p w14:paraId="46DB825C" w14:textId="369D89E3" w:rsidR="00801716" w:rsidRDefault="0097240E" w:rsidP="00C75F2F">
      <w:pPr>
        <w:shd w:val="clear" w:color="auto" w:fill="FFFFFF"/>
        <w:rPr>
          <w:rFonts w:cs="Arial"/>
          <w:color w:val="212121"/>
          <w:szCs w:val="28"/>
        </w:rPr>
      </w:pPr>
      <w:r>
        <w:rPr>
          <w:rFonts w:cs="Arial"/>
          <w:szCs w:val="28"/>
        </w:rPr>
        <w:t>Kate Bjerke</w:t>
      </w:r>
      <w:r w:rsidR="0086282A" w:rsidRPr="006D3C68">
        <w:rPr>
          <w:rFonts w:cs="Arial"/>
          <w:szCs w:val="28"/>
        </w:rPr>
        <w:t>, SRC Executive Officer</w:t>
      </w:r>
      <w:r w:rsidR="0086282A">
        <w:rPr>
          <w:rFonts w:cs="Arial"/>
          <w:color w:val="212121"/>
          <w:szCs w:val="28"/>
        </w:rPr>
        <w:t>,</w:t>
      </w:r>
      <w:r w:rsidR="0086282A" w:rsidRPr="00B74A22">
        <w:rPr>
          <w:rFonts w:cs="Arial"/>
          <w:color w:val="212121"/>
          <w:szCs w:val="28"/>
        </w:rPr>
        <w:t xml:space="preserve"> </w:t>
      </w:r>
      <w:hyperlink r:id="rId14" w:history="1">
        <w:r w:rsidR="0086282A" w:rsidRPr="00B74A22">
          <w:rPr>
            <w:rStyle w:val="Hyperlink"/>
            <w:rFonts w:cs="Arial"/>
            <w:szCs w:val="28"/>
          </w:rPr>
          <w:t>SRC@dor.ca.gov</w:t>
        </w:r>
      </w:hyperlink>
      <w:r w:rsidR="0086282A" w:rsidRPr="00B74A22">
        <w:rPr>
          <w:rFonts w:cs="Arial"/>
          <w:color w:val="212121"/>
          <w:szCs w:val="28"/>
        </w:rPr>
        <w:t xml:space="preserve">, </w:t>
      </w:r>
      <w:r w:rsidR="0086282A" w:rsidRPr="006D3C68">
        <w:rPr>
          <w:rFonts w:cs="Arial"/>
          <w:szCs w:val="28"/>
        </w:rPr>
        <w:t>(916) 558-5897</w:t>
      </w:r>
      <w:r w:rsidR="0086282A">
        <w:rPr>
          <w:rFonts w:cs="Arial"/>
          <w:szCs w:val="28"/>
        </w:rPr>
        <w:t>.</w:t>
      </w:r>
      <w:r w:rsidR="0086282A" w:rsidRPr="00B74A22">
        <w:rPr>
          <w:rFonts w:cs="Arial"/>
          <w:color w:val="212121"/>
          <w:szCs w:val="28"/>
        </w:rPr>
        <w:tab/>
      </w:r>
    </w:p>
    <w:p w14:paraId="54BF9704" w14:textId="77777777" w:rsidR="00801716" w:rsidRDefault="00801716">
      <w:pPr>
        <w:rPr>
          <w:rFonts w:cs="Arial"/>
          <w:color w:val="212121"/>
          <w:szCs w:val="28"/>
        </w:rPr>
      </w:pPr>
      <w:r>
        <w:rPr>
          <w:rFonts w:cs="Arial"/>
          <w:color w:val="212121"/>
          <w:szCs w:val="28"/>
        </w:rPr>
        <w:br w:type="page"/>
      </w:r>
    </w:p>
    <w:p w14:paraId="0408A4BF" w14:textId="7531EEBF" w:rsidR="008153B0" w:rsidRPr="008153B0" w:rsidRDefault="008153B0" w:rsidP="008153B0">
      <w:pPr>
        <w:pStyle w:val="Heading1"/>
        <w:rPr>
          <w:sz w:val="32"/>
          <w:szCs w:val="32"/>
        </w:rPr>
      </w:pPr>
      <w:r w:rsidRPr="008153B0">
        <w:rPr>
          <w:sz w:val="32"/>
          <w:szCs w:val="32"/>
        </w:rPr>
        <w:lastRenderedPageBreak/>
        <w:t xml:space="preserve">Item 3 Detail Sheet: </w:t>
      </w:r>
      <w:r>
        <w:rPr>
          <w:sz w:val="32"/>
          <w:szCs w:val="32"/>
        </w:rPr>
        <w:t>Approval of the</w:t>
      </w:r>
      <w:r w:rsidR="00A50594">
        <w:rPr>
          <w:sz w:val="32"/>
          <w:szCs w:val="32"/>
        </w:rPr>
        <w:t xml:space="preserve"> Draft</w:t>
      </w:r>
      <w:r>
        <w:rPr>
          <w:sz w:val="32"/>
          <w:szCs w:val="32"/>
        </w:rPr>
        <w:t xml:space="preserve"> May 23, 2022 SRC EPC Meeting Minutes</w:t>
      </w:r>
    </w:p>
    <w:p w14:paraId="5AA4D87A" w14:textId="77777777" w:rsidR="008153B0" w:rsidRPr="00F734EB" w:rsidRDefault="008153B0" w:rsidP="008153B0">
      <w:pPr>
        <w:pBdr>
          <w:bottom w:val="single" w:sz="4" w:space="1" w:color="auto"/>
        </w:pBdr>
        <w:rPr>
          <w:bCs/>
          <w:sz w:val="32"/>
          <w:szCs w:val="32"/>
        </w:rPr>
      </w:pPr>
    </w:p>
    <w:p w14:paraId="011196CB" w14:textId="77777777" w:rsidR="008153B0" w:rsidRPr="00F734EB" w:rsidRDefault="008153B0" w:rsidP="008153B0">
      <w:pPr>
        <w:rPr>
          <w:bCs/>
          <w:szCs w:val="28"/>
        </w:rPr>
      </w:pPr>
    </w:p>
    <w:p w14:paraId="606C2687" w14:textId="59404CEB" w:rsidR="003C1735" w:rsidRDefault="008153B0" w:rsidP="008153B0">
      <w:pPr>
        <w:rPr>
          <w:bCs/>
          <w:szCs w:val="28"/>
        </w:rPr>
      </w:pPr>
      <w:r w:rsidRPr="00125D4F">
        <w:rPr>
          <w:b/>
          <w:szCs w:val="28"/>
        </w:rPr>
        <w:t xml:space="preserve">Item Type: </w:t>
      </w:r>
      <w:r w:rsidR="003C1735" w:rsidRPr="00F646FE">
        <w:rPr>
          <w:b/>
          <w:szCs w:val="28"/>
        </w:rPr>
        <w:t>Action</w:t>
      </w:r>
      <w:r w:rsidRPr="00F646FE">
        <w:rPr>
          <w:b/>
          <w:szCs w:val="28"/>
        </w:rPr>
        <w:t xml:space="preserve"> </w:t>
      </w:r>
    </w:p>
    <w:p w14:paraId="1AD28E63" w14:textId="4C739CCA" w:rsidR="008153B0" w:rsidRPr="00125D4F" w:rsidRDefault="008D518C" w:rsidP="008153B0">
      <w:pPr>
        <w:rPr>
          <w:rFonts w:eastAsiaTheme="majorEastAsia"/>
          <w:szCs w:val="28"/>
        </w:rPr>
      </w:pPr>
      <w:r>
        <w:rPr>
          <w:bCs/>
          <w:szCs w:val="28"/>
        </w:rPr>
        <w:t xml:space="preserve">The SRC members will review and vote to approve the minutes from the prior SRC Executive Planning Committee (EPC) </w:t>
      </w:r>
      <w:r w:rsidR="00616A39">
        <w:rPr>
          <w:bCs/>
          <w:szCs w:val="28"/>
        </w:rPr>
        <w:t>m</w:t>
      </w:r>
      <w:r>
        <w:rPr>
          <w:bCs/>
          <w:szCs w:val="28"/>
        </w:rPr>
        <w:t xml:space="preserve">eeting. </w:t>
      </w:r>
    </w:p>
    <w:p w14:paraId="1AAD3EFD" w14:textId="77777777" w:rsidR="008153B0" w:rsidRPr="00125D4F" w:rsidRDefault="008153B0" w:rsidP="008153B0">
      <w:pPr>
        <w:rPr>
          <w:b/>
          <w:szCs w:val="28"/>
        </w:rPr>
      </w:pPr>
    </w:p>
    <w:p w14:paraId="035638C8" w14:textId="77777777" w:rsidR="008153B0" w:rsidRPr="00125D4F" w:rsidRDefault="008153B0" w:rsidP="008153B0">
      <w:pPr>
        <w:rPr>
          <w:b/>
          <w:szCs w:val="28"/>
        </w:rPr>
      </w:pPr>
      <w:r w:rsidRPr="00125D4F">
        <w:rPr>
          <w:b/>
          <w:szCs w:val="28"/>
        </w:rPr>
        <w:t xml:space="preserve">Background: </w:t>
      </w:r>
    </w:p>
    <w:p w14:paraId="3DCDF283" w14:textId="3D19AF6C" w:rsidR="00FE0A62" w:rsidRDefault="00FE0A62" w:rsidP="00FE0A62">
      <w:pPr>
        <w:rPr>
          <w:szCs w:val="28"/>
        </w:rPr>
      </w:pPr>
      <w:r>
        <w:rPr>
          <w:szCs w:val="28"/>
        </w:rPr>
        <w:t>The SRC convened an EPC meeting on May 23, 2022, the purpose of which was to identify a slate of candidates to serve on the SRC’s Nominating Committee. The meeting minutes highlight the key issues discussed, motions proposed or voted on, and activities to be undertaken. </w:t>
      </w:r>
    </w:p>
    <w:p w14:paraId="5DFA8463" w14:textId="77777777" w:rsidR="008153B0" w:rsidRPr="00125D4F" w:rsidRDefault="008153B0" w:rsidP="008153B0">
      <w:pPr>
        <w:rPr>
          <w:rFonts w:eastAsiaTheme="majorEastAsia"/>
          <w:szCs w:val="28"/>
        </w:rPr>
      </w:pPr>
    </w:p>
    <w:p w14:paraId="6EB5B66C" w14:textId="77777777" w:rsidR="008153B0" w:rsidRPr="00125D4F" w:rsidRDefault="008153B0" w:rsidP="008153B0">
      <w:pPr>
        <w:pBdr>
          <w:bottom w:val="single" w:sz="4" w:space="1" w:color="auto"/>
        </w:pBdr>
        <w:rPr>
          <w:rFonts w:eastAsiaTheme="majorEastAsia"/>
          <w:b/>
          <w:bCs/>
          <w:szCs w:val="28"/>
        </w:rPr>
      </w:pPr>
      <w:r w:rsidRPr="00125D4F">
        <w:rPr>
          <w:rFonts w:eastAsiaTheme="majorEastAsia"/>
          <w:b/>
          <w:bCs/>
          <w:szCs w:val="28"/>
        </w:rPr>
        <w:t>Attachment:</w:t>
      </w:r>
    </w:p>
    <w:p w14:paraId="4C243755" w14:textId="48780D1C" w:rsidR="008153B0" w:rsidRPr="00125D4F" w:rsidRDefault="00FE0A62" w:rsidP="008153B0">
      <w:pPr>
        <w:pBdr>
          <w:bottom w:val="single" w:sz="4" w:space="1" w:color="auto"/>
        </w:pBdr>
        <w:rPr>
          <w:rFonts w:eastAsiaTheme="majorEastAsia"/>
          <w:szCs w:val="28"/>
        </w:rPr>
      </w:pPr>
      <w:r>
        <w:rPr>
          <w:rFonts w:eastAsiaTheme="majorEastAsia"/>
          <w:szCs w:val="28"/>
        </w:rPr>
        <w:t>Draft May 23, 2022 SRC EPC Meeting Minutes</w:t>
      </w:r>
    </w:p>
    <w:p w14:paraId="246B9983" w14:textId="77777777" w:rsidR="008153B0" w:rsidRPr="00F734EB" w:rsidRDefault="008153B0" w:rsidP="008153B0">
      <w:pPr>
        <w:pBdr>
          <w:bottom w:val="single" w:sz="4" w:space="1" w:color="auto"/>
        </w:pBdr>
        <w:rPr>
          <w:szCs w:val="28"/>
        </w:rPr>
      </w:pPr>
    </w:p>
    <w:p w14:paraId="4EED0411" w14:textId="77777777" w:rsidR="008153B0" w:rsidRPr="00F734EB" w:rsidRDefault="008153B0" w:rsidP="008153B0">
      <w:pPr>
        <w:rPr>
          <w:szCs w:val="28"/>
        </w:rPr>
      </w:pPr>
    </w:p>
    <w:p w14:paraId="75C1D2F8" w14:textId="77777777" w:rsidR="008153B0" w:rsidRPr="00F734EB" w:rsidRDefault="008153B0" w:rsidP="008153B0">
      <w:pPr>
        <w:rPr>
          <w:szCs w:val="28"/>
        </w:rPr>
      </w:pPr>
    </w:p>
    <w:p w14:paraId="77E4FF7A" w14:textId="77777777" w:rsidR="00A50594" w:rsidRDefault="00A50594">
      <w:pPr>
        <w:rPr>
          <w:b/>
          <w:bCs/>
          <w:sz w:val="32"/>
          <w:szCs w:val="24"/>
        </w:rPr>
      </w:pPr>
      <w:r>
        <w:rPr>
          <w:b/>
          <w:bCs/>
          <w:sz w:val="32"/>
          <w:szCs w:val="24"/>
        </w:rPr>
        <w:br w:type="page"/>
      </w:r>
    </w:p>
    <w:p w14:paraId="534F983E" w14:textId="4DAE3D7B" w:rsidR="00EE121E" w:rsidRDefault="00CD5311" w:rsidP="00EF79BC">
      <w:pPr>
        <w:pStyle w:val="Heading2"/>
        <w:rPr>
          <w:sz w:val="32"/>
          <w:szCs w:val="32"/>
        </w:rPr>
      </w:pPr>
      <w:r w:rsidRPr="00F30E09">
        <w:rPr>
          <w:sz w:val="32"/>
          <w:szCs w:val="28"/>
        </w:rPr>
        <w:lastRenderedPageBreak/>
        <w:t>Draft May 23, 2022 SRC EPC Meeting Minutes</w:t>
      </w:r>
      <w:r w:rsidRPr="00F30E09">
        <w:rPr>
          <w:sz w:val="32"/>
          <w:szCs w:val="32"/>
        </w:rPr>
        <w:t xml:space="preserve">  </w:t>
      </w:r>
    </w:p>
    <w:p w14:paraId="307976C5" w14:textId="3ECE2A4D" w:rsidR="00616A39" w:rsidRDefault="00616A39" w:rsidP="00616A39">
      <w:pPr>
        <w:pBdr>
          <w:bottom w:val="single" w:sz="6" w:space="1" w:color="auto"/>
        </w:pBdr>
      </w:pPr>
    </w:p>
    <w:p w14:paraId="515F2002" w14:textId="756333C8" w:rsidR="00EE121E" w:rsidRDefault="00EE121E" w:rsidP="00FD4B75"/>
    <w:p w14:paraId="60E03046" w14:textId="2F906428" w:rsidR="00EE121E" w:rsidRPr="00EE121E" w:rsidRDefault="00EE121E" w:rsidP="00EE121E">
      <w:pPr>
        <w:rPr>
          <w:b/>
          <w:bCs/>
          <w:sz w:val="32"/>
        </w:rPr>
      </w:pPr>
      <w:r w:rsidRPr="00EE121E">
        <w:rPr>
          <w:b/>
          <w:bCs/>
        </w:rPr>
        <w:t>CALIFORNIA STATE REHABILITATION COUNCIL (SRC)</w:t>
      </w:r>
    </w:p>
    <w:p w14:paraId="13A8E34B" w14:textId="77777777" w:rsidR="00EE121E" w:rsidRPr="00DD63CD" w:rsidRDefault="00EE121E" w:rsidP="00EE121E">
      <w:pPr>
        <w:rPr>
          <w:b/>
        </w:rPr>
      </w:pPr>
      <w:r w:rsidRPr="00DD63CD">
        <w:rPr>
          <w:b/>
        </w:rPr>
        <w:t>Executive Planning Committee (EPC) Meeting</w:t>
      </w:r>
    </w:p>
    <w:p w14:paraId="00D0A629" w14:textId="39BC8EF8" w:rsidR="00EE121E" w:rsidRPr="00853C0A" w:rsidRDefault="00EE121E" w:rsidP="00EE121E">
      <w:pPr>
        <w:rPr>
          <w:bCs/>
        </w:rPr>
      </w:pPr>
      <w:r>
        <w:rPr>
          <w:bCs/>
        </w:rPr>
        <w:t>Monday, May 23, 2022</w:t>
      </w:r>
      <w:r w:rsidR="000B78A6">
        <w:rPr>
          <w:bCs/>
        </w:rPr>
        <w:t xml:space="preserve">, </w:t>
      </w:r>
      <w:r>
        <w:rPr>
          <w:bCs/>
        </w:rPr>
        <w:t>11:00 – 11:45 a.m.</w:t>
      </w:r>
    </w:p>
    <w:p w14:paraId="5F8333C8" w14:textId="77777777" w:rsidR="00EE121E" w:rsidRPr="00853C0A" w:rsidRDefault="00EE121E" w:rsidP="00EE121E">
      <w:pPr>
        <w:rPr>
          <w:bCs/>
        </w:rPr>
      </w:pPr>
      <w:r w:rsidRPr="00853C0A">
        <w:rPr>
          <w:bCs/>
        </w:rPr>
        <w:t>Department of Rehabilitation (DOR)</w:t>
      </w:r>
    </w:p>
    <w:p w14:paraId="47666509" w14:textId="77777777" w:rsidR="00EE121E" w:rsidRPr="00853C0A" w:rsidRDefault="00EE121E" w:rsidP="00EE121E">
      <w:pPr>
        <w:rPr>
          <w:bCs/>
        </w:rPr>
      </w:pPr>
      <w:r w:rsidRPr="00853C0A">
        <w:rPr>
          <w:bCs/>
        </w:rPr>
        <w:t xml:space="preserve">721 Capitol Mall, Room </w:t>
      </w:r>
      <w:r>
        <w:rPr>
          <w:bCs/>
        </w:rPr>
        <w:t>252</w:t>
      </w:r>
    </w:p>
    <w:p w14:paraId="3E3EE65B" w14:textId="77777777" w:rsidR="00EE121E" w:rsidRPr="00853C0A" w:rsidRDefault="00EE121E" w:rsidP="00EE121E">
      <w:pPr>
        <w:rPr>
          <w:bCs/>
        </w:rPr>
      </w:pPr>
      <w:r w:rsidRPr="00853C0A">
        <w:rPr>
          <w:bCs/>
        </w:rPr>
        <w:t>Sacramento, CA 95814</w:t>
      </w:r>
    </w:p>
    <w:p w14:paraId="65A2F63A" w14:textId="77777777" w:rsidR="00EE121E" w:rsidRDefault="00EE121E" w:rsidP="00EE121E"/>
    <w:p w14:paraId="37CD0AA1" w14:textId="77777777" w:rsidR="00EE121E" w:rsidRDefault="00EE121E" w:rsidP="00F30E09">
      <w:pPr>
        <w:pStyle w:val="Heading3"/>
      </w:pPr>
      <w:r>
        <w:t xml:space="preserve">In </w:t>
      </w:r>
      <w:r w:rsidRPr="00050C08">
        <w:t>Attendance</w:t>
      </w:r>
      <w:r>
        <w:t>:</w:t>
      </w:r>
    </w:p>
    <w:p w14:paraId="501D8A1E" w14:textId="77777777" w:rsidR="00EE121E" w:rsidRPr="004D627E" w:rsidRDefault="00EE121E" w:rsidP="00EE121E">
      <w:pPr>
        <w:rPr>
          <w:b/>
          <w:bCs/>
        </w:rPr>
      </w:pPr>
      <w:r w:rsidRPr="004D627E">
        <w:rPr>
          <w:b/>
          <w:bCs/>
        </w:rPr>
        <w:t>EPC Members</w:t>
      </w:r>
    </w:p>
    <w:p w14:paraId="1848939E" w14:textId="77777777" w:rsidR="00EE121E" w:rsidRPr="00B6543F" w:rsidRDefault="00EE121E" w:rsidP="00EE121E">
      <w:r w:rsidRPr="00B6543F">
        <w:t>Theresa Comstock</w:t>
      </w:r>
      <w:r>
        <w:t>,</w:t>
      </w:r>
      <w:r w:rsidRPr="00B6543F">
        <w:t xml:space="preserve"> SRC Chair </w:t>
      </w:r>
    </w:p>
    <w:p w14:paraId="3353CB66" w14:textId="77777777" w:rsidR="00EE121E" w:rsidRPr="00B6543F" w:rsidRDefault="00EE121E" w:rsidP="00EE121E">
      <w:r w:rsidRPr="00B6543F">
        <w:t>Nick Wavrin</w:t>
      </w:r>
      <w:r>
        <w:t>,</w:t>
      </w:r>
      <w:r w:rsidRPr="00B6543F">
        <w:t xml:space="preserve"> SRC Vice-Chair</w:t>
      </w:r>
    </w:p>
    <w:p w14:paraId="30AEC7F8" w14:textId="77777777" w:rsidR="00EE121E" w:rsidRPr="00B6543F" w:rsidRDefault="00EE121E" w:rsidP="00EE121E">
      <w:r w:rsidRPr="00B6543F">
        <w:t>Benjamin Aviles</w:t>
      </w:r>
      <w:r>
        <w:t>,</w:t>
      </w:r>
      <w:r w:rsidRPr="00B6543F">
        <w:t xml:space="preserve"> SRC Treasurer</w:t>
      </w:r>
    </w:p>
    <w:p w14:paraId="3C3A4C9C" w14:textId="77777777" w:rsidR="00EE121E" w:rsidRPr="00B6543F" w:rsidRDefault="00EE121E" w:rsidP="00EE121E">
      <w:r w:rsidRPr="00B6543F">
        <w:t>Ivan Guillen</w:t>
      </w:r>
      <w:r>
        <w:t>,</w:t>
      </w:r>
      <w:r w:rsidRPr="00B6543F">
        <w:t xml:space="preserve"> Unified State Plan Committee</w:t>
      </w:r>
      <w:r>
        <w:t xml:space="preserve"> Chair</w:t>
      </w:r>
    </w:p>
    <w:p w14:paraId="2399DC82" w14:textId="77777777" w:rsidR="00EE121E" w:rsidRDefault="00EE121E" w:rsidP="00EE121E"/>
    <w:p w14:paraId="60AD26EA" w14:textId="77777777" w:rsidR="00EE121E" w:rsidRPr="005913B7" w:rsidRDefault="00EE121E" w:rsidP="00EE121E">
      <w:pPr>
        <w:rPr>
          <w:b/>
          <w:bCs/>
        </w:rPr>
      </w:pPr>
      <w:r w:rsidRPr="005913B7">
        <w:rPr>
          <w:b/>
          <w:bCs/>
        </w:rPr>
        <w:t>Absent</w:t>
      </w:r>
    </w:p>
    <w:p w14:paraId="6DBAC7FB" w14:textId="77777777" w:rsidR="00EE121E" w:rsidRDefault="00EE121E" w:rsidP="00EE121E">
      <w:r w:rsidRPr="00B6543F">
        <w:t>Susan Henderson</w:t>
      </w:r>
      <w:r>
        <w:t xml:space="preserve">, </w:t>
      </w:r>
      <w:r w:rsidRPr="00B6543F">
        <w:t>Monitoring and Evaluation Committee</w:t>
      </w:r>
      <w:r>
        <w:t xml:space="preserve"> Chair</w:t>
      </w:r>
    </w:p>
    <w:p w14:paraId="3196D462" w14:textId="77777777" w:rsidR="00EE121E" w:rsidRDefault="00EE121E" w:rsidP="00EE121E"/>
    <w:p w14:paraId="025E722C" w14:textId="77777777" w:rsidR="00EE121E" w:rsidRPr="004D627E" w:rsidRDefault="00EE121E" w:rsidP="00EE121E">
      <w:pPr>
        <w:rPr>
          <w:b/>
          <w:bCs/>
        </w:rPr>
      </w:pPr>
      <w:r w:rsidRPr="004D627E">
        <w:rPr>
          <w:b/>
          <w:bCs/>
        </w:rPr>
        <w:t>DOR Staff</w:t>
      </w:r>
    </w:p>
    <w:p w14:paraId="7C4EA8CB" w14:textId="77777777" w:rsidR="00EE121E" w:rsidRDefault="00EE121E" w:rsidP="00EE121E">
      <w:pPr>
        <w:rPr>
          <w:szCs w:val="28"/>
        </w:rPr>
      </w:pPr>
      <w:r>
        <w:rPr>
          <w:szCs w:val="28"/>
        </w:rPr>
        <w:t>Kate Bjerke</w:t>
      </w:r>
    </w:p>
    <w:p w14:paraId="70AE7765" w14:textId="77777777" w:rsidR="00EE121E" w:rsidRDefault="00EE121E" w:rsidP="00EE121E">
      <w:pPr>
        <w:rPr>
          <w:szCs w:val="28"/>
        </w:rPr>
      </w:pPr>
    </w:p>
    <w:p w14:paraId="70275400" w14:textId="77777777" w:rsidR="00EE121E" w:rsidRPr="004D627E" w:rsidRDefault="00EE121E" w:rsidP="00EE121E">
      <w:pPr>
        <w:rPr>
          <w:b/>
          <w:bCs/>
          <w:szCs w:val="28"/>
        </w:rPr>
      </w:pPr>
      <w:r w:rsidRPr="004D627E">
        <w:rPr>
          <w:b/>
          <w:bCs/>
          <w:szCs w:val="28"/>
        </w:rPr>
        <w:t>Member of the Public</w:t>
      </w:r>
    </w:p>
    <w:p w14:paraId="2FCE7D03" w14:textId="77777777" w:rsidR="00EE121E" w:rsidRPr="00B6543F" w:rsidRDefault="00EE121E" w:rsidP="00EE121E">
      <w:r w:rsidRPr="00415005">
        <w:rPr>
          <w:rFonts w:eastAsia="Times New Roman"/>
        </w:rPr>
        <w:t>Aaron Espinoza</w:t>
      </w:r>
    </w:p>
    <w:p w14:paraId="1F9E9D0E" w14:textId="77777777" w:rsidR="00EE121E" w:rsidRPr="00B74A22" w:rsidRDefault="00EE121E" w:rsidP="00EE121E">
      <w:pPr>
        <w:jc w:val="center"/>
      </w:pPr>
    </w:p>
    <w:p w14:paraId="22FBE812" w14:textId="77777777" w:rsidR="00EE121E" w:rsidRPr="00A6339A" w:rsidRDefault="00EE121E" w:rsidP="00F30E09">
      <w:pPr>
        <w:pStyle w:val="Heading3"/>
      </w:pPr>
      <w:r>
        <w:t xml:space="preserve">Item 1: </w:t>
      </w:r>
      <w:r w:rsidRPr="00FD4B75">
        <w:t>Welcome</w:t>
      </w:r>
      <w:r w:rsidRPr="00A6339A">
        <w:t xml:space="preserve"> and Introductions </w:t>
      </w:r>
    </w:p>
    <w:p w14:paraId="3502C70B" w14:textId="77777777" w:rsidR="00EE121E" w:rsidRDefault="00EE121E" w:rsidP="00EE121E">
      <w:r w:rsidRPr="0034768D">
        <w:t>Chair</w:t>
      </w:r>
      <w:r>
        <w:t xml:space="preserve"> </w:t>
      </w:r>
      <w:r w:rsidRPr="0034768D">
        <w:t>Comstock</w:t>
      </w:r>
      <w:r>
        <w:t xml:space="preserve"> </w:t>
      </w:r>
      <w:r w:rsidRPr="0034768D">
        <w:t xml:space="preserve">called the meeting to order at </w:t>
      </w:r>
      <w:r>
        <w:t>11</w:t>
      </w:r>
      <w:r w:rsidRPr="0034768D">
        <w:t>:</w:t>
      </w:r>
      <w:r>
        <w:t>00</w:t>
      </w:r>
      <w:r w:rsidRPr="0034768D">
        <w:t xml:space="preserve"> </w:t>
      </w:r>
      <w:r>
        <w:t>a.</w:t>
      </w:r>
      <w:r w:rsidRPr="0034768D">
        <w:t>m</w:t>
      </w:r>
      <w:r>
        <w:t>. and welcomed meeting attendees. A</w:t>
      </w:r>
      <w:r w:rsidRPr="0034768D">
        <w:t xml:space="preserve"> quorum was established.</w:t>
      </w:r>
    </w:p>
    <w:p w14:paraId="469AB5EE" w14:textId="77777777" w:rsidR="00EE121E" w:rsidRDefault="00EE121E" w:rsidP="00EE121E"/>
    <w:p w14:paraId="3842497F" w14:textId="77777777" w:rsidR="00EE121E" w:rsidRPr="00A6339A" w:rsidRDefault="00EE121E" w:rsidP="00F30E09">
      <w:pPr>
        <w:pStyle w:val="Heading3"/>
      </w:pPr>
      <w:r>
        <w:t xml:space="preserve">Item 2: </w:t>
      </w:r>
      <w:r w:rsidRPr="00A6339A">
        <w:t xml:space="preserve">Public Comment </w:t>
      </w:r>
    </w:p>
    <w:p w14:paraId="620A6567" w14:textId="77777777" w:rsidR="00EE121E" w:rsidRPr="00A6339A" w:rsidRDefault="00EE121E" w:rsidP="00EE121E">
      <w:r>
        <w:t>There were no public comments on issues and concerns not included elsewhere on the agenda.</w:t>
      </w:r>
    </w:p>
    <w:p w14:paraId="43E0F935" w14:textId="77777777" w:rsidR="00EE121E" w:rsidRPr="00A6339A" w:rsidRDefault="00EE121E" w:rsidP="00EE121E">
      <w:pPr>
        <w:pStyle w:val="ListParagraph"/>
        <w:ind w:left="360"/>
      </w:pPr>
    </w:p>
    <w:p w14:paraId="28C54976" w14:textId="77777777" w:rsidR="00EE121E" w:rsidRPr="00A6339A" w:rsidRDefault="00EE121E" w:rsidP="00F30E09">
      <w:pPr>
        <w:pStyle w:val="Heading3"/>
      </w:pPr>
      <w:r>
        <w:t xml:space="preserve">Item 3: </w:t>
      </w:r>
      <w:r w:rsidRPr="00A6339A">
        <w:t xml:space="preserve">Approval of the </w:t>
      </w:r>
      <w:r>
        <w:t>May 4</w:t>
      </w:r>
      <w:r w:rsidRPr="00A6339A">
        <w:t>, 202</w:t>
      </w:r>
      <w:r>
        <w:t>2</w:t>
      </w:r>
      <w:r w:rsidRPr="00A6339A">
        <w:t xml:space="preserve"> </w:t>
      </w:r>
      <w:r>
        <w:t xml:space="preserve">EPC </w:t>
      </w:r>
      <w:r w:rsidRPr="00A6339A">
        <w:t xml:space="preserve">Meeting Minutes </w:t>
      </w:r>
      <w:r>
        <w:t xml:space="preserve"> </w:t>
      </w:r>
    </w:p>
    <w:p w14:paraId="339FFA3A" w14:textId="77777777" w:rsidR="00EE121E" w:rsidRDefault="00EE121E" w:rsidP="00EE121E">
      <w:r>
        <w:t xml:space="preserve">Motion: It was moved/seconded (Aviles/Wavrin) to approve the May 4, 2022 EPC meeting minutes as presented. </w:t>
      </w:r>
    </w:p>
    <w:p w14:paraId="1B4F4C0E" w14:textId="77777777" w:rsidR="00EE121E" w:rsidRDefault="00EE121E" w:rsidP="00EE121E">
      <w:r>
        <w:t>Motion was approved</w:t>
      </w:r>
      <w:r w:rsidRPr="00A6339A">
        <w:t xml:space="preserve"> </w:t>
      </w:r>
      <w:r>
        <w:t>4-0-0.</w:t>
      </w:r>
      <w:r w:rsidRPr="00A6339A">
        <w:t xml:space="preserve"> </w:t>
      </w:r>
      <w:r>
        <w:t xml:space="preserve">(Yes – Comstock, Wavrin, Aviles, Guillen), (No – 0), (Abstain – 0). </w:t>
      </w:r>
    </w:p>
    <w:p w14:paraId="4C25656A" w14:textId="77777777" w:rsidR="00EE121E" w:rsidRDefault="00EE121E" w:rsidP="00EE121E"/>
    <w:p w14:paraId="51B0736A" w14:textId="77777777" w:rsidR="00EE121E" w:rsidRDefault="00EE121E" w:rsidP="00F30E09">
      <w:pPr>
        <w:pStyle w:val="Heading3"/>
      </w:pPr>
      <w:r>
        <w:lastRenderedPageBreak/>
        <w:t xml:space="preserve">Item 4: </w:t>
      </w:r>
      <w:r w:rsidRPr="00A272D1">
        <w:t xml:space="preserve">Recommendations for </w:t>
      </w:r>
      <w:r>
        <w:t xml:space="preserve">the SRC </w:t>
      </w:r>
      <w:r w:rsidRPr="00A272D1">
        <w:t xml:space="preserve">Nominating Committee </w:t>
      </w:r>
    </w:p>
    <w:p w14:paraId="79489686" w14:textId="77777777" w:rsidR="00EE121E" w:rsidRDefault="00EE121E" w:rsidP="00EE121E">
      <w:pPr>
        <w:rPr>
          <w:bCs/>
        </w:rPr>
      </w:pPr>
      <w:bookmarkStart w:id="4" w:name="_Hlk48130209"/>
      <w:r>
        <w:rPr>
          <w:bCs/>
        </w:rPr>
        <w:t xml:space="preserve">Executive Officer Bjerke provided information on the roles and responsibilities of the SRC Nominating Committee and the SRC Officer election process. The EPC members then discussed the creation of a slate of candidates to be recommended as members of the SRC Nominating Committee. </w:t>
      </w:r>
    </w:p>
    <w:p w14:paraId="70C39DE5" w14:textId="77777777" w:rsidR="00EE121E" w:rsidRDefault="00EE121E" w:rsidP="00EE121E">
      <w:pPr>
        <w:rPr>
          <w:bCs/>
        </w:rPr>
      </w:pPr>
    </w:p>
    <w:p w14:paraId="1B8D46EA" w14:textId="77777777" w:rsidR="00EE121E" w:rsidRDefault="00EE121E" w:rsidP="00EE121E">
      <w:r>
        <w:t xml:space="preserve">Motion: It was moved/seconded (Aviles/Wavrin) to recommend the following SRC members for the slate of candidates for the Nominating Committee: Theresa Comstock, Chanel Brisbane, Jonathan Hasak, Kecia Weller, and Ivan Guillen.  </w:t>
      </w:r>
    </w:p>
    <w:p w14:paraId="15E64811" w14:textId="77777777" w:rsidR="00EE121E" w:rsidRDefault="00EE121E" w:rsidP="00EE121E">
      <w:r>
        <w:t>Motion was approved</w:t>
      </w:r>
      <w:r w:rsidRPr="00A6339A">
        <w:t xml:space="preserve"> </w:t>
      </w:r>
      <w:r>
        <w:t>3-0-1.</w:t>
      </w:r>
      <w:r w:rsidRPr="00A6339A">
        <w:t xml:space="preserve"> </w:t>
      </w:r>
      <w:r>
        <w:t xml:space="preserve">(Yes –Wavrin, Aviles, Guillen), (No – 0), (Abstain – Comstock). </w:t>
      </w:r>
    </w:p>
    <w:p w14:paraId="3E676B79" w14:textId="77777777" w:rsidR="00EE121E" w:rsidRDefault="00EE121E" w:rsidP="00EE121E">
      <w:pPr>
        <w:rPr>
          <w:bCs/>
        </w:rPr>
      </w:pPr>
    </w:p>
    <w:p w14:paraId="2092DCBF" w14:textId="77777777" w:rsidR="00EE121E" w:rsidRDefault="00EE121E" w:rsidP="00EE121E">
      <w:pPr>
        <w:rPr>
          <w:bCs/>
        </w:rPr>
      </w:pPr>
      <w:r>
        <w:rPr>
          <w:bCs/>
        </w:rPr>
        <w:t xml:space="preserve">This slate of candidates recommended by the EPC will be presented during the June 8 – 9, 2022 SRC quarterly meeting, during which the SRC will vote to elect the Nominating Committee. During this meeting, the floor will be open to nominations in addition to the recommended slate of candidates.  </w:t>
      </w:r>
    </w:p>
    <w:p w14:paraId="3D2B526B" w14:textId="77777777" w:rsidR="00EE121E" w:rsidRDefault="00EE121E" w:rsidP="00EE121E">
      <w:pPr>
        <w:rPr>
          <w:bCs/>
        </w:rPr>
      </w:pPr>
    </w:p>
    <w:p w14:paraId="4205B434" w14:textId="77777777" w:rsidR="00EE121E" w:rsidRDefault="00EE121E" w:rsidP="00EE121E">
      <w:pPr>
        <w:rPr>
          <w:rFonts w:eastAsia="Times New Roman"/>
        </w:rPr>
      </w:pPr>
      <w:r>
        <w:rPr>
          <w:bCs/>
        </w:rPr>
        <w:t xml:space="preserve">Member of the public, </w:t>
      </w:r>
      <w:r w:rsidRPr="00415005">
        <w:rPr>
          <w:rFonts w:eastAsia="Times New Roman"/>
        </w:rPr>
        <w:t>Aaron Espinoza</w:t>
      </w:r>
      <w:r>
        <w:rPr>
          <w:rFonts w:eastAsia="Times New Roman"/>
        </w:rPr>
        <w:t xml:space="preserve">, introduced themself. </w:t>
      </w:r>
    </w:p>
    <w:p w14:paraId="6FDF06DB" w14:textId="77777777" w:rsidR="00EE121E" w:rsidRDefault="00EE121E" w:rsidP="00EE121E">
      <w:pPr>
        <w:rPr>
          <w:bCs/>
        </w:rPr>
      </w:pPr>
    </w:p>
    <w:bookmarkEnd w:id="4"/>
    <w:p w14:paraId="5A16E2D6" w14:textId="77777777" w:rsidR="00EE121E" w:rsidRPr="00084304" w:rsidRDefault="00EE121E" w:rsidP="00F30E09">
      <w:pPr>
        <w:pStyle w:val="Heading3"/>
      </w:pPr>
      <w:r w:rsidRPr="00084304">
        <w:t xml:space="preserve">Item 8: Adjourn </w:t>
      </w:r>
    </w:p>
    <w:p w14:paraId="3B091F82" w14:textId="77777777" w:rsidR="00EE121E" w:rsidRPr="002C60CD" w:rsidRDefault="00EE121E" w:rsidP="00EE121E">
      <w:pPr>
        <w:rPr>
          <w:rFonts w:cs="Arial"/>
          <w:color w:val="757575"/>
          <w:sz w:val="27"/>
          <w:szCs w:val="27"/>
          <w:shd w:val="clear" w:color="auto" w:fill="FFFFFF"/>
        </w:rPr>
      </w:pPr>
      <w:r>
        <w:t xml:space="preserve">The meeting adjourned at 11:15 a.m. </w:t>
      </w:r>
    </w:p>
    <w:p w14:paraId="3A554032" w14:textId="680A8A0D" w:rsidR="00C83AD7" w:rsidRDefault="00C83AD7">
      <w:pPr>
        <w:rPr>
          <w:rFonts w:cs="Arial"/>
          <w:color w:val="212121"/>
          <w:szCs w:val="28"/>
        </w:rPr>
      </w:pPr>
    </w:p>
    <w:p w14:paraId="48371AE1" w14:textId="2A31BA54" w:rsidR="000415DF" w:rsidRPr="00830955" w:rsidRDefault="00D501EC" w:rsidP="00830955">
      <w:pPr>
        <w:pStyle w:val="Heading1"/>
        <w:rPr>
          <w:sz w:val="32"/>
          <w:szCs w:val="32"/>
        </w:rPr>
      </w:pPr>
      <w:r>
        <w:br w:type="page"/>
      </w:r>
      <w:r w:rsidR="000415DF" w:rsidRPr="00830955">
        <w:rPr>
          <w:sz w:val="32"/>
          <w:szCs w:val="32"/>
        </w:rPr>
        <w:lastRenderedPageBreak/>
        <w:t>Item 4 Detail Sheet</w:t>
      </w:r>
      <w:r w:rsidR="00830955" w:rsidRPr="00830955">
        <w:rPr>
          <w:sz w:val="32"/>
          <w:szCs w:val="32"/>
        </w:rPr>
        <w:t xml:space="preserve">: </w:t>
      </w:r>
      <w:r w:rsidR="000415DF" w:rsidRPr="00830955">
        <w:rPr>
          <w:sz w:val="32"/>
          <w:szCs w:val="32"/>
        </w:rPr>
        <w:t>Planning for the August 31 – September 1, 2022 SRC Quarterly Meeting</w:t>
      </w:r>
    </w:p>
    <w:p w14:paraId="050F0EE5" w14:textId="77777777" w:rsidR="000415DF" w:rsidRPr="00F734EB" w:rsidRDefault="000415DF" w:rsidP="000415DF">
      <w:pPr>
        <w:pBdr>
          <w:bottom w:val="single" w:sz="4" w:space="1" w:color="auto"/>
        </w:pBdr>
        <w:rPr>
          <w:bCs/>
          <w:sz w:val="32"/>
          <w:szCs w:val="32"/>
        </w:rPr>
      </w:pPr>
    </w:p>
    <w:p w14:paraId="2DBB22E9" w14:textId="77777777" w:rsidR="000415DF" w:rsidRPr="00F734EB" w:rsidRDefault="000415DF" w:rsidP="000415DF">
      <w:pPr>
        <w:rPr>
          <w:bCs/>
          <w:szCs w:val="28"/>
        </w:rPr>
      </w:pPr>
    </w:p>
    <w:p w14:paraId="7F371590" w14:textId="77777777" w:rsidR="000415DF" w:rsidRPr="00125D4F" w:rsidRDefault="000415DF" w:rsidP="000415DF">
      <w:pPr>
        <w:rPr>
          <w:rFonts w:eastAsiaTheme="majorEastAsia"/>
          <w:szCs w:val="28"/>
        </w:rPr>
      </w:pPr>
      <w:r w:rsidRPr="00125D4F">
        <w:rPr>
          <w:b/>
          <w:szCs w:val="28"/>
        </w:rPr>
        <w:t xml:space="preserve">Agenda Item Type: </w:t>
      </w:r>
      <w:r w:rsidRPr="00125D4F">
        <w:rPr>
          <w:bCs/>
          <w:szCs w:val="28"/>
        </w:rPr>
        <w:t xml:space="preserve">Discussion. The </w:t>
      </w:r>
      <w:r w:rsidRPr="00125D4F">
        <w:rPr>
          <w:rFonts w:eastAsiaTheme="majorEastAsia"/>
          <w:szCs w:val="28"/>
        </w:rPr>
        <w:t xml:space="preserve">EPC members will provide input on </w:t>
      </w:r>
      <w:r>
        <w:rPr>
          <w:rFonts w:eastAsiaTheme="majorEastAsia"/>
          <w:szCs w:val="28"/>
        </w:rPr>
        <w:t xml:space="preserve">possible agenda items for the next SRC quarterly meeting. </w:t>
      </w:r>
    </w:p>
    <w:p w14:paraId="7F433C1B" w14:textId="77777777" w:rsidR="000415DF" w:rsidRPr="00125D4F" w:rsidRDefault="000415DF" w:rsidP="000415DF">
      <w:pPr>
        <w:rPr>
          <w:b/>
          <w:szCs w:val="28"/>
        </w:rPr>
      </w:pPr>
    </w:p>
    <w:p w14:paraId="5165CF52" w14:textId="77777777" w:rsidR="000415DF" w:rsidRPr="00125D4F" w:rsidRDefault="000415DF" w:rsidP="000415DF">
      <w:pPr>
        <w:rPr>
          <w:b/>
          <w:szCs w:val="28"/>
        </w:rPr>
      </w:pPr>
      <w:r w:rsidRPr="00125D4F">
        <w:rPr>
          <w:b/>
          <w:szCs w:val="28"/>
        </w:rPr>
        <w:t xml:space="preserve">Background: </w:t>
      </w:r>
    </w:p>
    <w:p w14:paraId="49CF4BD7" w14:textId="77777777" w:rsidR="000415DF" w:rsidRPr="00125D4F" w:rsidRDefault="000415DF" w:rsidP="000415DF">
      <w:pPr>
        <w:rPr>
          <w:rFonts w:eastAsiaTheme="majorEastAsia"/>
          <w:bCs/>
          <w:szCs w:val="28"/>
        </w:rPr>
      </w:pPr>
      <w:r w:rsidRPr="00125D4F">
        <w:rPr>
          <w:rFonts w:eastAsiaTheme="majorEastAsia"/>
          <w:szCs w:val="28"/>
        </w:rPr>
        <w:t xml:space="preserve">To help plan for the upcoming SRC quarterly meeting, a list is compiled of standing/business items, information updates, </w:t>
      </w:r>
      <w:r>
        <w:rPr>
          <w:rFonts w:eastAsiaTheme="majorEastAsia"/>
          <w:szCs w:val="28"/>
        </w:rPr>
        <w:t>interactive discussions, and</w:t>
      </w:r>
      <w:r w:rsidRPr="00125D4F">
        <w:rPr>
          <w:rFonts w:eastAsiaTheme="majorEastAsia"/>
          <w:szCs w:val="28"/>
        </w:rPr>
        <w:t xml:space="preserve"> presentations requested by the SRC</w:t>
      </w:r>
      <w:r>
        <w:rPr>
          <w:rFonts w:eastAsiaTheme="majorEastAsia"/>
          <w:szCs w:val="28"/>
        </w:rPr>
        <w:t xml:space="preserve">, members of the public, and DOR staff. </w:t>
      </w:r>
    </w:p>
    <w:p w14:paraId="309D42C9" w14:textId="77777777" w:rsidR="000415DF" w:rsidRPr="00125D4F" w:rsidRDefault="000415DF" w:rsidP="000415DF">
      <w:pPr>
        <w:rPr>
          <w:rFonts w:eastAsiaTheme="majorEastAsia"/>
          <w:szCs w:val="28"/>
        </w:rPr>
      </w:pPr>
    </w:p>
    <w:p w14:paraId="1C17DE08" w14:textId="77777777" w:rsidR="000415DF" w:rsidRPr="00125D4F" w:rsidRDefault="000415DF" w:rsidP="000415DF">
      <w:pPr>
        <w:pBdr>
          <w:bottom w:val="single" w:sz="4" w:space="1" w:color="auto"/>
        </w:pBdr>
        <w:rPr>
          <w:rFonts w:eastAsiaTheme="majorEastAsia"/>
          <w:b/>
          <w:bCs/>
          <w:szCs w:val="28"/>
        </w:rPr>
      </w:pPr>
      <w:r w:rsidRPr="00125D4F">
        <w:rPr>
          <w:rFonts w:eastAsiaTheme="majorEastAsia"/>
          <w:b/>
          <w:bCs/>
          <w:szCs w:val="28"/>
        </w:rPr>
        <w:t>Attachment:</w:t>
      </w:r>
    </w:p>
    <w:p w14:paraId="5AAD978C" w14:textId="199A8B31" w:rsidR="000415DF" w:rsidRDefault="000415DF" w:rsidP="000415DF">
      <w:pPr>
        <w:pBdr>
          <w:bottom w:val="single" w:sz="4" w:space="1" w:color="auto"/>
        </w:pBdr>
        <w:rPr>
          <w:rFonts w:eastAsiaTheme="majorEastAsia"/>
          <w:szCs w:val="28"/>
        </w:rPr>
      </w:pPr>
      <w:r w:rsidRPr="00125D4F">
        <w:rPr>
          <w:rFonts w:eastAsiaTheme="majorEastAsia"/>
          <w:szCs w:val="28"/>
        </w:rPr>
        <w:t>SRC Quarterly Meeting Potential Agenda Items</w:t>
      </w:r>
    </w:p>
    <w:p w14:paraId="509BAA01" w14:textId="77777777" w:rsidR="000415DF" w:rsidRPr="00F734EB" w:rsidRDefault="000415DF" w:rsidP="000415DF">
      <w:pPr>
        <w:pBdr>
          <w:bottom w:val="single" w:sz="4" w:space="1" w:color="auto"/>
        </w:pBdr>
        <w:rPr>
          <w:szCs w:val="28"/>
        </w:rPr>
      </w:pPr>
    </w:p>
    <w:p w14:paraId="7ED5C186" w14:textId="77777777" w:rsidR="000415DF" w:rsidRPr="00F734EB" w:rsidRDefault="000415DF" w:rsidP="000415DF">
      <w:pPr>
        <w:rPr>
          <w:szCs w:val="28"/>
        </w:rPr>
      </w:pPr>
    </w:p>
    <w:p w14:paraId="696E37B9" w14:textId="77777777" w:rsidR="000415DF" w:rsidRPr="00F734EB" w:rsidRDefault="000415DF" w:rsidP="000415DF">
      <w:pPr>
        <w:rPr>
          <w:szCs w:val="28"/>
        </w:rPr>
      </w:pPr>
    </w:p>
    <w:p w14:paraId="445CB2C3" w14:textId="77777777" w:rsidR="000415DF" w:rsidRPr="00F734EB" w:rsidRDefault="000415DF" w:rsidP="000415DF">
      <w:pPr>
        <w:rPr>
          <w:szCs w:val="28"/>
        </w:rPr>
      </w:pPr>
    </w:p>
    <w:p w14:paraId="3342B4AA" w14:textId="77777777" w:rsidR="000415DF" w:rsidRPr="00F734EB" w:rsidRDefault="000415DF" w:rsidP="000415DF">
      <w:pPr>
        <w:rPr>
          <w:szCs w:val="28"/>
        </w:rPr>
      </w:pPr>
    </w:p>
    <w:p w14:paraId="21199EB9" w14:textId="77777777" w:rsidR="000415DF" w:rsidRPr="00F734EB" w:rsidRDefault="000415DF" w:rsidP="000415DF">
      <w:pPr>
        <w:rPr>
          <w:szCs w:val="28"/>
        </w:rPr>
      </w:pPr>
    </w:p>
    <w:p w14:paraId="6EEAE530" w14:textId="77777777" w:rsidR="000415DF" w:rsidRPr="00F734EB" w:rsidRDefault="000415DF" w:rsidP="000415DF">
      <w:pPr>
        <w:rPr>
          <w:szCs w:val="28"/>
        </w:rPr>
      </w:pPr>
    </w:p>
    <w:p w14:paraId="4467554D" w14:textId="77777777" w:rsidR="000415DF" w:rsidRPr="00F734EB" w:rsidRDefault="000415DF" w:rsidP="000415DF">
      <w:pPr>
        <w:rPr>
          <w:szCs w:val="28"/>
        </w:rPr>
      </w:pPr>
    </w:p>
    <w:p w14:paraId="4B405658" w14:textId="77777777" w:rsidR="000415DF" w:rsidRPr="00F734EB" w:rsidRDefault="000415DF" w:rsidP="000415DF">
      <w:pPr>
        <w:rPr>
          <w:szCs w:val="28"/>
        </w:rPr>
      </w:pPr>
    </w:p>
    <w:p w14:paraId="7E3D52F8" w14:textId="77777777" w:rsidR="000415DF" w:rsidRPr="00F734EB" w:rsidRDefault="000415DF" w:rsidP="000415DF">
      <w:pPr>
        <w:rPr>
          <w:szCs w:val="28"/>
        </w:rPr>
      </w:pPr>
    </w:p>
    <w:p w14:paraId="11A4EE9B" w14:textId="77777777" w:rsidR="000415DF" w:rsidRPr="00F734EB" w:rsidRDefault="000415DF" w:rsidP="000415DF">
      <w:pPr>
        <w:rPr>
          <w:szCs w:val="28"/>
        </w:rPr>
      </w:pPr>
    </w:p>
    <w:p w14:paraId="7F62632E" w14:textId="77777777" w:rsidR="000415DF" w:rsidRPr="00F734EB" w:rsidRDefault="000415DF" w:rsidP="000415DF">
      <w:pPr>
        <w:rPr>
          <w:szCs w:val="28"/>
        </w:rPr>
      </w:pPr>
    </w:p>
    <w:p w14:paraId="7C83E8B9" w14:textId="77777777" w:rsidR="000415DF" w:rsidRPr="00F734EB" w:rsidRDefault="000415DF" w:rsidP="000415DF">
      <w:pPr>
        <w:rPr>
          <w:szCs w:val="28"/>
        </w:rPr>
      </w:pPr>
    </w:p>
    <w:p w14:paraId="6B83FBB6" w14:textId="77777777" w:rsidR="000415DF" w:rsidRPr="00F734EB" w:rsidRDefault="000415DF" w:rsidP="000415DF">
      <w:pPr>
        <w:rPr>
          <w:szCs w:val="28"/>
        </w:rPr>
      </w:pPr>
    </w:p>
    <w:p w14:paraId="415C74B8" w14:textId="77777777" w:rsidR="000415DF" w:rsidRPr="00F734EB" w:rsidRDefault="000415DF" w:rsidP="000415DF">
      <w:pPr>
        <w:rPr>
          <w:szCs w:val="28"/>
        </w:rPr>
      </w:pPr>
    </w:p>
    <w:p w14:paraId="12F69D93" w14:textId="77777777" w:rsidR="000415DF" w:rsidRPr="00F734EB" w:rsidRDefault="000415DF" w:rsidP="000415DF">
      <w:pPr>
        <w:rPr>
          <w:szCs w:val="28"/>
        </w:rPr>
      </w:pPr>
    </w:p>
    <w:p w14:paraId="1A07C501" w14:textId="77777777" w:rsidR="000415DF" w:rsidRPr="00F734EB" w:rsidRDefault="000415DF" w:rsidP="000415DF">
      <w:pPr>
        <w:rPr>
          <w:szCs w:val="28"/>
        </w:rPr>
      </w:pPr>
    </w:p>
    <w:p w14:paraId="371D7E79" w14:textId="77777777" w:rsidR="000415DF" w:rsidRPr="00F734EB" w:rsidRDefault="000415DF" w:rsidP="000415DF">
      <w:pPr>
        <w:rPr>
          <w:szCs w:val="28"/>
        </w:rPr>
      </w:pPr>
    </w:p>
    <w:p w14:paraId="0189A9E6" w14:textId="77777777" w:rsidR="000415DF" w:rsidRPr="00F734EB" w:rsidRDefault="000415DF" w:rsidP="000415DF">
      <w:pPr>
        <w:rPr>
          <w:szCs w:val="28"/>
        </w:rPr>
      </w:pPr>
    </w:p>
    <w:p w14:paraId="19478A0A" w14:textId="77777777" w:rsidR="000415DF" w:rsidRPr="00F734EB" w:rsidRDefault="000415DF" w:rsidP="000415DF">
      <w:pPr>
        <w:rPr>
          <w:szCs w:val="28"/>
        </w:rPr>
      </w:pPr>
    </w:p>
    <w:p w14:paraId="68875EEC" w14:textId="77777777" w:rsidR="000415DF" w:rsidRDefault="000415DF" w:rsidP="000415DF">
      <w:pPr>
        <w:spacing w:after="160"/>
        <w:rPr>
          <w:rFonts w:eastAsiaTheme="majorEastAsia"/>
          <w:b/>
          <w:bCs/>
          <w:sz w:val="32"/>
          <w:szCs w:val="32"/>
        </w:rPr>
      </w:pPr>
      <w:bookmarkStart w:id="5" w:name="_Hlk34129118"/>
      <w:r>
        <w:rPr>
          <w:rFonts w:eastAsiaTheme="majorEastAsia"/>
          <w:b/>
          <w:bCs/>
          <w:sz w:val="32"/>
          <w:szCs w:val="32"/>
        </w:rPr>
        <w:br w:type="page"/>
      </w:r>
    </w:p>
    <w:bookmarkEnd w:id="5"/>
    <w:p w14:paraId="2C517F68" w14:textId="1EE51C62" w:rsidR="000415DF" w:rsidRPr="00EF79BC" w:rsidRDefault="000415DF" w:rsidP="00EF79BC">
      <w:pPr>
        <w:pStyle w:val="Heading2"/>
        <w:rPr>
          <w:sz w:val="32"/>
          <w:szCs w:val="28"/>
        </w:rPr>
      </w:pPr>
      <w:r w:rsidRPr="00EF79BC">
        <w:rPr>
          <w:sz w:val="32"/>
          <w:szCs w:val="28"/>
        </w:rPr>
        <w:lastRenderedPageBreak/>
        <w:t>SRC Quarterly Meeting Potential Agenda Items</w:t>
      </w:r>
    </w:p>
    <w:p w14:paraId="4D9177B8" w14:textId="77777777" w:rsidR="000415DF" w:rsidRPr="00A8544A" w:rsidRDefault="000415DF" w:rsidP="000415DF">
      <w:pPr>
        <w:pBdr>
          <w:bottom w:val="single" w:sz="6" w:space="1" w:color="auto"/>
        </w:pBdr>
        <w:rPr>
          <w:b/>
          <w:sz w:val="32"/>
          <w:szCs w:val="32"/>
        </w:rPr>
      </w:pPr>
    </w:p>
    <w:p w14:paraId="60AABDDC" w14:textId="77777777" w:rsidR="000415DF" w:rsidRPr="00F734EB" w:rsidRDefault="000415DF" w:rsidP="000415DF">
      <w:pPr>
        <w:rPr>
          <w:rFonts w:eastAsiaTheme="majorEastAsia"/>
          <w:b/>
          <w:bCs/>
        </w:rPr>
      </w:pPr>
    </w:p>
    <w:p w14:paraId="11428FF8" w14:textId="77777777" w:rsidR="000415DF" w:rsidRPr="00F734EB" w:rsidRDefault="000415DF" w:rsidP="000415DF">
      <w:pPr>
        <w:rPr>
          <w:rFonts w:eastAsiaTheme="majorEastAsia"/>
        </w:rPr>
      </w:pPr>
      <w:r w:rsidRPr="00F734EB">
        <w:rPr>
          <w:rFonts w:eastAsiaTheme="majorEastAsia"/>
          <w:b/>
          <w:bCs/>
        </w:rPr>
        <w:t>Meeting Dates</w:t>
      </w:r>
      <w:r>
        <w:rPr>
          <w:rFonts w:eastAsiaTheme="majorEastAsia"/>
          <w:b/>
          <w:bCs/>
        </w:rPr>
        <w:t xml:space="preserve"> and Time</w:t>
      </w:r>
      <w:r w:rsidRPr="00F734EB">
        <w:rPr>
          <w:rFonts w:eastAsiaTheme="majorEastAsia"/>
          <w:b/>
          <w:bCs/>
        </w:rPr>
        <w:t xml:space="preserve">: </w:t>
      </w:r>
      <w:r w:rsidRPr="00F734EB">
        <w:rPr>
          <w:rFonts w:eastAsiaTheme="majorEastAsia"/>
        </w:rPr>
        <w:t>August 31 – September 1, 2022</w:t>
      </w:r>
      <w:r>
        <w:rPr>
          <w:rFonts w:eastAsiaTheme="majorEastAsia"/>
        </w:rPr>
        <w:t xml:space="preserve">, 9:00 a.m. – 4:00 p.m. </w:t>
      </w:r>
    </w:p>
    <w:p w14:paraId="4199D7EA" w14:textId="6F03697E" w:rsidR="000415DF" w:rsidRDefault="000415DF" w:rsidP="000415DF">
      <w:pPr>
        <w:rPr>
          <w:rFonts w:eastAsiaTheme="majorEastAsia"/>
        </w:rPr>
      </w:pPr>
      <w:r>
        <w:rPr>
          <w:rFonts w:eastAsiaTheme="majorEastAsia"/>
          <w:b/>
          <w:bCs/>
        </w:rPr>
        <w:t xml:space="preserve">Meeting </w:t>
      </w:r>
      <w:r w:rsidRPr="00F734EB">
        <w:rPr>
          <w:rFonts w:eastAsiaTheme="majorEastAsia"/>
          <w:b/>
          <w:bCs/>
        </w:rPr>
        <w:t xml:space="preserve">Format: </w:t>
      </w:r>
      <w:r w:rsidRPr="00F734EB">
        <w:rPr>
          <w:rFonts w:eastAsiaTheme="majorEastAsia"/>
        </w:rPr>
        <w:t>In-</w:t>
      </w:r>
      <w:r w:rsidR="00B236A4">
        <w:rPr>
          <w:rFonts w:eastAsiaTheme="majorEastAsia"/>
        </w:rPr>
        <w:t>p</w:t>
      </w:r>
      <w:r w:rsidRPr="00F734EB">
        <w:rPr>
          <w:rFonts w:eastAsiaTheme="majorEastAsia"/>
        </w:rPr>
        <w:t xml:space="preserve">erson (DOR Central Office Sacramento, Room 301), </w:t>
      </w:r>
      <w:r>
        <w:rPr>
          <w:rFonts w:eastAsiaTheme="majorEastAsia"/>
        </w:rPr>
        <w:t>c</w:t>
      </w:r>
      <w:r w:rsidRPr="00F734EB">
        <w:rPr>
          <w:rFonts w:eastAsiaTheme="majorEastAsia"/>
        </w:rPr>
        <w:t xml:space="preserve">onference </w:t>
      </w:r>
      <w:r>
        <w:rPr>
          <w:rFonts w:eastAsiaTheme="majorEastAsia"/>
        </w:rPr>
        <w:t>c</w:t>
      </w:r>
      <w:r w:rsidRPr="00F734EB">
        <w:rPr>
          <w:rFonts w:eastAsiaTheme="majorEastAsia"/>
        </w:rPr>
        <w:t xml:space="preserve">all, and </w:t>
      </w:r>
      <w:r>
        <w:rPr>
          <w:rFonts w:eastAsiaTheme="majorEastAsia"/>
        </w:rPr>
        <w:t>v</w:t>
      </w:r>
      <w:r w:rsidRPr="00F734EB">
        <w:rPr>
          <w:rFonts w:eastAsiaTheme="majorEastAsia"/>
        </w:rPr>
        <w:t>irtua</w:t>
      </w:r>
      <w:r w:rsidR="00B236A4">
        <w:rPr>
          <w:rFonts w:eastAsiaTheme="majorEastAsia"/>
        </w:rPr>
        <w:t>lly</w:t>
      </w:r>
      <w:r w:rsidRPr="00F734EB">
        <w:rPr>
          <w:rFonts w:eastAsiaTheme="majorEastAsia"/>
        </w:rPr>
        <w:t xml:space="preserve"> through Zoom</w:t>
      </w:r>
      <w:r>
        <w:rPr>
          <w:rFonts w:eastAsiaTheme="majorEastAsia"/>
        </w:rPr>
        <w:t>.</w:t>
      </w:r>
    </w:p>
    <w:p w14:paraId="596F5539" w14:textId="77777777" w:rsidR="00830955" w:rsidRPr="00830955" w:rsidRDefault="00830955" w:rsidP="00830955">
      <w:pPr>
        <w:rPr>
          <w:rFonts w:eastAsiaTheme="majorEastAsia"/>
        </w:rPr>
      </w:pPr>
    </w:p>
    <w:p w14:paraId="5FB8823A" w14:textId="03F30209" w:rsidR="00830955" w:rsidRPr="00F734EB" w:rsidRDefault="00830955" w:rsidP="00830955">
      <w:pPr>
        <w:rPr>
          <w:rFonts w:eastAsiaTheme="majorEastAsia"/>
        </w:rPr>
      </w:pPr>
      <w:r>
        <w:rPr>
          <w:rFonts w:eastAsiaTheme="majorEastAsia"/>
        </w:rPr>
        <w:t>***</w:t>
      </w:r>
      <w:r w:rsidRPr="00830955">
        <w:rPr>
          <w:rFonts w:eastAsiaTheme="majorEastAsia"/>
        </w:rPr>
        <w:t>All information listed below is for discussion and planning purposes only and should not be considered a</w:t>
      </w:r>
      <w:r>
        <w:rPr>
          <w:rFonts w:eastAsiaTheme="majorEastAsia"/>
        </w:rPr>
        <w:t>n invitation,</w:t>
      </w:r>
      <w:r w:rsidRPr="00830955">
        <w:rPr>
          <w:rFonts w:eastAsiaTheme="majorEastAsia"/>
        </w:rPr>
        <w:t xml:space="preserve"> commitment</w:t>
      </w:r>
      <w:r>
        <w:rPr>
          <w:rFonts w:eastAsiaTheme="majorEastAsia"/>
        </w:rPr>
        <w:t>,</w:t>
      </w:r>
      <w:r w:rsidRPr="00830955">
        <w:rPr>
          <w:rFonts w:eastAsiaTheme="majorEastAsia"/>
        </w:rPr>
        <w:t xml:space="preserve"> or notice</w:t>
      </w:r>
      <w:r>
        <w:rPr>
          <w:rFonts w:eastAsiaTheme="majorEastAsia"/>
        </w:rPr>
        <w:t>***</w:t>
      </w:r>
    </w:p>
    <w:p w14:paraId="45FCF609" w14:textId="77777777" w:rsidR="000415DF" w:rsidRDefault="000415DF" w:rsidP="000415DF">
      <w:pPr>
        <w:rPr>
          <w:b/>
          <w:bCs/>
        </w:rPr>
      </w:pPr>
    </w:p>
    <w:p w14:paraId="1477A2CB" w14:textId="77777777" w:rsidR="000415DF" w:rsidRPr="00D31DB1" w:rsidRDefault="000415DF" w:rsidP="000415DF">
      <w:pPr>
        <w:rPr>
          <w:b/>
          <w:bCs/>
        </w:rPr>
      </w:pPr>
      <w:r w:rsidRPr="00FB0C05">
        <w:rPr>
          <w:b/>
          <w:bCs/>
        </w:rPr>
        <w:t xml:space="preserve">Proposed </w:t>
      </w:r>
      <w:r>
        <w:rPr>
          <w:b/>
          <w:bCs/>
        </w:rPr>
        <w:t>M</w:t>
      </w:r>
      <w:r w:rsidRPr="00FB0C05">
        <w:rPr>
          <w:b/>
          <w:bCs/>
        </w:rPr>
        <w:t xml:space="preserve">eeting </w:t>
      </w:r>
      <w:r>
        <w:rPr>
          <w:b/>
          <w:bCs/>
        </w:rPr>
        <w:t>S</w:t>
      </w:r>
      <w:r w:rsidRPr="00FB0C05">
        <w:rPr>
          <w:b/>
          <w:bCs/>
        </w:rPr>
        <w:t>tructure</w:t>
      </w:r>
      <w:r w:rsidRPr="00D31DB1">
        <w:t>: Day 1 – August 31, 2022</w:t>
      </w:r>
    </w:p>
    <w:p w14:paraId="4CAD1253" w14:textId="77777777" w:rsidR="000415DF" w:rsidRPr="00F734EB" w:rsidRDefault="000415DF" w:rsidP="000415DF">
      <w:pPr>
        <w:pStyle w:val="ListParagraph"/>
        <w:numPr>
          <w:ilvl w:val="0"/>
          <w:numId w:val="23"/>
        </w:numPr>
      </w:pPr>
      <w:r w:rsidRPr="00F734EB">
        <w:t>Welcome and Introduction</w:t>
      </w:r>
      <w:r>
        <w:t xml:space="preserve"> (9:00 a.m.)</w:t>
      </w:r>
    </w:p>
    <w:p w14:paraId="26A4C60E" w14:textId="77777777" w:rsidR="000415DF" w:rsidRPr="00F734EB" w:rsidRDefault="000415DF" w:rsidP="000415DF">
      <w:pPr>
        <w:pStyle w:val="ListParagraph"/>
      </w:pPr>
    </w:p>
    <w:p w14:paraId="1A4EE101" w14:textId="77777777" w:rsidR="000415DF" w:rsidRPr="00F734EB" w:rsidRDefault="000415DF" w:rsidP="000415DF">
      <w:pPr>
        <w:pStyle w:val="ListParagraph"/>
        <w:numPr>
          <w:ilvl w:val="0"/>
          <w:numId w:val="23"/>
        </w:numPr>
      </w:pPr>
      <w:r w:rsidRPr="00F734EB">
        <w:t>Public Comment: Members of the public will have the opportunity to comment on issues and concerns not included elsewhere on the agenda. Public comment relating to a specific agenda item will be taken at the end of the applicable agenda item or prior to a vote.</w:t>
      </w:r>
    </w:p>
    <w:p w14:paraId="5F1A95A3" w14:textId="77777777" w:rsidR="000415DF" w:rsidRPr="00F734EB" w:rsidRDefault="000415DF" w:rsidP="000415DF">
      <w:pPr>
        <w:pStyle w:val="ListParagraph"/>
      </w:pPr>
    </w:p>
    <w:p w14:paraId="19EB89D9" w14:textId="77777777" w:rsidR="000415DF" w:rsidRPr="00F734EB" w:rsidRDefault="000415DF" w:rsidP="000415DF">
      <w:pPr>
        <w:pStyle w:val="ListParagraph"/>
        <w:numPr>
          <w:ilvl w:val="0"/>
          <w:numId w:val="23"/>
        </w:numPr>
      </w:pPr>
      <w:r w:rsidRPr="00F734EB">
        <w:t>SRC Membership</w:t>
      </w:r>
      <w:r>
        <w:t xml:space="preserve"> Updates and</w:t>
      </w:r>
      <w:r w:rsidRPr="00F734EB">
        <w:t xml:space="preserve"> Recognitions</w:t>
      </w:r>
    </w:p>
    <w:p w14:paraId="7C14186E" w14:textId="77777777" w:rsidR="000415DF" w:rsidRPr="00F734EB" w:rsidRDefault="000415DF" w:rsidP="000415DF">
      <w:pPr>
        <w:pStyle w:val="ListParagraph"/>
      </w:pPr>
    </w:p>
    <w:p w14:paraId="29FA228F" w14:textId="77777777" w:rsidR="000415DF" w:rsidRPr="00F734EB" w:rsidRDefault="000415DF" w:rsidP="000415DF">
      <w:pPr>
        <w:pStyle w:val="ListParagraph"/>
        <w:numPr>
          <w:ilvl w:val="0"/>
          <w:numId w:val="23"/>
        </w:numPr>
      </w:pPr>
      <w:r w:rsidRPr="00F734EB">
        <w:t>Approval of the June 8 – 9, 2022 SRC Quarterly Meeting Minutes</w:t>
      </w:r>
    </w:p>
    <w:p w14:paraId="7C0C7F51" w14:textId="77777777" w:rsidR="000415DF" w:rsidRPr="00F734EB" w:rsidRDefault="000415DF" w:rsidP="000415DF">
      <w:pPr>
        <w:pStyle w:val="ListParagraph"/>
      </w:pPr>
    </w:p>
    <w:p w14:paraId="067D4F8C" w14:textId="77777777" w:rsidR="000415DF" w:rsidRPr="00F734EB" w:rsidRDefault="000415DF" w:rsidP="000415DF">
      <w:pPr>
        <w:pStyle w:val="ListParagraph"/>
        <w:numPr>
          <w:ilvl w:val="0"/>
          <w:numId w:val="23"/>
        </w:numPr>
      </w:pPr>
      <w:r w:rsidRPr="00F734EB">
        <w:t>Directorate Report: Joe Xavier, DOR Director, will report on leadership and policy topics of interest. National, State</w:t>
      </w:r>
      <w:r>
        <w:t>,</w:t>
      </w:r>
      <w:r w:rsidRPr="00F734EB">
        <w:t xml:space="preserve"> and departmental updates will be provided. SRC members will have the opportunity to ask questions and have an interactive discussion.</w:t>
      </w:r>
    </w:p>
    <w:p w14:paraId="106170EC" w14:textId="77777777" w:rsidR="000415DF" w:rsidRPr="00F734EB" w:rsidRDefault="000415DF" w:rsidP="000415DF">
      <w:pPr>
        <w:pStyle w:val="ListParagraph"/>
      </w:pPr>
    </w:p>
    <w:p w14:paraId="0535D705" w14:textId="77777777" w:rsidR="000415DF" w:rsidRPr="00F734EB" w:rsidRDefault="000415DF" w:rsidP="000415DF">
      <w:pPr>
        <w:pStyle w:val="ListParagraph"/>
        <w:numPr>
          <w:ilvl w:val="0"/>
          <w:numId w:val="23"/>
        </w:numPr>
      </w:pPr>
      <w:r w:rsidRPr="00F734EB">
        <w:t xml:space="preserve">Break </w:t>
      </w:r>
      <w:r>
        <w:t>(</w:t>
      </w:r>
      <w:r w:rsidRPr="00F734EB">
        <w:t>10:30 – 10:45 a.m.</w:t>
      </w:r>
      <w:r>
        <w:t>)</w:t>
      </w:r>
    </w:p>
    <w:p w14:paraId="7D8680A7" w14:textId="77777777" w:rsidR="000415DF" w:rsidRPr="00F734EB" w:rsidRDefault="000415DF" w:rsidP="000415DF">
      <w:pPr>
        <w:pStyle w:val="ListParagraph"/>
      </w:pPr>
    </w:p>
    <w:p w14:paraId="2C027C75" w14:textId="77777777" w:rsidR="000415DF" w:rsidRPr="00F734EB" w:rsidRDefault="000415DF" w:rsidP="000415DF">
      <w:pPr>
        <w:pStyle w:val="ListParagraph"/>
        <w:numPr>
          <w:ilvl w:val="0"/>
          <w:numId w:val="23"/>
        </w:numPr>
      </w:pPr>
      <w:r w:rsidRPr="00F734EB">
        <w:t xml:space="preserve">Agenda item TBD  </w:t>
      </w:r>
    </w:p>
    <w:p w14:paraId="766D5CA8" w14:textId="77777777" w:rsidR="000415DF" w:rsidRPr="00F734EB" w:rsidRDefault="000415DF" w:rsidP="000415DF">
      <w:pPr>
        <w:pStyle w:val="ListParagraph"/>
      </w:pPr>
    </w:p>
    <w:p w14:paraId="5C889629" w14:textId="77777777" w:rsidR="000415DF" w:rsidRPr="00F734EB" w:rsidRDefault="000415DF" w:rsidP="000415DF">
      <w:pPr>
        <w:pStyle w:val="ListParagraph"/>
        <w:numPr>
          <w:ilvl w:val="0"/>
          <w:numId w:val="23"/>
        </w:numPr>
      </w:pPr>
      <w:r w:rsidRPr="00F734EB">
        <w:t>Agenda item TBD</w:t>
      </w:r>
    </w:p>
    <w:p w14:paraId="7EF589EB" w14:textId="77777777" w:rsidR="000415DF" w:rsidRPr="00F734EB" w:rsidRDefault="000415DF" w:rsidP="000415DF">
      <w:pPr>
        <w:pStyle w:val="ListParagraph"/>
      </w:pPr>
    </w:p>
    <w:p w14:paraId="2CB8F335" w14:textId="77777777" w:rsidR="000415DF" w:rsidRPr="00F734EB" w:rsidRDefault="000415DF" w:rsidP="000415DF">
      <w:pPr>
        <w:pStyle w:val="ListParagraph"/>
        <w:numPr>
          <w:ilvl w:val="0"/>
          <w:numId w:val="23"/>
        </w:numPr>
      </w:pPr>
      <w:r w:rsidRPr="00F734EB">
        <w:t xml:space="preserve">Lunch 12:00 – 1:00 p.m. </w:t>
      </w:r>
    </w:p>
    <w:p w14:paraId="4E571564" w14:textId="77777777" w:rsidR="000415DF" w:rsidRPr="00F734EB" w:rsidRDefault="000415DF" w:rsidP="000415DF">
      <w:pPr>
        <w:pStyle w:val="ListParagraph"/>
      </w:pPr>
    </w:p>
    <w:p w14:paraId="7DDC6EB2" w14:textId="77777777" w:rsidR="000415DF" w:rsidRDefault="000415DF" w:rsidP="000415DF">
      <w:pPr>
        <w:pStyle w:val="ListParagraph"/>
        <w:numPr>
          <w:ilvl w:val="0"/>
          <w:numId w:val="23"/>
        </w:numPr>
      </w:pPr>
      <w:r w:rsidRPr="00F734EB">
        <w:t>Agenda item TBD</w:t>
      </w:r>
    </w:p>
    <w:p w14:paraId="0C8FACE9" w14:textId="77777777" w:rsidR="000415DF" w:rsidRDefault="000415DF" w:rsidP="000415DF">
      <w:pPr>
        <w:pStyle w:val="ListParagraph"/>
      </w:pPr>
    </w:p>
    <w:p w14:paraId="7EE91F10" w14:textId="77777777" w:rsidR="000415DF" w:rsidRPr="00F734EB" w:rsidRDefault="000415DF" w:rsidP="000415DF">
      <w:pPr>
        <w:pStyle w:val="ListParagraph"/>
        <w:numPr>
          <w:ilvl w:val="0"/>
          <w:numId w:val="23"/>
        </w:numPr>
      </w:pPr>
      <w:r w:rsidRPr="00F734EB">
        <w:t>Agenda item TBD</w:t>
      </w:r>
    </w:p>
    <w:p w14:paraId="5059A066" w14:textId="77777777" w:rsidR="000415DF" w:rsidRPr="00F734EB" w:rsidRDefault="000415DF" w:rsidP="000415DF">
      <w:pPr>
        <w:pStyle w:val="ListParagraph"/>
      </w:pPr>
    </w:p>
    <w:p w14:paraId="196B3F00" w14:textId="77777777" w:rsidR="000415DF" w:rsidRPr="00F734EB" w:rsidRDefault="000415DF" w:rsidP="000415DF">
      <w:pPr>
        <w:pStyle w:val="ListParagraph"/>
        <w:numPr>
          <w:ilvl w:val="0"/>
          <w:numId w:val="23"/>
        </w:numPr>
      </w:pPr>
      <w:r w:rsidRPr="00F734EB">
        <w:t xml:space="preserve">Break </w:t>
      </w:r>
      <w:r>
        <w:t>(</w:t>
      </w:r>
      <w:r w:rsidRPr="00F734EB">
        <w:t>2:15 – 2:30 p.m.</w:t>
      </w:r>
      <w:r>
        <w:t>)</w:t>
      </w:r>
    </w:p>
    <w:p w14:paraId="425CA397" w14:textId="77777777" w:rsidR="000415DF" w:rsidRPr="00F734EB" w:rsidRDefault="000415DF" w:rsidP="000415DF">
      <w:pPr>
        <w:pStyle w:val="ListParagraph"/>
      </w:pPr>
    </w:p>
    <w:p w14:paraId="76FCA15B" w14:textId="77777777" w:rsidR="000415DF" w:rsidRPr="00F734EB" w:rsidRDefault="000415DF" w:rsidP="000415DF">
      <w:pPr>
        <w:pStyle w:val="ListParagraph"/>
        <w:numPr>
          <w:ilvl w:val="0"/>
          <w:numId w:val="23"/>
        </w:numPr>
      </w:pPr>
      <w:r w:rsidRPr="00F734EB">
        <w:lastRenderedPageBreak/>
        <w:t>Agenda item TBD</w:t>
      </w:r>
    </w:p>
    <w:p w14:paraId="54C72787" w14:textId="77777777" w:rsidR="000415DF" w:rsidRPr="00F734EB" w:rsidRDefault="000415DF" w:rsidP="000415DF">
      <w:pPr>
        <w:pStyle w:val="ListParagraph"/>
        <w:rPr>
          <w:b/>
          <w:bCs/>
        </w:rPr>
      </w:pPr>
    </w:p>
    <w:p w14:paraId="77444F77" w14:textId="77777777" w:rsidR="000415DF" w:rsidRDefault="000415DF" w:rsidP="000415DF">
      <w:pPr>
        <w:pStyle w:val="ListParagraph"/>
        <w:numPr>
          <w:ilvl w:val="0"/>
          <w:numId w:val="23"/>
        </w:numPr>
      </w:pPr>
      <w:r w:rsidRPr="00F734EB">
        <w:t>Adopt-a-Region Report</w:t>
      </w:r>
      <w:r>
        <w:t xml:space="preserve"> Outs</w:t>
      </w:r>
      <w:r w:rsidRPr="00F734EB">
        <w:t xml:space="preserve"> </w:t>
      </w:r>
    </w:p>
    <w:p w14:paraId="12A977E0" w14:textId="77777777" w:rsidR="000415DF" w:rsidRPr="00F734EB" w:rsidRDefault="000415DF" w:rsidP="000415DF">
      <w:pPr>
        <w:pStyle w:val="ListParagraph"/>
      </w:pPr>
    </w:p>
    <w:p w14:paraId="0A6898BB" w14:textId="77777777" w:rsidR="000415DF" w:rsidRDefault="000415DF" w:rsidP="000415DF">
      <w:pPr>
        <w:pStyle w:val="ListParagraph"/>
        <w:numPr>
          <w:ilvl w:val="0"/>
          <w:numId w:val="23"/>
        </w:numPr>
      </w:pPr>
      <w:r w:rsidRPr="00F734EB">
        <w:t xml:space="preserve">Recess </w:t>
      </w:r>
      <w:r>
        <w:t>(</w:t>
      </w:r>
      <w:r w:rsidRPr="00F734EB">
        <w:t>4:00 p.m.</w:t>
      </w:r>
      <w:r>
        <w:t>)</w:t>
      </w:r>
    </w:p>
    <w:p w14:paraId="69B7F4EE" w14:textId="77777777" w:rsidR="000415DF" w:rsidRPr="00F734EB" w:rsidRDefault="000415DF" w:rsidP="000415DF">
      <w:pPr>
        <w:pStyle w:val="ListParagraph"/>
      </w:pPr>
    </w:p>
    <w:p w14:paraId="513C34BD" w14:textId="77777777" w:rsidR="000415DF" w:rsidRPr="002E447F" w:rsidRDefault="000415DF" w:rsidP="000415DF">
      <w:r w:rsidRPr="002E447F">
        <w:rPr>
          <w:b/>
          <w:bCs/>
        </w:rPr>
        <w:t>Proposed Meeting Structure:</w:t>
      </w:r>
      <w:r w:rsidRPr="002E447F">
        <w:t xml:space="preserve"> Day 2 – September 1, 2022</w:t>
      </w:r>
    </w:p>
    <w:p w14:paraId="0DC00E2E" w14:textId="77777777" w:rsidR="000415DF" w:rsidRPr="00F734EB" w:rsidRDefault="000415DF" w:rsidP="000415DF">
      <w:pPr>
        <w:pStyle w:val="ListParagraph"/>
        <w:numPr>
          <w:ilvl w:val="0"/>
          <w:numId w:val="24"/>
        </w:numPr>
      </w:pPr>
      <w:r w:rsidRPr="00F734EB">
        <w:t xml:space="preserve">Reconvene, Welcome, and Introductions </w:t>
      </w:r>
      <w:bookmarkStart w:id="6" w:name="_Hlk106778525"/>
      <w:r>
        <w:t>(9:00 a.m.)</w:t>
      </w:r>
    </w:p>
    <w:bookmarkEnd w:id="6"/>
    <w:p w14:paraId="1BECB42F" w14:textId="77777777" w:rsidR="000415DF" w:rsidRPr="00F734EB" w:rsidRDefault="000415DF" w:rsidP="000415DF">
      <w:pPr>
        <w:pStyle w:val="ListParagraph"/>
      </w:pPr>
    </w:p>
    <w:p w14:paraId="62C92EC3" w14:textId="77777777" w:rsidR="000415DF" w:rsidRDefault="000415DF" w:rsidP="000415DF">
      <w:pPr>
        <w:pStyle w:val="ListParagraph"/>
        <w:numPr>
          <w:ilvl w:val="0"/>
          <w:numId w:val="23"/>
        </w:numPr>
      </w:pPr>
      <w:r w:rsidRPr="00F734EB">
        <w:t>Public Comment: Members of the public will have the opportunity to comment on issues and concerns not included elsewhere on the agenda. Public comment relating to a specific agenda item will be taken at the end of the applicable agenda item or prior to a vote.</w:t>
      </w:r>
    </w:p>
    <w:p w14:paraId="5B13D7D0" w14:textId="77777777" w:rsidR="000415DF" w:rsidRDefault="000415DF" w:rsidP="000415DF">
      <w:pPr>
        <w:pStyle w:val="ListParagraph"/>
      </w:pPr>
    </w:p>
    <w:p w14:paraId="234B32C3" w14:textId="77777777" w:rsidR="000415DF" w:rsidRDefault="000415DF" w:rsidP="000415DF">
      <w:pPr>
        <w:pStyle w:val="ListParagraph"/>
        <w:numPr>
          <w:ilvl w:val="0"/>
          <w:numId w:val="23"/>
        </w:numPr>
      </w:pPr>
      <w:r>
        <w:t>Agenda item TBD</w:t>
      </w:r>
    </w:p>
    <w:p w14:paraId="16E72168" w14:textId="77777777" w:rsidR="000415DF" w:rsidRDefault="000415DF" w:rsidP="000415DF">
      <w:pPr>
        <w:pStyle w:val="ListParagraph"/>
      </w:pPr>
    </w:p>
    <w:p w14:paraId="3BF95FF5" w14:textId="77777777" w:rsidR="000415DF" w:rsidRPr="00F734EB" w:rsidRDefault="000415DF" w:rsidP="000415DF">
      <w:pPr>
        <w:pStyle w:val="ListParagraph"/>
        <w:numPr>
          <w:ilvl w:val="0"/>
          <w:numId w:val="23"/>
        </w:numPr>
      </w:pPr>
      <w:r>
        <w:t>Agenda item TBD</w:t>
      </w:r>
    </w:p>
    <w:p w14:paraId="68E3174A" w14:textId="77777777" w:rsidR="000415DF" w:rsidRPr="00F734EB" w:rsidRDefault="000415DF" w:rsidP="000415DF">
      <w:pPr>
        <w:pStyle w:val="ListParagraph"/>
      </w:pPr>
    </w:p>
    <w:p w14:paraId="6B015130" w14:textId="77777777" w:rsidR="000415DF" w:rsidRDefault="000415DF" w:rsidP="000415DF">
      <w:pPr>
        <w:pStyle w:val="ListParagraph"/>
        <w:numPr>
          <w:ilvl w:val="0"/>
          <w:numId w:val="23"/>
        </w:numPr>
      </w:pPr>
      <w:r w:rsidRPr="00F734EB">
        <w:t xml:space="preserve">Break </w:t>
      </w:r>
      <w:r>
        <w:t>(10:30 – 10:45 a.m.)</w:t>
      </w:r>
    </w:p>
    <w:p w14:paraId="2C94A071" w14:textId="77777777" w:rsidR="000415DF" w:rsidRDefault="000415DF" w:rsidP="000415DF">
      <w:pPr>
        <w:pStyle w:val="ListParagraph"/>
      </w:pPr>
    </w:p>
    <w:p w14:paraId="5CDBC838" w14:textId="77777777" w:rsidR="000415DF" w:rsidRDefault="000415DF" w:rsidP="000415DF">
      <w:pPr>
        <w:pStyle w:val="ListParagraph"/>
        <w:numPr>
          <w:ilvl w:val="0"/>
          <w:numId w:val="23"/>
        </w:numPr>
      </w:pPr>
      <w:r>
        <w:t>Agenda item TBD</w:t>
      </w:r>
    </w:p>
    <w:p w14:paraId="769CFCE2" w14:textId="77777777" w:rsidR="000415DF" w:rsidRDefault="000415DF" w:rsidP="000415DF"/>
    <w:p w14:paraId="7F9E638F" w14:textId="77777777" w:rsidR="000415DF" w:rsidRPr="00F734EB" w:rsidRDefault="000415DF" w:rsidP="000415DF">
      <w:pPr>
        <w:pStyle w:val="ListParagraph"/>
        <w:numPr>
          <w:ilvl w:val="0"/>
          <w:numId w:val="23"/>
        </w:numPr>
      </w:pPr>
      <w:r>
        <w:t>Agenda item TBD</w:t>
      </w:r>
    </w:p>
    <w:p w14:paraId="7A5E4FB8" w14:textId="77777777" w:rsidR="000415DF" w:rsidRPr="00F734EB" w:rsidRDefault="000415DF" w:rsidP="000415DF">
      <w:pPr>
        <w:pStyle w:val="ListParagraph"/>
      </w:pPr>
    </w:p>
    <w:p w14:paraId="0F253FE8" w14:textId="77777777" w:rsidR="000415DF" w:rsidRPr="00F734EB" w:rsidRDefault="000415DF" w:rsidP="000415DF">
      <w:pPr>
        <w:pStyle w:val="ListParagraph"/>
        <w:numPr>
          <w:ilvl w:val="0"/>
          <w:numId w:val="23"/>
        </w:numPr>
      </w:pPr>
      <w:r w:rsidRPr="00F734EB">
        <w:t xml:space="preserve">Lunch </w:t>
      </w:r>
      <w:r>
        <w:t>(</w:t>
      </w:r>
      <w:r w:rsidRPr="00F734EB">
        <w:t>12:00 – 1:00 p.m.</w:t>
      </w:r>
      <w:r>
        <w:t>)</w:t>
      </w:r>
    </w:p>
    <w:p w14:paraId="231156B7" w14:textId="77777777" w:rsidR="000415DF" w:rsidRPr="00F734EB" w:rsidRDefault="000415DF" w:rsidP="000415DF">
      <w:pPr>
        <w:ind w:left="360"/>
      </w:pPr>
    </w:p>
    <w:p w14:paraId="6B385D21" w14:textId="77777777" w:rsidR="000415DF" w:rsidRPr="00F734EB" w:rsidRDefault="000415DF" w:rsidP="000415DF">
      <w:pPr>
        <w:pStyle w:val="ListParagraph"/>
        <w:numPr>
          <w:ilvl w:val="0"/>
          <w:numId w:val="23"/>
        </w:numPr>
      </w:pPr>
      <w:r w:rsidRPr="00F734EB">
        <w:t>Agenda item TBD</w:t>
      </w:r>
    </w:p>
    <w:p w14:paraId="6C59B319" w14:textId="77777777" w:rsidR="000415DF" w:rsidRPr="00F734EB" w:rsidRDefault="000415DF" w:rsidP="000415DF">
      <w:pPr>
        <w:pStyle w:val="ListParagraph"/>
      </w:pPr>
    </w:p>
    <w:p w14:paraId="4838A684" w14:textId="77777777" w:rsidR="000415DF" w:rsidRPr="00F734EB" w:rsidRDefault="000415DF" w:rsidP="000415DF">
      <w:pPr>
        <w:pStyle w:val="ListParagraph"/>
        <w:numPr>
          <w:ilvl w:val="0"/>
          <w:numId w:val="23"/>
        </w:numPr>
      </w:pPr>
      <w:r w:rsidRPr="00F734EB">
        <w:t>Agenda item TBD</w:t>
      </w:r>
    </w:p>
    <w:p w14:paraId="4058E71A" w14:textId="77777777" w:rsidR="000415DF" w:rsidRPr="00F734EB" w:rsidRDefault="000415DF" w:rsidP="000415DF">
      <w:pPr>
        <w:pStyle w:val="ListParagraph"/>
      </w:pPr>
    </w:p>
    <w:p w14:paraId="2DA69F6C" w14:textId="77777777" w:rsidR="000415DF" w:rsidRPr="00F734EB" w:rsidRDefault="000415DF" w:rsidP="000415DF">
      <w:pPr>
        <w:pStyle w:val="ListParagraph"/>
        <w:numPr>
          <w:ilvl w:val="0"/>
          <w:numId w:val="23"/>
        </w:numPr>
      </w:pPr>
      <w:r w:rsidRPr="00F734EB">
        <w:t xml:space="preserve">Break </w:t>
      </w:r>
      <w:r>
        <w:t>(</w:t>
      </w:r>
      <w:r w:rsidRPr="00F734EB">
        <w:t>2:15 – 2:30 p.m.</w:t>
      </w:r>
      <w:r>
        <w:t>)</w:t>
      </w:r>
    </w:p>
    <w:p w14:paraId="6C3EB6F1" w14:textId="77777777" w:rsidR="000415DF" w:rsidRPr="00F734EB" w:rsidRDefault="000415DF" w:rsidP="000415DF"/>
    <w:p w14:paraId="3CFD2B0B" w14:textId="77777777" w:rsidR="000415DF" w:rsidRPr="00F734EB" w:rsidRDefault="000415DF" w:rsidP="000415DF">
      <w:pPr>
        <w:pStyle w:val="ListParagraph"/>
        <w:numPr>
          <w:ilvl w:val="0"/>
          <w:numId w:val="23"/>
        </w:numPr>
      </w:pPr>
      <w:r w:rsidRPr="00F734EB">
        <w:t>Debrief and Recommendations Working Session: SRC members will debrief from this meeting’s discussions and potentially adopt recommendations. A status update on (or review of) the DOR’s response to prior SRC recommendations will be provided.</w:t>
      </w:r>
    </w:p>
    <w:p w14:paraId="576929A0" w14:textId="77777777" w:rsidR="000415DF" w:rsidRPr="00F734EB" w:rsidRDefault="000415DF" w:rsidP="000415DF">
      <w:pPr>
        <w:pStyle w:val="ListParagraph"/>
      </w:pPr>
    </w:p>
    <w:p w14:paraId="786EB6CA" w14:textId="77777777" w:rsidR="000415DF" w:rsidRPr="00F734EB" w:rsidRDefault="000415DF" w:rsidP="000415DF">
      <w:pPr>
        <w:pStyle w:val="ListParagraph"/>
        <w:numPr>
          <w:ilvl w:val="0"/>
          <w:numId w:val="23"/>
        </w:numPr>
      </w:pPr>
      <w:r w:rsidRPr="00F734EB">
        <w:t>SRC Officers, Member and Executive Officer Reports</w:t>
      </w:r>
    </w:p>
    <w:p w14:paraId="4A675127" w14:textId="77777777" w:rsidR="000415DF" w:rsidRPr="00F734EB" w:rsidRDefault="000415DF" w:rsidP="000415DF">
      <w:pPr>
        <w:pStyle w:val="ListParagraph"/>
      </w:pPr>
    </w:p>
    <w:p w14:paraId="78A1230D" w14:textId="77777777" w:rsidR="000415DF" w:rsidRPr="00F734EB" w:rsidRDefault="000415DF" w:rsidP="000415DF">
      <w:pPr>
        <w:pStyle w:val="ListParagraph"/>
        <w:numPr>
          <w:ilvl w:val="0"/>
          <w:numId w:val="23"/>
        </w:numPr>
      </w:pPr>
      <w:r w:rsidRPr="00F734EB">
        <w:t>Annual Election of the SRC Officers</w:t>
      </w:r>
    </w:p>
    <w:p w14:paraId="58CA9A6A" w14:textId="77777777" w:rsidR="000415DF" w:rsidRPr="00F734EB" w:rsidRDefault="000415DF" w:rsidP="000415DF">
      <w:pPr>
        <w:pStyle w:val="ListParagraph"/>
      </w:pPr>
    </w:p>
    <w:p w14:paraId="6F92B58A" w14:textId="77777777" w:rsidR="000415DF" w:rsidRPr="00F734EB" w:rsidRDefault="000415DF" w:rsidP="000415DF">
      <w:pPr>
        <w:pStyle w:val="ListParagraph"/>
        <w:numPr>
          <w:ilvl w:val="0"/>
          <w:numId w:val="23"/>
        </w:numPr>
      </w:pPr>
      <w:r w:rsidRPr="00F734EB">
        <w:lastRenderedPageBreak/>
        <w:t>Identification of Future Agenda Items</w:t>
      </w:r>
    </w:p>
    <w:p w14:paraId="6A4B5196" w14:textId="77777777" w:rsidR="000415DF" w:rsidRPr="00F734EB" w:rsidRDefault="000415DF" w:rsidP="000415DF">
      <w:pPr>
        <w:pStyle w:val="ListParagraph"/>
      </w:pPr>
    </w:p>
    <w:p w14:paraId="6685DB67" w14:textId="77777777" w:rsidR="000415DF" w:rsidRPr="00F734EB" w:rsidRDefault="000415DF" w:rsidP="000415DF">
      <w:pPr>
        <w:pStyle w:val="ListParagraph"/>
        <w:numPr>
          <w:ilvl w:val="0"/>
          <w:numId w:val="23"/>
        </w:numPr>
      </w:pPr>
      <w:r w:rsidRPr="00F734EB">
        <w:t xml:space="preserve">Adjourn </w:t>
      </w:r>
      <w:r>
        <w:t>(</w:t>
      </w:r>
      <w:r w:rsidRPr="00F734EB">
        <w:t>4:00 p.m.</w:t>
      </w:r>
      <w:r>
        <w:t>)</w:t>
      </w:r>
    </w:p>
    <w:p w14:paraId="63B80B90" w14:textId="60757F2D" w:rsidR="000415DF" w:rsidRDefault="000415DF" w:rsidP="000415DF">
      <w:pPr>
        <w:spacing w:after="160"/>
        <w:rPr>
          <w:b/>
          <w:bCs/>
        </w:rPr>
      </w:pPr>
    </w:p>
    <w:p w14:paraId="26A070D3" w14:textId="0E4F01E6" w:rsidR="000415DF" w:rsidRPr="00F734EB" w:rsidRDefault="000415DF" w:rsidP="000415DF">
      <w:pPr>
        <w:rPr>
          <w:b/>
          <w:bCs/>
        </w:rPr>
      </w:pPr>
      <w:r>
        <w:rPr>
          <w:b/>
          <w:bCs/>
        </w:rPr>
        <w:t xml:space="preserve">Agenda Items </w:t>
      </w:r>
      <w:r w:rsidRPr="00F734EB">
        <w:rPr>
          <w:b/>
          <w:bCs/>
        </w:rPr>
        <w:t xml:space="preserve">Requested </w:t>
      </w:r>
      <w:r w:rsidR="007F0315">
        <w:rPr>
          <w:b/>
          <w:bCs/>
        </w:rPr>
        <w:t xml:space="preserve">/ Recommended </w:t>
      </w:r>
      <w:r w:rsidRPr="00F734EB">
        <w:rPr>
          <w:b/>
          <w:bCs/>
        </w:rPr>
        <w:t xml:space="preserve">by DOR Staff </w:t>
      </w:r>
    </w:p>
    <w:p w14:paraId="74151C80" w14:textId="77777777" w:rsidR="000415DF" w:rsidRPr="00F734EB" w:rsidRDefault="000415DF" w:rsidP="000415DF">
      <w:pPr>
        <w:rPr>
          <w:szCs w:val="28"/>
        </w:rPr>
      </w:pPr>
    </w:p>
    <w:p w14:paraId="68F35023" w14:textId="77777777" w:rsidR="000415DF" w:rsidRDefault="000415DF" w:rsidP="000415DF">
      <w:pPr>
        <w:pStyle w:val="ListParagraph"/>
        <w:numPr>
          <w:ilvl w:val="0"/>
          <w:numId w:val="28"/>
        </w:numPr>
      </w:pPr>
      <w:r w:rsidRPr="006C6644">
        <w:rPr>
          <w:u w:val="single"/>
        </w:rPr>
        <w:t>Unified State Plan Committee</w:t>
      </w:r>
      <w:r>
        <w:t>:</w:t>
      </w:r>
      <w:r w:rsidRPr="006C6644">
        <w:t xml:space="preserve"> The DOR Planning Unit will provide the SRC Unified State Plan Committee with quarterly </w:t>
      </w:r>
      <w:r>
        <w:t xml:space="preserve">updates on the progress of the </w:t>
      </w:r>
      <w:r w:rsidRPr="006C6644">
        <w:t xml:space="preserve">State Plan </w:t>
      </w:r>
      <w:r>
        <w:t xml:space="preserve">goals and objectives, along with an update on the </w:t>
      </w:r>
      <w:r w:rsidRPr="006C6644">
        <w:t>Comprehensive Statewide Assessment</w:t>
      </w:r>
      <w:r>
        <w:t>.</w:t>
      </w:r>
    </w:p>
    <w:p w14:paraId="59562F72" w14:textId="77777777" w:rsidR="000415DF" w:rsidRDefault="000415DF" w:rsidP="000415DF">
      <w:pPr>
        <w:ind w:left="360"/>
      </w:pPr>
    </w:p>
    <w:p w14:paraId="5A67155C" w14:textId="6D8EDE7C" w:rsidR="000415DF" w:rsidRDefault="000415DF" w:rsidP="000415DF">
      <w:pPr>
        <w:pStyle w:val="ListParagraph"/>
        <w:numPr>
          <w:ilvl w:val="1"/>
          <w:numId w:val="26"/>
        </w:numPr>
        <w:ind w:left="360"/>
      </w:pPr>
      <w:r w:rsidRPr="00F734EB">
        <w:rPr>
          <w:u w:val="single"/>
        </w:rPr>
        <w:t xml:space="preserve">Presentation from </w:t>
      </w:r>
      <w:r w:rsidR="00B236A4">
        <w:rPr>
          <w:u w:val="single"/>
        </w:rPr>
        <w:t xml:space="preserve">the Department of </w:t>
      </w:r>
      <w:r w:rsidRPr="00F734EB">
        <w:rPr>
          <w:u w:val="single"/>
        </w:rPr>
        <w:t>Health Care Services:</w:t>
      </w:r>
      <w:r w:rsidRPr="00F734EB">
        <w:t xml:space="preserve"> The Department of Health Care Services </w:t>
      </w:r>
      <w:r w:rsidR="00B236A4">
        <w:t>(</w:t>
      </w:r>
      <w:r w:rsidR="007F0315">
        <w:t xml:space="preserve">DHCS) </w:t>
      </w:r>
      <w:r>
        <w:t>will provide the SRC with information on the</w:t>
      </w:r>
      <w:r w:rsidRPr="00F734EB">
        <w:t xml:space="preserve"> “Money Follows the Person, California Community Transition” program</w:t>
      </w:r>
      <w:r>
        <w:t xml:space="preserve"> tha</w:t>
      </w:r>
      <w:r w:rsidRPr="00F734EB">
        <w:t>t assist</w:t>
      </w:r>
      <w:r>
        <w:t>s</w:t>
      </w:r>
      <w:r w:rsidRPr="00F734EB">
        <w:t xml:space="preserve"> individuals on Medi-Cal to transition from institutional settings to community living. </w:t>
      </w:r>
      <w:r>
        <w:t xml:space="preserve">The SRC members and DHCS representatives will have an interactive discussion to potentially identify opportunities for collaboration. </w:t>
      </w:r>
    </w:p>
    <w:p w14:paraId="3FAB484F" w14:textId="77777777" w:rsidR="000415DF" w:rsidRDefault="000415DF" w:rsidP="000415DF">
      <w:pPr>
        <w:pStyle w:val="ListParagraph"/>
        <w:ind w:left="360"/>
      </w:pPr>
    </w:p>
    <w:p w14:paraId="2901C908" w14:textId="5D66CF7A" w:rsidR="000415DF" w:rsidRDefault="007F0315" w:rsidP="000415DF">
      <w:pPr>
        <w:pStyle w:val="ListParagraph"/>
        <w:numPr>
          <w:ilvl w:val="1"/>
          <w:numId w:val="26"/>
        </w:numPr>
        <w:ind w:left="360"/>
      </w:pPr>
      <w:r>
        <w:rPr>
          <w:u w:val="single"/>
        </w:rPr>
        <w:t>New</w:t>
      </w:r>
      <w:r w:rsidR="000415DF" w:rsidRPr="00B6357B">
        <w:rPr>
          <w:u w:val="single"/>
        </w:rPr>
        <w:t xml:space="preserve"> Standing Agenda Item</w:t>
      </w:r>
      <w:r w:rsidR="000415DF" w:rsidRPr="00F734EB">
        <w:t>: Request from DOR’s Independent Living and Community Access Division</w:t>
      </w:r>
      <w:r w:rsidR="000415DF">
        <w:t xml:space="preserve"> (ILCAD) </w:t>
      </w:r>
      <w:r w:rsidR="000415DF" w:rsidRPr="00F734EB">
        <w:t>to have a standing item on the SRC agenda for program overviews, updates, and opportunities for collaboration. This aligns with the SRC’s requirement to coordinate efforts with the S</w:t>
      </w:r>
      <w:r w:rsidR="000415DF">
        <w:t xml:space="preserve">tate Independent Living Council (SILC). Updates and discussion questions can include: </w:t>
      </w:r>
    </w:p>
    <w:p w14:paraId="4489F293" w14:textId="77777777" w:rsidR="000415DF" w:rsidRDefault="000415DF" w:rsidP="000415DF">
      <w:pPr>
        <w:pStyle w:val="ListParagraph"/>
        <w:numPr>
          <w:ilvl w:val="2"/>
          <w:numId w:val="26"/>
        </w:numPr>
      </w:pPr>
      <w:r>
        <w:t>Updates from the June 29</w:t>
      </w:r>
      <w:r w:rsidRPr="00641A68">
        <w:rPr>
          <w:vertAlign w:val="superscript"/>
        </w:rPr>
        <w:t>th</w:t>
      </w:r>
      <w:r>
        <w:t xml:space="preserve"> stakeholder listening session on the DOR Community Living Fund that will allocate $10 million in the State General Fund to expand institutional transition and diversion service for people with disabilities, including older adults.</w:t>
      </w:r>
    </w:p>
    <w:p w14:paraId="7B2BD3DB" w14:textId="77777777" w:rsidR="000415DF" w:rsidRDefault="000415DF" w:rsidP="000415DF">
      <w:pPr>
        <w:pStyle w:val="ListParagraph"/>
        <w:numPr>
          <w:ilvl w:val="2"/>
          <w:numId w:val="26"/>
        </w:numPr>
      </w:pPr>
      <w:r>
        <w:t xml:space="preserve">How can coordinated “no wrong door” services be provided to address the whole person whether they enter the systems through the vocational rehabilitation program or independent living provider?  </w:t>
      </w:r>
    </w:p>
    <w:p w14:paraId="5B6B6C52" w14:textId="77777777" w:rsidR="000415DF" w:rsidRPr="00003DA5" w:rsidRDefault="000415DF" w:rsidP="000415DF">
      <w:pPr>
        <w:pStyle w:val="ListParagraph"/>
        <w:numPr>
          <w:ilvl w:val="2"/>
          <w:numId w:val="26"/>
        </w:numPr>
      </w:pPr>
      <w:r>
        <w:t>How can employment services and outcomes for individuals with Traumatic Brain Injuries be improved?</w:t>
      </w:r>
    </w:p>
    <w:p w14:paraId="4327780E" w14:textId="77777777" w:rsidR="000415DF" w:rsidRDefault="000415DF" w:rsidP="000415DF">
      <w:pPr>
        <w:rPr>
          <w:b/>
          <w:bCs/>
        </w:rPr>
      </w:pPr>
    </w:p>
    <w:p w14:paraId="5C358B00" w14:textId="77777777" w:rsidR="000415DF" w:rsidRPr="005F38CC" w:rsidRDefault="000415DF" w:rsidP="000415DF">
      <w:pPr>
        <w:rPr>
          <w:b/>
          <w:bCs/>
        </w:rPr>
      </w:pPr>
      <w:r w:rsidRPr="005F38CC">
        <w:rPr>
          <w:b/>
          <w:bCs/>
        </w:rPr>
        <w:t>Agenda Items Requested by the Public</w:t>
      </w:r>
    </w:p>
    <w:p w14:paraId="0D2257A5" w14:textId="77777777" w:rsidR="000415DF" w:rsidRDefault="000415DF" w:rsidP="000415DF"/>
    <w:p w14:paraId="798903D8" w14:textId="77777777" w:rsidR="000415DF" w:rsidRPr="00F734EB" w:rsidRDefault="000415DF" w:rsidP="000415DF">
      <w:pPr>
        <w:pStyle w:val="ListParagraph"/>
        <w:numPr>
          <w:ilvl w:val="0"/>
          <w:numId w:val="27"/>
        </w:numPr>
      </w:pPr>
      <w:r w:rsidRPr="00072ABB">
        <w:rPr>
          <w:u w:val="single"/>
        </w:rPr>
        <w:t>Expedited Enrollment</w:t>
      </w:r>
      <w:r>
        <w:t>: Members will receive an update on DOR’s implementation of the expedited enrollment process for consumers.</w:t>
      </w:r>
    </w:p>
    <w:p w14:paraId="18656A6F" w14:textId="57502B09" w:rsidR="000415DF" w:rsidRDefault="000415DF" w:rsidP="000415DF"/>
    <w:p w14:paraId="398FE79D" w14:textId="60B548BA" w:rsidR="007F0315" w:rsidRDefault="007F0315" w:rsidP="000415DF"/>
    <w:p w14:paraId="25B3E77B" w14:textId="77777777" w:rsidR="007F0315" w:rsidRPr="00F734EB" w:rsidRDefault="007F0315" w:rsidP="000415DF"/>
    <w:p w14:paraId="05B0ECA2" w14:textId="77777777" w:rsidR="000415DF" w:rsidRPr="00F734EB" w:rsidRDefault="000415DF" w:rsidP="000415DF">
      <w:pPr>
        <w:rPr>
          <w:b/>
          <w:bCs/>
        </w:rPr>
      </w:pPr>
      <w:r w:rsidRPr="00F734EB">
        <w:rPr>
          <w:b/>
          <w:bCs/>
        </w:rPr>
        <w:lastRenderedPageBreak/>
        <w:t>Agenda Items Requested by SRC Members</w:t>
      </w:r>
    </w:p>
    <w:p w14:paraId="6F72C130" w14:textId="77777777" w:rsidR="000415DF" w:rsidRPr="00F734EB" w:rsidRDefault="000415DF" w:rsidP="000415DF">
      <w:pPr>
        <w:pStyle w:val="ListParagraph"/>
        <w:ind w:left="360"/>
      </w:pPr>
    </w:p>
    <w:p w14:paraId="206A5370" w14:textId="41579086" w:rsidR="000415DF" w:rsidRDefault="000415DF" w:rsidP="000415DF">
      <w:pPr>
        <w:pStyle w:val="ListParagraph"/>
        <w:numPr>
          <w:ilvl w:val="1"/>
          <w:numId w:val="26"/>
        </w:numPr>
        <w:ind w:left="360"/>
      </w:pPr>
      <w:r w:rsidRPr="00F734EB">
        <w:rPr>
          <w:u w:val="single"/>
        </w:rPr>
        <w:t>State Hearing Division</w:t>
      </w:r>
      <w:r w:rsidRPr="00F734EB">
        <w:t xml:space="preserve">: </w:t>
      </w:r>
      <w:r>
        <w:t xml:space="preserve">Members will receive an update on DOR’s transition to utilizing the California Department of Social Services, State Hearings Division to conduct fair hearings for DOR consumers. SRC members are interested in learning if this transition has resulted in positive changes, increased </w:t>
      </w:r>
      <w:proofErr w:type="gramStart"/>
      <w:r>
        <w:t>engagement</w:t>
      </w:r>
      <w:proofErr w:type="gramEnd"/>
      <w:r>
        <w:t xml:space="preserve"> and neutrality, and i</w:t>
      </w:r>
      <w:r w:rsidR="007F0315">
        <w:t>f it is</w:t>
      </w:r>
      <w:r>
        <w:t xml:space="preserve"> more user friendly for DOR consumers.</w:t>
      </w:r>
    </w:p>
    <w:p w14:paraId="2A0FB30D" w14:textId="77777777" w:rsidR="000415DF" w:rsidRDefault="000415DF" w:rsidP="000415DF">
      <w:pPr>
        <w:pStyle w:val="ListParagraph"/>
        <w:ind w:left="360"/>
      </w:pPr>
    </w:p>
    <w:p w14:paraId="3754B883" w14:textId="77777777" w:rsidR="000415DF" w:rsidRPr="00F734EB" w:rsidRDefault="000415DF" w:rsidP="000415DF">
      <w:pPr>
        <w:pStyle w:val="ListParagraph"/>
        <w:numPr>
          <w:ilvl w:val="1"/>
          <w:numId w:val="26"/>
        </w:numPr>
        <w:ind w:left="360"/>
      </w:pPr>
      <w:r w:rsidRPr="001A20F2">
        <w:rPr>
          <w:u w:val="single"/>
        </w:rPr>
        <w:t>DOR Student Services</w:t>
      </w:r>
      <w:r>
        <w:t xml:space="preserve">: Members will engage in an interactive discussion with DOR representatives regarding Student Services. Topics will include strategies for seamlessly transitioning potentially eligible case type students to a vocational rehabilitation case type, and how to increase understanding at schools about the various DOR programs (examples: Transition Partnership Programs, Student Services, and the We Can Work program). </w:t>
      </w:r>
    </w:p>
    <w:p w14:paraId="48375BAC" w14:textId="77777777" w:rsidR="000415DF" w:rsidRPr="00F734EB" w:rsidRDefault="000415DF" w:rsidP="000415DF"/>
    <w:p w14:paraId="0EC4A669" w14:textId="77777777" w:rsidR="000415DF" w:rsidRDefault="000415DF" w:rsidP="000415DF">
      <w:pPr>
        <w:pStyle w:val="ListParagraph"/>
        <w:numPr>
          <w:ilvl w:val="1"/>
          <w:numId w:val="26"/>
        </w:numPr>
        <w:ind w:left="360"/>
      </w:pPr>
      <w:r>
        <w:rPr>
          <w:u w:val="single"/>
        </w:rPr>
        <w:t xml:space="preserve">Job </w:t>
      </w:r>
      <w:r w:rsidRPr="00F12847">
        <w:rPr>
          <w:u w:val="single"/>
        </w:rPr>
        <w:t>Retention and Order of Selection</w:t>
      </w:r>
      <w:r>
        <w:t xml:space="preserve">: Members will receive an overview of DOR’s policies and learn about the differences between DOR post-employment services and job retention services for consumers. Information on the Order of Selection and wait list process will be provided. Members will engage in an interactive discussion about the prioritization of job retention services versus new vocational rehabilitation services for consumers. Discussion questions may include: what stakeholders and perspectives need to be considered, what are the possible ramifications, and what policy decisions will need to be made? </w:t>
      </w:r>
    </w:p>
    <w:p w14:paraId="2930C437" w14:textId="77777777" w:rsidR="000415DF" w:rsidRDefault="000415DF" w:rsidP="000415DF"/>
    <w:p w14:paraId="4EE4430D" w14:textId="01C42058" w:rsidR="000415DF" w:rsidRPr="00297EDB" w:rsidRDefault="000415DF" w:rsidP="000415DF">
      <w:pPr>
        <w:pStyle w:val="NoSpacing"/>
        <w:numPr>
          <w:ilvl w:val="0"/>
          <w:numId w:val="25"/>
        </w:numPr>
        <w:rPr>
          <w:u w:val="single"/>
        </w:rPr>
      </w:pPr>
      <w:r w:rsidRPr="00FE4276">
        <w:rPr>
          <w:u w:val="single"/>
        </w:rPr>
        <w:t>Diversity, Equity, and Inclusion</w:t>
      </w:r>
      <w:r>
        <w:t xml:space="preserve">: SRC members will learn about Equity Action Plans and will discuss questions that focus on increasing diversity, equity and inclusion of DOR’s programs and services, such as: </w:t>
      </w:r>
    </w:p>
    <w:p w14:paraId="25ED3818" w14:textId="77777777" w:rsidR="000415DF" w:rsidRPr="00297EDB" w:rsidRDefault="000415DF" w:rsidP="000415DF">
      <w:pPr>
        <w:pStyle w:val="NoSpacing"/>
        <w:numPr>
          <w:ilvl w:val="1"/>
          <w:numId w:val="25"/>
        </w:numPr>
        <w:rPr>
          <w:u w:val="single"/>
        </w:rPr>
      </w:pPr>
      <w:r w:rsidRPr="00297EDB">
        <w:rPr>
          <w:rFonts w:cs="Times New Roman"/>
          <w:szCs w:val="28"/>
        </w:rPr>
        <w:t xml:space="preserve">How can DOR identify inequities in the Department’s programs and services, and what methodologies can be used to address these equity gaps? </w:t>
      </w:r>
      <w:r w:rsidRPr="00297EDB">
        <w:rPr>
          <w:rFonts w:cs="Times New Roman"/>
          <w:szCs w:val="28"/>
          <w:u w:val="single"/>
        </w:rPr>
        <w:t xml:space="preserve"> </w:t>
      </w:r>
    </w:p>
    <w:p w14:paraId="188DB98D" w14:textId="77777777" w:rsidR="000415DF" w:rsidRPr="00297EDB" w:rsidRDefault="000415DF" w:rsidP="000415DF">
      <w:pPr>
        <w:pStyle w:val="NoSpacing"/>
        <w:numPr>
          <w:ilvl w:val="1"/>
          <w:numId w:val="25"/>
        </w:numPr>
        <w:rPr>
          <w:u w:val="single"/>
        </w:rPr>
      </w:pPr>
      <w:r w:rsidRPr="00297EDB">
        <w:rPr>
          <w:rFonts w:cs="Times New Roman"/>
          <w:szCs w:val="28"/>
        </w:rPr>
        <w:t>What communities are unserved and underserved, and how can DOR effectively reach them?</w:t>
      </w:r>
    </w:p>
    <w:p w14:paraId="10141EFB" w14:textId="5C198E75" w:rsidR="000415DF" w:rsidRPr="00EC5D52" w:rsidRDefault="000415DF" w:rsidP="000415DF">
      <w:pPr>
        <w:pStyle w:val="NoSpacing"/>
        <w:numPr>
          <w:ilvl w:val="1"/>
          <w:numId w:val="25"/>
        </w:numPr>
        <w:rPr>
          <w:u w:val="single"/>
        </w:rPr>
      </w:pPr>
      <w:r w:rsidRPr="00297EDB">
        <w:rPr>
          <w:rFonts w:cs="Times New Roman"/>
          <w:szCs w:val="28"/>
        </w:rPr>
        <w:t xml:space="preserve">What methods and models </w:t>
      </w:r>
      <w:r>
        <w:rPr>
          <w:rFonts w:cs="Times New Roman"/>
          <w:szCs w:val="28"/>
        </w:rPr>
        <w:t xml:space="preserve">can be utilized </w:t>
      </w:r>
      <w:r w:rsidRPr="00297EDB">
        <w:rPr>
          <w:rFonts w:cs="Times New Roman"/>
          <w:szCs w:val="28"/>
        </w:rPr>
        <w:t>to address these inequities?</w:t>
      </w:r>
    </w:p>
    <w:p w14:paraId="6EF544F8" w14:textId="77777777" w:rsidR="000415DF" w:rsidRPr="00EC5D52" w:rsidRDefault="000415DF" w:rsidP="000415DF">
      <w:pPr>
        <w:pStyle w:val="NoSpacing"/>
        <w:ind w:left="1080"/>
        <w:rPr>
          <w:u w:val="single"/>
        </w:rPr>
      </w:pPr>
    </w:p>
    <w:p w14:paraId="5263CA5D" w14:textId="77777777" w:rsidR="000415DF" w:rsidRPr="005308B4" w:rsidRDefault="000415DF" w:rsidP="000415DF">
      <w:pPr>
        <w:pStyle w:val="NoSpacing"/>
        <w:numPr>
          <w:ilvl w:val="0"/>
          <w:numId w:val="25"/>
        </w:numPr>
        <w:rPr>
          <w:u w:val="single"/>
        </w:rPr>
      </w:pPr>
      <w:r w:rsidRPr="00EC5D52">
        <w:rPr>
          <w:rFonts w:eastAsiaTheme="majorEastAsia" w:cstheme="majorBidi"/>
          <w:szCs w:val="26"/>
          <w:u w:val="single"/>
        </w:rPr>
        <w:t xml:space="preserve">Gun Violence: </w:t>
      </w:r>
      <w:r w:rsidRPr="00EC5D52">
        <w:rPr>
          <w:rFonts w:cs="Times New Roman"/>
          <w:szCs w:val="20"/>
        </w:rPr>
        <w:t>Gun violence is both a public health and a public safety crisis in California. The SRC will discuss options for how DOR c</w:t>
      </w:r>
      <w:r>
        <w:rPr>
          <w:rFonts w:cs="Times New Roman"/>
          <w:szCs w:val="20"/>
        </w:rPr>
        <w:t>an</w:t>
      </w:r>
      <w:r w:rsidRPr="00EC5D52">
        <w:rPr>
          <w:rFonts w:cs="Times New Roman"/>
          <w:szCs w:val="20"/>
        </w:rPr>
        <w:t xml:space="preserve"> contribute to the strategies and actions that address this crisis</w:t>
      </w:r>
      <w:r>
        <w:rPr>
          <w:rFonts w:cs="Times New Roman"/>
          <w:szCs w:val="20"/>
        </w:rPr>
        <w:t xml:space="preserve"> and identify examples of those strategies. </w:t>
      </w:r>
    </w:p>
    <w:p w14:paraId="59573DC1" w14:textId="77777777" w:rsidR="000415DF" w:rsidRPr="00EC5D52" w:rsidRDefault="000415DF" w:rsidP="000415DF">
      <w:pPr>
        <w:pStyle w:val="NoSpacing"/>
        <w:ind w:left="360"/>
        <w:rPr>
          <w:u w:val="single"/>
        </w:rPr>
      </w:pPr>
    </w:p>
    <w:p w14:paraId="02E90B81" w14:textId="1A64D051" w:rsidR="000415DF" w:rsidRPr="00EC5D52" w:rsidRDefault="000415DF" w:rsidP="000415DF">
      <w:pPr>
        <w:pStyle w:val="NoSpacing"/>
        <w:numPr>
          <w:ilvl w:val="0"/>
          <w:numId w:val="25"/>
        </w:numPr>
        <w:rPr>
          <w:u w:val="single"/>
        </w:rPr>
      </w:pPr>
      <w:r>
        <w:rPr>
          <w:rFonts w:eastAsiaTheme="majorEastAsia" w:cstheme="majorBidi"/>
          <w:szCs w:val="26"/>
          <w:u w:val="single"/>
        </w:rPr>
        <w:lastRenderedPageBreak/>
        <w:t>2023/24 State Fiscal Year Budget:</w:t>
      </w:r>
      <w:r w:rsidRPr="005308B4">
        <w:t xml:space="preserve"> SRC members</w:t>
      </w:r>
      <w:r>
        <w:t xml:space="preserve"> will have an interactive discussion to identify possible budget asks for DOR’s 2023/24</w:t>
      </w:r>
      <w:r w:rsidRPr="005308B4">
        <w:t xml:space="preserve"> </w:t>
      </w:r>
      <w:r>
        <w:t xml:space="preserve">State Fiscal Year Budget.  </w:t>
      </w:r>
    </w:p>
    <w:p w14:paraId="416B070A" w14:textId="77777777" w:rsidR="000415DF" w:rsidRPr="00F734EB" w:rsidRDefault="000415DF" w:rsidP="000415DF">
      <w:pPr>
        <w:rPr>
          <w:b/>
          <w:bCs/>
        </w:rPr>
      </w:pPr>
    </w:p>
    <w:p w14:paraId="41F9E6CC" w14:textId="77777777" w:rsidR="000415DF" w:rsidRPr="00F734EB" w:rsidRDefault="000415DF" w:rsidP="000415DF">
      <w:pPr>
        <w:pStyle w:val="ListParagraph"/>
        <w:numPr>
          <w:ilvl w:val="0"/>
          <w:numId w:val="25"/>
        </w:numPr>
        <w:rPr>
          <w:lang w:val="en"/>
        </w:rPr>
      </w:pPr>
      <w:r w:rsidRPr="00F734EB">
        <w:rPr>
          <w:u w:val="single"/>
          <w:lang w:val="en"/>
        </w:rPr>
        <w:t>Individual Service Providers (ISP)</w:t>
      </w:r>
      <w:r w:rsidRPr="00F734EB">
        <w:rPr>
          <w:lang w:val="en"/>
        </w:rPr>
        <w:t xml:space="preserve">: </w:t>
      </w:r>
      <w:r w:rsidRPr="00F734EB">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2B17FAA0" w14:textId="77777777" w:rsidR="000415DF" w:rsidRPr="00F734EB" w:rsidRDefault="000415DF" w:rsidP="000415DF">
      <w:pPr>
        <w:rPr>
          <w:szCs w:val="28"/>
        </w:rPr>
      </w:pPr>
    </w:p>
    <w:p w14:paraId="51F68FC9" w14:textId="77777777" w:rsidR="000415DF" w:rsidRDefault="000415DF" w:rsidP="000415DF">
      <w:pPr>
        <w:pStyle w:val="ListParagraph"/>
        <w:numPr>
          <w:ilvl w:val="0"/>
          <w:numId w:val="25"/>
        </w:numPr>
      </w:pPr>
      <w:r w:rsidRPr="00F734EB">
        <w:rPr>
          <w:u w:val="single"/>
        </w:rPr>
        <w:t>Expedited Individualized Plan for Employment (IPE)</w:t>
      </w:r>
      <w:r w:rsidRPr="00F734EB">
        <w:t>: Members will learn about the expedited IPE process purpose and goal.</w:t>
      </w:r>
    </w:p>
    <w:p w14:paraId="7AF6ECAE" w14:textId="77777777" w:rsidR="000415DF" w:rsidRPr="00F734EB" w:rsidRDefault="000415DF" w:rsidP="000415DF">
      <w:pPr>
        <w:pStyle w:val="ListParagraph"/>
        <w:ind w:left="360"/>
      </w:pPr>
    </w:p>
    <w:p w14:paraId="6DE2C72B" w14:textId="77777777" w:rsidR="000415DF" w:rsidRPr="00F734EB" w:rsidRDefault="000415DF" w:rsidP="000415DF">
      <w:pPr>
        <w:pStyle w:val="ListParagraph"/>
        <w:numPr>
          <w:ilvl w:val="0"/>
          <w:numId w:val="25"/>
        </w:numPr>
      </w:pPr>
      <w:r w:rsidRPr="00F734EB">
        <w:rPr>
          <w:u w:val="single"/>
        </w:rPr>
        <w:t>Consumer Reimbursement of Goods and Services</w:t>
      </w:r>
      <w:r w:rsidRPr="00F734EB">
        <w:t>: The SRC will learn about the process of consumer reimbursement of goods and services. The DOR fair hearing complaints were separated into categories, one category included the request for reimbursement for goods and services which were not previously authorized by the DOR. The SRC can learn of the possible factors that may lead up to those complaints.</w:t>
      </w:r>
    </w:p>
    <w:p w14:paraId="2FFFB57B" w14:textId="77777777" w:rsidR="000415DF" w:rsidRPr="00F734EB" w:rsidRDefault="000415DF" w:rsidP="000415DF">
      <w:pPr>
        <w:rPr>
          <w:szCs w:val="28"/>
          <w:lang w:val="en"/>
        </w:rPr>
      </w:pPr>
    </w:p>
    <w:p w14:paraId="7FE20912" w14:textId="79182471" w:rsidR="000415DF" w:rsidRPr="00F734EB" w:rsidRDefault="000415DF" w:rsidP="000415DF">
      <w:pPr>
        <w:pStyle w:val="ListParagraph"/>
        <w:numPr>
          <w:ilvl w:val="0"/>
          <w:numId w:val="25"/>
        </w:numPr>
        <w:rPr>
          <w:lang w:val="en"/>
        </w:rPr>
      </w:pPr>
      <w:r w:rsidRPr="00F734EB">
        <w:rPr>
          <w:u w:val="single"/>
          <w:lang w:val="en"/>
        </w:rPr>
        <w:t>Adult Work Experience</w:t>
      </w:r>
      <w:r w:rsidRPr="00F734EB">
        <w:rPr>
          <w:lang w:val="en"/>
        </w:rPr>
        <w:t xml:space="preserve">: </w:t>
      </w:r>
      <w:r w:rsidRPr="00F734EB">
        <w:t xml:space="preserve">Members will receive an update on the availability of Adult Work Experiences for DOR </w:t>
      </w:r>
      <w:r w:rsidR="007F0315">
        <w:t>c</w:t>
      </w:r>
      <w:r w:rsidRPr="00F734EB">
        <w:t>onsumers. Work experiences are intended to be temporary placements to gain experience in the workplace.</w:t>
      </w:r>
    </w:p>
    <w:p w14:paraId="1D82EC21" w14:textId="77777777" w:rsidR="000415DF" w:rsidRPr="00F734EB" w:rsidRDefault="000415DF" w:rsidP="000415DF"/>
    <w:p w14:paraId="42A979BE" w14:textId="77777777" w:rsidR="000415DF" w:rsidRPr="00F734EB" w:rsidRDefault="000415DF" w:rsidP="000415DF">
      <w:pPr>
        <w:pStyle w:val="ListParagraph"/>
        <w:numPr>
          <w:ilvl w:val="0"/>
          <w:numId w:val="25"/>
        </w:numPr>
      </w:pPr>
      <w:r w:rsidRPr="00F734EB">
        <w:rPr>
          <w:u w:val="single"/>
        </w:rPr>
        <w:t>Financial Participation Implementation Documents</w:t>
      </w:r>
      <w:r w:rsidRPr="00F734EB">
        <w:t>: The SRC will learn about the DOR materials (informational handouts to consumers, website content, staff resources and training) related to the financial participation and loaned property regulations. This is in support of the 2021 SRC recommendation that the materials are developed with clear language and with examples to ensure understanding by staff, consumers, and the public, reassuring that access to needed services will continue in an equitable and fair manner.</w:t>
      </w:r>
    </w:p>
    <w:p w14:paraId="7AB039FF" w14:textId="77777777" w:rsidR="000415DF" w:rsidRPr="00F734EB" w:rsidRDefault="000415DF" w:rsidP="000415DF">
      <w:pPr>
        <w:rPr>
          <w:szCs w:val="28"/>
        </w:rPr>
      </w:pPr>
    </w:p>
    <w:p w14:paraId="55ADF2E2" w14:textId="1E731A6F" w:rsidR="000415DF" w:rsidRPr="00F734EB" w:rsidRDefault="000415DF" w:rsidP="000415DF">
      <w:pPr>
        <w:pStyle w:val="ListParagraph"/>
        <w:numPr>
          <w:ilvl w:val="0"/>
          <w:numId w:val="25"/>
        </w:numPr>
      </w:pPr>
      <w:r w:rsidRPr="00F734EB">
        <w:rPr>
          <w:u w:val="single"/>
        </w:rPr>
        <w:t>Consumer Payment Card Update</w:t>
      </w:r>
      <w:r w:rsidRPr="00F734EB">
        <w:t>: The SRC will learn more</w:t>
      </w:r>
      <w:r w:rsidR="007F0315">
        <w:t xml:space="preserve"> about</w:t>
      </w:r>
      <w:r w:rsidRPr="00F734EB">
        <w:t xml:space="preserve"> consumer payment card updates after a request to bid is awarded including the provider and objectives.</w:t>
      </w:r>
    </w:p>
    <w:p w14:paraId="0D4B9CB3" w14:textId="77777777" w:rsidR="000415DF" w:rsidRPr="00F734EB" w:rsidRDefault="000415DF" w:rsidP="000415DF">
      <w:pPr>
        <w:rPr>
          <w:szCs w:val="28"/>
          <w:u w:val="single"/>
        </w:rPr>
      </w:pPr>
    </w:p>
    <w:p w14:paraId="28C73547" w14:textId="77777777" w:rsidR="000415DF" w:rsidRPr="00F734EB" w:rsidRDefault="000415DF" w:rsidP="000415DF">
      <w:pPr>
        <w:pStyle w:val="NormalWeb"/>
        <w:numPr>
          <w:ilvl w:val="0"/>
          <w:numId w:val="25"/>
        </w:numPr>
        <w:spacing w:before="0" w:beforeAutospacing="0" w:after="0" w:afterAutospacing="0"/>
        <w:rPr>
          <w:rFonts w:ascii="Arial" w:hAnsi="Arial" w:cs="Arial"/>
          <w:sz w:val="28"/>
          <w:szCs w:val="28"/>
        </w:rPr>
      </w:pPr>
      <w:r w:rsidRPr="00F734EB">
        <w:rPr>
          <w:rFonts w:ascii="Arial" w:hAnsi="Arial" w:cs="Arial"/>
          <w:sz w:val="28"/>
          <w:szCs w:val="28"/>
          <w:u w:val="single"/>
        </w:rPr>
        <w:t>Social Media</w:t>
      </w:r>
      <w:r w:rsidRPr="00F734EB">
        <w:rPr>
          <w:rFonts w:ascii="Arial" w:hAnsi="Arial" w:cs="Arial"/>
          <w:sz w:val="28"/>
          <w:szCs w:val="28"/>
        </w:rPr>
        <w:t xml:space="preserve">: The SRC will learn about how DOR engages with consumers and stakeholders through social media. How does the DOR respond to comments and questions from followers and keep followers/community </w:t>
      </w:r>
      <w:r w:rsidRPr="00F734EB">
        <w:rPr>
          <w:rFonts w:ascii="Arial" w:hAnsi="Arial" w:cs="Arial"/>
          <w:sz w:val="28"/>
          <w:szCs w:val="28"/>
        </w:rPr>
        <w:lastRenderedPageBreak/>
        <w:t xml:space="preserve">informed, educated, and up to date? How do they choose what content to publish to attract attention from followers and encourage engagement? </w:t>
      </w:r>
    </w:p>
    <w:p w14:paraId="7D53ABBF" w14:textId="77777777" w:rsidR="000415DF" w:rsidRDefault="000415DF" w:rsidP="000415DF"/>
    <w:p w14:paraId="0DF0BF1E" w14:textId="77777777" w:rsidR="000415DF" w:rsidRPr="00A77EB9" w:rsidRDefault="000415DF" w:rsidP="000415DF">
      <w:pPr>
        <w:rPr>
          <w:b/>
          <w:bCs/>
        </w:rPr>
      </w:pPr>
      <w:r w:rsidRPr="00A77EB9">
        <w:rPr>
          <w:b/>
          <w:bCs/>
        </w:rPr>
        <w:t>Future Agenda Items</w:t>
      </w:r>
    </w:p>
    <w:p w14:paraId="67E097C5" w14:textId="77777777" w:rsidR="000415DF" w:rsidRDefault="000415DF" w:rsidP="000415DF"/>
    <w:p w14:paraId="2E2B5169" w14:textId="77777777" w:rsidR="000415DF" w:rsidRPr="00A77EB9" w:rsidRDefault="000415DF" w:rsidP="000415DF">
      <w:pPr>
        <w:pStyle w:val="ListParagraph"/>
        <w:numPr>
          <w:ilvl w:val="0"/>
          <w:numId w:val="29"/>
        </w:numPr>
        <w:ind w:left="360"/>
        <w:rPr>
          <w:u w:val="single"/>
        </w:rPr>
      </w:pPr>
      <w:r w:rsidRPr="00A77EB9">
        <w:rPr>
          <w:u w:val="single"/>
        </w:rPr>
        <w:t>Ongoing Updates on DOR Initiatives</w:t>
      </w:r>
    </w:p>
    <w:p w14:paraId="4EDEF1C0" w14:textId="77777777" w:rsidR="000415DF" w:rsidRDefault="000415DF" w:rsidP="000415DF">
      <w:pPr>
        <w:pStyle w:val="ListParagraph"/>
        <w:numPr>
          <w:ilvl w:val="1"/>
          <w:numId w:val="29"/>
        </w:numPr>
        <w:ind w:left="1080"/>
      </w:pPr>
      <w:r w:rsidRPr="003E4C87">
        <w:t>Integrating Employment in Recovery (IER)</w:t>
      </w:r>
      <w:r>
        <w:t xml:space="preserve"> initiative supported by opioid funding.</w:t>
      </w:r>
    </w:p>
    <w:p w14:paraId="59ED2CF6" w14:textId="77777777" w:rsidR="000415DF" w:rsidRDefault="000415DF" w:rsidP="000415DF">
      <w:pPr>
        <w:pStyle w:val="ListParagraph"/>
        <w:numPr>
          <w:ilvl w:val="1"/>
          <w:numId w:val="29"/>
        </w:numPr>
        <w:ind w:left="1080"/>
      </w:pPr>
      <w:r>
        <w:t xml:space="preserve">Demand Side Employment Initiative </w:t>
      </w:r>
    </w:p>
    <w:p w14:paraId="7AE2CDE1" w14:textId="77777777" w:rsidR="000415DF" w:rsidRDefault="000415DF" w:rsidP="000415DF">
      <w:pPr>
        <w:pStyle w:val="ListParagraph"/>
        <w:numPr>
          <w:ilvl w:val="1"/>
          <w:numId w:val="29"/>
        </w:numPr>
        <w:ind w:left="1080"/>
      </w:pPr>
      <w:r>
        <w:t>VR Connections</w:t>
      </w:r>
    </w:p>
    <w:p w14:paraId="6A011BE2" w14:textId="77777777" w:rsidR="000415DF" w:rsidRPr="0031513D" w:rsidRDefault="000415DF" w:rsidP="000415DF">
      <w:pPr>
        <w:pStyle w:val="ListParagraph"/>
        <w:numPr>
          <w:ilvl w:val="1"/>
          <w:numId w:val="29"/>
        </w:numPr>
        <w:ind w:left="1080"/>
      </w:pPr>
      <w:r w:rsidRPr="00AF3F6C">
        <w:t>Labor-Market Sector Specialty Teams</w:t>
      </w:r>
    </w:p>
    <w:p w14:paraId="4797A3B7" w14:textId="77777777" w:rsidR="000415DF" w:rsidRDefault="000415DF" w:rsidP="000415DF">
      <w:pPr>
        <w:pStyle w:val="ListParagraph"/>
        <w:ind w:left="360"/>
      </w:pPr>
    </w:p>
    <w:p w14:paraId="1F706B90" w14:textId="01A5ABF0" w:rsidR="000415DF" w:rsidRPr="00A77EB9" w:rsidRDefault="000415DF" w:rsidP="000415DF">
      <w:pPr>
        <w:pStyle w:val="ListParagraph"/>
        <w:numPr>
          <w:ilvl w:val="0"/>
          <w:numId w:val="29"/>
        </w:numPr>
        <w:ind w:left="360"/>
      </w:pPr>
      <w:r w:rsidRPr="00A77EB9">
        <w:rPr>
          <w:u w:val="single"/>
        </w:rPr>
        <w:t>Regulations</w:t>
      </w:r>
      <w:r w:rsidRPr="00A77EB9">
        <w:t>: Update on effort</w:t>
      </w:r>
      <w:r w:rsidR="00EE647B">
        <w:t>s</w:t>
      </w:r>
      <w:r w:rsidRPr="00A77EB9">
        <w:t xml:space="preserve"> to update</w:t>
      </w:r>
      <w:r w:rsidR="002057F6">
        <w:t xml:space="preserve"> </w:t>
      </w:r>
      <w:r w:rsidR="00EE647B">
        <w:t>DOR</w:t>
      </w:r>
      <w:r w:rsidRPr="00A77EB9">
        <w:t xml:space="preserve"> regulations </w:t>
      </w:r>
      <w:r w:rsidR="002057F6">
        <w:t>so they</w:t>
      </w:r>
      <w:r w:rsidR="00EE647B">
        <w:t xml:space="preserve"> better</w:t>
      </w:r>
      <w:r w:rsidRPr="00A77EB9">
        <w:t xml:space="preserve"> align with the Workforce Innovation and Opportunity Act. </w:t>
      </w:r>
    </w:p>
    <w:p w14:paraId="36DB431D" w14:textId="77777777" w:rsidR="000415DF" w:rsidRDefault="000415DF" w:rsidP="000415DF"/>
    <w:p w14:paraId="14AA742C" w14:textId="576C2060" w:rsidR="000415DF" w:rsidRDefault="000415DF" w:rsidP="000415DF">
      <w:pPr>
        <w:pStyle w:val="ListParagraph"/>
        <w:numPr>
          <w:ilvl w:val="0"/>
          <w:numId w:val="29"/>
        </w:numPr>
        <w:ind w:left="360"/>
      </w:pPr>
      <w:r w:rsidRPr="00A77EB9">
        <w:rPr>
          <w:u w:val="single"/>
        </w:rPr>
        <w:t>Annual Report</w:t>
      </w:r>
      <w:r>
        <w:t xml:space="preserve">: Review and </w:t>
      </w:r>
      <w:r w:rsidR="00EE647B">
        <w:t>a</w:t>
      </w:r>
      <w:r>
        <w:t xml:space="preserve">pproval </w:t>
      </w:r>
      <w:r w:rsidR="00EE647B">
        <w:t xml:space="preserve">of the </w:t>
      </w:r>
      <w:r>
        <w:t xml:space="preserve">2021/22 </w:t>
      </w:r>
      <w:r w:rsidR="00EE647B">
        <w:t>f</w:t>
      </w:r>
      <w:r>
        <w:t xml:space="preserve">ederal </w:t>
      </w:r>
      <w:r w:rsidR="00EE647B">
        <w:t>f</w:t>
      </w:r>
      <w:r>
        <w:t xml:space="preserve">iscal </w:t>
      </w:r>
      <w:r w:rsidR="00EE647B">
        <w:t>y</w:t>
      </w:r>
      <w:r>
        <w:t>ear SRC Annual Report.</w:t>
      </w:r>
    </w:p>
    <w:p w14:paraId="6A377E25" w14:textId="77777777" w:rsidR="000415DF" w:rsidRDefault="000415DF" w:rsidP="000415DF">
      <w:pPr>
        <w:pStyle w:val="ListParagraph"/>
        <w:ind w:left="360"/>
      </w:pPr>
    </w:p>
    <w:p w14:paraId="6DEF3A30" w14:textId="77777777" w:rsidR="000415DF" w:rsidRPr="0031513D" w:rsidRDefault="000415DF" w:rsidP="000415DF">
      <w:pPr>
        <w:pStyle w:val="ListParagraph"/>
        <w:numPr>
          <w:ilvl w:val="0"/>
          <w:numId w:val="29"/>
        </w:numPr>
        <w:ind w:left="360"/>
      </w:pPr>
      <w:r w:rsidRPr="00A66443">
        <w:rPr>
          <w:u w:val="single"/>
        </w:rPr>
        <w:t>Fair Hearing and Mediation Statistics and Overview of Hearing Summaries</w:t>
      </w:r>
      <w:r>
        <w:t xml:space="preserve">: </w:t>
      </w:r>
      <w:r w:rsidRPr="00F311CC">
        <w:t>SRC members will learn about the fair hearing and mediation statistics and receive an overview of hearing summaries</w:t>
      </w:r>
      <w:r>
        <w:t xml:space="preserve"> (</w:t>
      </w:r>
      <w:r w:rsidRPr="00F311CC">
        <w:t>Update last received in January 2022</w:t>
      </w:r>
      <w:r>
        <w:t>).</w:t>
      </w:r>
      <w:r>
        <w:tab/>
      </w:r>
    </w:p>
    <w:p w14:paraId="2EBFA1BA" w14:textId="0D984118" w:rsidR="005D426C" w:rsidRDefault="005D426C">
      <w:pPr>
        <w:rPr>
          <w:b/>
          <w:bCs/>
          <w:sz w:val="32"/>
          <w:szCs w:val="32"/>
        </w:rPr>
      </w:pPr>
      <w:r>
        <w:rPr>
          <w:b/>
          <w:bCs/>
          <w:sz w:val="32"/>
          <w:szCs w:val="32"/>
        </w:rPr>
        <w:br w:type="page"/>
      </w:r>
    </w:p>
    <w:p w14:paraId="15B0FCC8" w14:textId="72595A67" w:rsidR="00EF79BC" w:rsidRPr="00EF79BC" w:rsidRDefault="00EF79BC" w:rsidP="00EF79BC">
      <w:pPr>
        <w:pStyle w:val="Heading1"/>
        <w:pBdr>
          <w:bottom w:val="single" w:sz="6" w:space="15" w:color="auto"/>
        </w:pBdr>
        <w:rPr>
          <w:sz w:val="32"/>
          <w:szCs w:val="32"/>
        </w:rPr>
      </w:pPr>
      <w:r w:rsidRPr="00EF79BC">
        <w:rPr>
          <w:sz w:val="32"/>
          <w:szCs w:val="32"/>
        </w:rPr>
        <w:lastRenderedPageBreak/>
        <w:t xml:space="preserve">Information: </w:t>
      </w:r>
      <w:r w:rsidR="001B4526" w:rsidRPr="00EF79BC">
        <w:rPr>
          <w:sz w:val="32"/>
          <w:szCs w:val="32"/>
        </w:rPr>
        <w:t>SRC Membership Roster and Appointment Chart</w:t>
      </w:r>
    </w:p>
    <w:p w14:paraId="22C82A58" w14:textId="76F832E6" w:rsidR="001B4526" w:rsidRDefault="001B4526" w:rsidP="001B4526">
      <w:pPr>
        <w:ind w:left="-450"/>
        <w:rPr>
          <w:noProof/>
        </w:rPr>
      </w:pPr>
    </w:p>
    <w:tbl>
      <w:tblPr>
        <w:tblStyle w:val="TableGrid"/>
        <w:tblW w:w="10350" w:type="dxa"/>
        <w:tblInd w:w="-432" w:type="dxa"/>
        <w:tblLook w:val="04A0" w:firstRow="1" w:lastRow="0" w:firstColumn="1" w:lastColumn="0" w:noHBand="0" w:noVBand="1"/>
      </w:tblPr>
      <w:tblGrid>
        <w:gridCol w:w="2160"/>
        <w:gridCol w:w="2090"/>
        <w:gridCol w:w="1943"/>
        <w:gridCol w:w="1904"/>
        <w:gridCol w:w="2253"/>
      </w:tblGrid>
      <w:tr w:rsidR="001B4526" w14:paraId="2F84867C" w14:textId="77777777" w:rsidTr="00B60DD9">
        <w:trPr>
          <w:tblHeader/>
        </w:trPr>
        <w:tc>
          <w:tcPr>
            <w:tcW w:w="2160" w:type="dxa"/>
          </w:tcPr>
          <w:p w14:paraId="740D345A" w14:textId="77777777" w:rsidR="001B4526" w:rsidRDefault="001B4526" w:rsidP="00D24039">
            <w:pPr>
              <w:jc w:val="center"/>
              <w:rPr>
                <w:b/>
                <w:bCs/>
              </w:rPr>
            </w:pPr>
            <w:r>
              <w:rPr>
                <w:b/>
                <w:bCs/>
              </w:rPr>
              <w:t>Member Name</w:t>
            </w:r>
          </w:p>
        </w:tc>
        <w:tc>
          <w:tcPr>
            <w:tcW w:w="2090" w:type="dxa"/>
          </w:tcPr>
          <w:p w14:paraId="399E5E5A" w14:textId="77777777" w:rsidR="001B4526" w:rsidRDefault="001B4526" w:rsidP="00D24039">
            <w:pPr>
              <w:jc w:val="center"/>
              <w:rPr>
                <w:b/>
                <w:bCs/>
              </w:rPr>
            </w:pPr>
            <w:r>
              <w:rPr>
                <w:b/>
                <w:bCs/>
              </w:rPr>
              <w:t>Term</w:t>
            </w:r>
          </w:p>
        </w:tc>
        <w:tc>
          <w:tcPr>
            <w:tcW w:w="1943" w:type="dxa"/>
          </w:tcPr>
          <w:p w14:paraId="0B966DB4" w14:textId="77777777" w:rsidR="001B4526" w:rsidRDefault="001B4526" w:rsidP="00D24039">
            <w:pPr>
              <w:jc w:val="center"/>
              <w:rPr>
                <w:b/>
                <w:bCs/>
              </w:rPr>
            </w:pPr>
            <w:r>
              <w:rPr>
                <w:b/>
                <w:bCs/>
              </w:rPr>
              <w:t>Appointment Date</w:t>
            </w:r>
          </w:p>
        </w:tc>
        <w:tc>
          <w:tcPr>
            <w:tcW w:w="1904" w:type="dxa"/>
          </w:tcPr>
          <w:p w14:paraId="24FB3F0D" w14:textId="77777777" w:rsidR="001B4526" w:rsidRDefault="001B4526" w:rsidP="00D24039">
            <w:pPr>
              <w:jc w:val="center"/>
              <w:rPr>
                <w:b/>
                <w:bCs/>
              </w:rPr>
            </w:pPr>
            <w:r>
              <w:rPr>
                <w:b/>
                <w:bCs/>
              </w:rPr>
              <w:t>End</w:t>
            </w:r>
          </w:p>
          <w:p w14:paraId="55AE9317" w14:textId="77777777" w:rsidR="001B4526" w:rsidRDefault="001B4526" w:rsidP="00D24039">
            <w:pPr>
              <w:jc w:val="center"/>
              <w:rPr>
                <w:b/>
                <w:bCs/>
              </w:rPr>
            </w:pPr>
            <w:r>
              <w:rPr>
                <w:b/>
                <w:bCs/>
              </w:rPr>
              <w:t>Date</w:t>
            </w:r>
          </w:p>
        </w:tc>
        <w:tc>
          <w:tcPr>
            <w:tcW w:w="2253" w:type="dxa"/>
          </w:tcPr>
          <w:p w14:paraId="254DAA21" w14:textId="77777777" w:rsidR="001B4526" w:rsidRDefault="001B4526" w:rsidP="00D24039">
            <w:pPr>
              <w:jc w:val="center"/>
              <w:rPr>
                <w:b/>
                <w:bCs/>
              </w:rPr>
            </w:pPr>
            <w:r>
              <w:rPr>
                <w:b/>
                <w:bCs/>
              </w:rPr>
              <w:t>Member Type</w:t>
            </w:r>
          </w:p>
        </w:tc>
      </w:tr>
      <w:tr w:rsidR="001B4526" w:rsidRPr="00674F7F" w14:paraId="043392D1" w14:textId="77777777" w:rsidTr="00D24039">
        <w:tc>
          <w:tcPr>
            <w:tcW w:w="2160" w:type="dxa"/>
          </w:tcPr>
          <w:p w14:paraId="0A281C5D" w14:textId="77777777" w:rsidR="001B4526" w:rsidRPr="00674F7F" w:rsidRDefault="001B4526" w:rsidP="00D24039">
            <w:r>
              <w:t>Theresa Comstock</w:t>
            </w:r>
          </w:p>
        </w:tc>
        <w:tc>
          <w:tcPr>
            <w:tcW w:w="2090" w:type="dxa"/>
          </w:tcPr>
          <w:p w14:paraId="3FD4E30B" w14:textId="77777777" w:rsidR="001B4526" w:rsidRPr="00674F7F" w:rsidRDefault="001B4526" w:rsidP="00D24039">
            <w:r>
              <w:t>Second</w:t>
            </w:r>
          </w:p>
        </w:tc>
        <w:tc>
          <w:tcPr>
            <w:tcW w:w="1943" w:type="dxa"/>
          </w:tcPr>
          <w:p w14:paraId="6516ECDE" w14:textId="77777777" w:rsidR="001B4526" w:rsidRPr="00674F7F" w:rsidRDefault="001B4526" w:rsidP="00D24039">
            <w:r>
              <w:t>Sep 8 2019</w:t>
            </w:r>
          </w:p>
        </w:tc>
        <w:tc>
          <w:tcPr>
            <w:tcW w:w="1904" w:type="dxa"/>
          </w:tcPr>
          <w:p w14:paraId="3B89F29D" w14:textId="77777777" w:rsidR="001B4526" w:rsidRPr="00674F7F" w:rsidRDefault="001B4526" w:rsidP="00D24039">
            <w:r>
              <w:t>Sep 7 2022</w:t>
            </w:r>
          </w:p>
        </w:tc>
        <w:tc>
          <w:tcPr>
            <w:tcW w:w="2253" w:type="dxa"/>
          </w:tcPr>
          <w:p w14:paraId="362D5571" w14:textId="77777777" w:rsidR="001B4526" w:rsidRPr="00674F7F" w:rsidRDefault="001B4526" w:rsidP="00D24039">
            <w:r>
              <w:t>Disability Advocacy Group</w:t>
            </w:r>
          </w:p>
        </w:tc>
      </w:tr>
      <w:tr w:rsidR="001B4526" w14:paraId="62F036CF" w14:textId="77777777" w:rsidTr="00D24039">
        <w:tc>
          <w:tcPr>
            <w:tcW w:w="2160" w:type="dxa"/>
          </w:tcPr>
          <w:p w14:paraId="49940955" w14:textId="77777777" w:rsidR="001B4526" w:rsidRDefault="001B4526" w:rsidP="00D24039">
            <w:r>
              <w:t>Joe</w:t>
            </w:r>
          </w:p>
          <w:p w14:paraId="4F36DE91" w14:textId="77777777" w:rsidR="001B4526" w:rsidRDefault="001B4526" w:rsidP="00D24039">
            <w:r>
              <w:t>Xavier</w:t>
            </w:r>
          </w:p>
        </w:tc>
        <w:tc>
          <w:tcPr>
            <w:tcW w:w="2090" w:type="dxa"/>
          </w:tcPr>
          <w:p w14:paraId="07052E9B" w14:textId="77777777" w:rsidR="001B4526" w:rsidRDefault="001B4526" w:rsidP="00D24039">
            <w:r>
              <w:t>Third</w:t>
            </w:r>
          </w:p>
        </w:tc>
        <w:tc>
          <w:tcPr>
            <w:tcW w:w="1943" w:type="dxa"/>
          </w:tcPr>
          <w:p w14:paraId="6CD9A02F" w14:textId="77777777" w:rsidR="001B4526" w:rsidRDefault="001B4526" w:rsidP="00D24039">
            <w:r>
              <w:t>Sep 8 2019</w:t>
            </w:r>
          </w:p>
        </w:tc>
        <w:tc>
          <w:tcPr>
            <w:tcW w:w="1904" w:type="dxa"/>
          </w:tcPr>
          <w:p w14:paraId="73E32DE5" w14:textId="77777777" w:rsidR="001B4526" w:rsidRDefault="001B4526" w:rsidP="00D24039">
            <w:r>
              <w:t>Sep 7 2022</w:t>
            </w:r>
          </w:p>
        </w:tc>
        <w:tc>
          <w:tcPr>
            <w:tcW w:w="2253" w:type="dxa"/>
          </w:tcPr>
          <w:p w14:paraId="6D64B016" w14:textId="77777777" w:rsidR="001B4526" w:rsidRDefault="001B4526" w:rsidP="00D24039">
            <w:r>
              <w:t xml:space="preserve">State VR Director </w:t>
            </w:r>
          </w:p>
          <w:p w14:paraId="4AC42C9C" w14:textId="77777777" w:rsidR="001B4526" w:rsidRDefault="001B4526" w:rsidP="00D24039">
            <w:r>
              <w:t>(non-voting)</w:t>
            </w:r>
          </w:p>
        </w:tc>
      </w:tr>
      <w:tr w:rsidR="001B4526" w14:paraId="0135D250" w14:textId="77777777" w:rsidTr="00D24039">
        <w:tc>
          <w:tcPr>
            <w:tcW w:w="2160" w:type="dxa"/>
          </w:tcPr>
          <w:p w14:paraId="347390BF" w14:textId="77777777" w:rsidR="001B4526" w:rsidRDefault="001B4526" w:rsidP="00D24039">
            <w:r>
              <w:t>Chanel Brisbane</w:t>
            </w:r>
          </w:p>
        </w:tc>
        <w:tc>
          <w:tcPr>
            <w:tcW w:w="2090" w:type="dxa"/>
          </w:tcPr>
          <w:p w14:paraId="5084B84B" w14:textId="77777777" w:rsidR="001B4526" w:rsidRDefault="001B4526" w:rsidP="00D24039">
            <w:r>
              <w:t>First</w:t>
            </w:r>
          </w:p>
          <w:p w14:paraId="0E9EE4F9" w14:textId="77777777" w:rsidR="001B4526" w:rsidRDefault="001B4526" w:rsidP="00D24039">
            <w:r>
              <w:t>(Partial Term)</w:t>
            </w:r>
          </w:p>
        </w:tc>
        <w:tc>
          <w:tcPr>
            <w:tcW w:w="1943" w:type="dxa"/>
          </w:tcPr>
          <w:p w14:paraId="00C2E221" w14:textId="77777777" w:rsidR="001B4526" w:rsidRDefault="001B4526" w:rsidP="00D24039">
            <w:r>
              <w:t>Sep 25 2020</w:t>
            </w:r>
          </w:p>
        </w:tc>
        <w:tc>
          <w:tcPr>
            <w:tcW w:w="1904" w:type="dxa"/>
          </w:tcPr>
          <w:p w14:paraId="4F69ABE8" w14:textId="77777777" w:rsidR="001B4526" w:rsidRDefault="001B4526" w:rsidP="00D24039">
            <w:r>
              <w:t>Sep 7 2022</w:t>
            </w:r>
          </w:p>
        </w:tc>
        <w:tc>
          <w:tcPr>
            <w:tcW w:w="2253" w:type="dxa"/>
          </w:tcPr>
          <w:p w14:paraId="23F4CBA9" w14:textId="77777777" w:rsidR="001B4526" w:rsidRDefault="001B4526" w:rsidP="00D24039">
            <w:r>
              <w:t xml:space="preserve">Community Rehab Program </w:t>
            </w:r>
          </w:p>
        </w:tc>
      </w:tr>
      <w:tr w:rsidR="001B4526" w14:paraId="192AA62E" w14:textId="77777777" w:rsidTr="00D24039">
        <w:tc>
          <w:tcPr>
            <w:tcW w:w="2160" w:type="dxa"/>
          </w:tcPr>
          <w:p w14:paraId="08D1F838" w14:textId="77777777" w:rsidR="001B4526" w:rsidRDefault="001B4526" w:rsidP="00D24039">
            <w:r>
              <w:t>Jonathan Hasak</w:t>
            </w:r>
          </w:p>
        </w:tc>
        <w:tc>
          <w:tcPr>
            <w:tcW w:w="2090" w:type="dxa"/>
          </w:tcPr>
          <w:p w14:paraId="7A2C35D0" w14:textId="77777777" w:rsidR="001B4526" w:rsidRDefault="001B4526" w:rsidP="00D24039">
            <w:r>
              <w:t>First</w:t>
            </w:r>
          </w:p>
          <w:p w14:paraId="0D195E1F" w14:textId="77777777" w:rsidR="001B4526" w:rsidRDefault="001B4526" w:rsidP="00D24039">
            <w:r>
              <w:t>(Partial Term)</w:t>
            </w:r>
          </w:p>
        </w:tc>
        <w:tc>
          <w:tcPr>
            <w:tcW w:w="1943" w:type="dxa"/>
          </w:tcPr>
          <w:p w14:paraId="213C7633" w14:textId="77777777" w:rsidR="001B4526" w:rsidRDefault="001B4526" w:rsidP="00D24039">
            <w:r>
              <w:t>Sep 25 2020</w:t>
            </w:r>
          </w:p>
        </w:tc>
        <w:tc>
          <w:tcPr>
            <w:tcW w:w="1904" w:type="dxa"/>
          </w:tcPr>
          <w:p w14:paraId="278F3914" w14:textId="77777777" w:rsidR="001B4526" w:rsidRDefault="001B4526" w:rsidP="00D24039">
            <w:r>
              <w:t>Sep 7 2022</w:t>
            </w:r>
          </w:p>
        </w:tc>
        <w:tc>
          <w:tcPr>
            <w:tcW w:w="2253" w:type="dxa"/>
          </w:tcPr>
          <w:p w14:paraId="3C8D70BC" w14:textId="77777777" w:rsidR="001B4526" w:rsidRDefault="001B4526" w:rsidP="00D24039">
            <w:r>
              <w:t>Business, Industry, and Labor</w:t>
            </w:r>
          </w:p>
        </w:tc>
      </w:tr>
      <w:tr w:rsidR="001B4526" w14:paraId="546D1AAD" w14:textId="77777777" w:rsidTr="00D24039">
        <w:tc>
          <w:tcPr>
            <w:tcW w:w="2160" w:type="dxa"/>
          </w:tcPr>
          <w:p w14:paraId="1435E9F0" w14:textId="77777777" w:rsidR="001B4526" w:rsidRDefault="001B4526" w:rsidP="00D24039">
            <w:r>
              <w:t>Susan Henderson</w:t>
            </w:r>
          </w:p>
        </w:tc>
        <w:tc>
          <w:tcPr>
            <w:tcW w:w="2090" w:type="dxa"/>
          </w:tcPr>
          <w:p w14:paraId="735C4AA4" w14:textId="77777777" w:rsidR="001B4526" w:rsidRDefault="001B4526" w:rsidP="00D24039">
            <w:r>
              <w:t>First</w:t>
            </w:r>
          </w:p>
          <w:p w14:paraId="36A86718" w14:textId="77777777" w:rsidR="001B4526" w:rsidRDefault="001B4526" w:rsidP="00D24039">
            <w:r>
              <w:t>(Partial Term)</w:t>
            </w:r>
          </w:p>
        </w:tc>
        <w:tc>
          <w:tcPr>
            <w:tcW w:w="1943" w:type="dxa"/>
          </w:tcPr>
          <w:p w14:paraId="7587E4BF" w14:textId="77777777" w:rsidR="001B4526" w:rsidRDefault="001B4526" w:rsidP="00D24039">
            <w:r>
              <w:t>Sep 25 2020</w:t>
            </w:r>
          </w:p>
        </w:tc>
        <w:tc>
          <w:tcPr>
            <w:tcW w:w="1904" w:type="dxa"/>
          </w:tcPr>
          <w:p w14:paraId="795F7C34" w14:textId="77777777" w:rsidR="001B4526" w:rsidRDefault="001B4526" w:rsidP="00D24039">
            <w:r>
              <w:t>Sep 7 2022</w:t>
            </w:r>
          </w:p>
        </w:tc>
        <w:tc>
          <w:tcPr>
            <w:tcW w:w="2253" w:type="dxa"/>
          </w:tcPr>
          <w:p w14:paraId="5F2CCACE" w14:textId="77777777" w:rsidR="001B4526" w:rsidRDefault="001B4526" w:rsidP="00D24039">
            <w:r>
              <w:t>Parent Training and Information</w:t>
            </w:r>
          </w:p>
        </w:tc>
      </w:tr>
      <w:tr w:rsidR="001B4526" w14:paraId="1D569D81" w14:textId="77777777" w:rsidTr="00D24039">
        <w:tc>
          <w:tcPr>
            <w:tcW w:w="2160" w:type="dxa"/>
          </w:tcPr>
          <w:p w14:paraId="78A53084" w14:textId="77777777" w:rsidR="001B4526" w:rsidRDefault="001B4526" w:rsidP="00D24039">
            <w:r>
              <w:t xml:space="preserve">Lisa </w:t>
            </w:r>
          </w:p>
          <w:p w14:paraId="744337B4" w14:textId="77777777" w:rsidR="001B4526" w:rsidRDefault="001B4526" w:rsidP="00D24039">
            <w:r>
              <w:t>Hayes</w:t>
            </w:r>
          </w:p>
        </w:tc>
        <w:tc>
          <w:tcPr>
            <w:tcW w:w="2090" w:type="dxa"/>
          </w:tcPr>
          <w:p w14:paraId="51BCE90E" w14:textId="77777777" w:rsidR="001B4526" w:rsidRDefault="001B4526" w:rsidP="00D24039">
            <w:r>
              <w:t>First</w:t>
            </w:r>
          </w:p>
          <w:p w14:paraId="574590E1" w14:textId="77777777" w:rsidR="001B4526" w:rsidRDefault="001B4526" w:rsidP="00D24039">
            <w:r>
              <w:t>(Partial Term)</w:t>
            </w:r>
          </w:p>
        </w:tc>
        <w:tc>
          <w:tcPr>
            <w:tcW w:w="1943" w:type="dxa"/>
          </w:tcPr>
          <w:p w14:paraId="22D3FCEE" w14:textId="77777777" w:rsidR="001B4526" w:rsidRDefault="001B4526" w:rsidP="00D24039">
            <w:r>
              <w:t>Mar 30, 2022</w:t>
            </w:r>
          </w:p>
        </w:tc>
        <w:tc>
          <w:tcPr>
            <w:tcW w:w="1904" w:type="dxa"/>
          </w:tcPr>
          <w:p w14:paraId="399AED3C" w14:textId="77777777" w:rsidR="001B4526" w:rsidRDefault="001B4526" w:rsidP="00D24039">
            <w:r>
              <w:t>Sep 7, 2022</w:t>
            </w:r>
          </w:p>
        </w:tc>
        <w:tc>
          <w:tcPr>
            <w:tcW w:w="2253" w:type="dxa"/>
          </w:tcPr>
          <w:p w14:paraId="078BE82C" w14:textId="77777777" w:rsidR="001B4526" w:rsidRDefault="001B4526" w:rsidP="00D24039">
            <w:r>
              <w:t>State Independent Living Council</w:t>
            </w:r>
          </w:p>
        </w:tc>
      </w:tr>
      <w:tr w:rsidR="001B4526" w14:paraId="7241E377" w14:textId="77777777" w:rsidTr="00D24039">
        <w:tc>
          <w:tcPr>
            <w:tcW w:w="2160" w:type="dxa"/>
          </w:tcPr>
          <w:p w14:paraId="1EE51636" w14:textId="77777777" w:rsidR="001B4526" w:rsidRDefault="001B4526" w:rsidP="00D24039">
            <w:r>
              <w:t>Benjamin Aviles</w:t>
            </w:r>
          </w:p>
        </w:tc>
        <w:tc>
          <w:tcPr>
            <w:tcW w:w="2090" w:type="dxa"/>
          </w:tcPr>
          <w:p w14:paraId="5591DFDF" w14:textId="77777777" w:rsidR="001B4526" w:rsidRDefault="001B4526" w:rsidP="00D24039">
            <w:r>
              <w:t xml:space="preserve">Second </w:t>
            </w:r>
          </w:p>
        </w:tc>
        <w:tc>
          <w:tcPr>
            <w:tcW w:w="1943" w:type="dxa"/>
          </w:tcPr>
          <w:p w14:paraId="58464813" w14:textId="77777777" w:rsidR="001B4526" w:rsidRDefault="001B4526" w:rsidP="00D24039">
            <w:r>
              <w:t>Sep 8 2020</w:t>
            </w:r>
          </w:p>
        </w:tc>
        <w:tc>
          <w:tcPr>
            <w:tcW w:w="1904" w:type="dxa"/>
          </w:tcPr>
          <w:p w14:paraId="1B47E77B" w14:textId="77777777" w:rsidR="001B4526" w:rsidRDefault="001B4526" w:rsidP="00D24039">
            <w:r>
              <w:t>Sep 7 2023</w:t>
            </w:r>
          </w:p>
        </w:tc>
        <w:tc>
          <w:tcPr>
            <w:tcW w:w="2253" w:type="dxa"/>
          </w:tcPr>
          <w:p w14:paraId="308826B6" w14:textId="77777777" w:rsidR="001B4526" w:rsidRDefault="001B4526" w:rsidP="00D24039">
            <w:r>
              <w:t>Applicant of or Recipient of VR Services</w:t>
            </w:r>
          </w:p>
        </w:tc>
      </w:tr>
      <w:tr w:rsidR="001B4526" w14:paraId="7FCBEE48" w14:textId="77777777" w:rsidTr="00D24039">
        <w:tc>
          <w:tcPr>
            <w:tcW w:w="2160" w:type="dxa"/>
          </w:tcPr>
          <w:p w14:paraId="64C033C8" w14:textId="77777777" w:rsidR="001B4526" w:rsidRDefault="001B4526" w:rsidP="00D24039">
            <w:r>
              <w:t>Nicholas Wavrin</w:t>
            </w:r>
          </w:p>
        </w:tc>
        <w:tc>
          <w:tcPr>
            <w:tcW w:w="2090" w:type="dxa"/>
          </w:tcPr>
          <w:p w14:paraId="3C8F5AB2" w14:textId="77777777" w:rsidR="001B4526" w:rsidRDefault="001B4526" w:rsidP="00D24039">
            <w:r>
              <w:t xml:space="preserve">Second </w:t>
            </w:r>
          </w:p>
        </w:tc>
        <w:tc>
          <w:tcPr>
            <w:tcW w:w="1943" w:type="dxa"/>
          </w:tcPr>
          <w:p w14:paraId="62972CBD" w14:textId="77777777" w:rsidR="001B4526" w:rsidRDefault="001B4526" w:rsidP="00D24039">
            <w:r>
              <w:t>Sep 8 2020</w:t>
            </w:r>
          </w:p>
        </w:tc>
        <w:tc>
          <w:tcPr>
            <w:tcW w:w="1904" w:type="dxa"/>
          </w:tcPr>
          <w:p w14:paraId="5C9C32D6" w14:textId="77777777" w:rsidR="001B4526" w:rsidRDefault="001B4526" w:rsidP="00D24039">
            <w:r>
              <w:t>Sep 7 2023</w:t>
            </w:r>
          </w:p>
        </w:tc>
        <w:tc>
          <w:tcPr>
            <w:tcW w:w="2253" w:type="dxa"/>
          </w:tcPr>
          <w:p w14:paraId="6F573653" w14:textId="77777777" w:rsidR="001B4526" w:rsidRDefault="001B4526" w:rsidP="00D24039">
            <w:r>
              <w:t>State Education Agency</w:t>
            </w:r>
          </w:p>
        </w:tc>
      </w:tr>
      <w:tr w:rsidR="001B4526" w14:paraId="5A7FB7FD" w14:textId="77777777" w:rsidTr="00D24039">
        <w:trPr>
          <w:trHeight w:val="1070"/>
        </w:trPr>
        <w:tc>
          <w:tcPr>
            <w:tcW w:w="2160" w:type="dxa"/>
          </w:tcPr>
          <w:p w14:paraId="4D814228" w14:textId="77777777" w:rsidR="001B4526" w:rsidRDefault="001B4526" w:rsidP="00D24039">
            <w:r>
              <w:t xml:space="preserve">Kecia </w:t>
            </w:r>
          </w:p>
          <w:p w14:paraId="72D3D810" w14:textId="77777777" w:rsidR="001B4526" w:rsidRDefault="001B4526" w:rsidP="00D24039">
            <w:r>
              <w:t>Weller</w:t>
            </w:r>
          </w:p>
        </w:tc>
        <w:tc>
          <w:tcPr>
            <w:tcW w:w="2090" w:type="dxa"/>
          </w:tcPr>
          <w:p w14:paraId="4414CE5B" w14:textId="77777777" w:rsidR="001B4526" w:rsidRDefault="001B4526" w:rsidP="00D24039">
            <w:r>
              <w:t xml:space="preserve">Second </w:t>
            </w:r>
          </w:p>
        </w:tc>
        <w:tc>
          <w:tcPr>
            <w:tcW w:w="1943" w:type="dxa"/>
          </w:tcPr>
          <w:p w14:paraId="6D3D4C4D" w14:textId="77777777" w:rsidR="001B4526" w:rsidRDefault="001B4526" w:rsidP="00D24039">
            <w:r>
              <w:t>Sep 8 2020</w:t>
            </w:r>
          </w:p>
        </w:tc>
        <w:tc>
          <w:tcPr>
            <w:tcW w:w="1904" w:type="dxa"/>
          </w:tcPr>
          <w:p w14:paraId="63A51E9B" w14:textId="77777777" w:rsidR="001B4526" w:rsidRDefault="001B4526" w:rsidP="00D24039">
            <w:r>
              <w:t>Sep 7 2023</w:t>
            </w:r>
          </w:p>
        </w:tc>
        <w:tc>
          <w:tcPr>
            <w:tcW w:w="2253" w:type="dxa"/>
          </w:tcPr>
          <w:p w14:paraId="50940B3B" w14:textId="77777777" w:rsidR="001B4526" w:rsidRDefault="001B4526" w:rsidP="00D24039">
            <w:r>
              <w:t>Disability Advocacy Group</w:t>
            </w:r>
          </w:p>
        </w:tc>
      </w:tr>
      <w:tr w:rsidR="001B4526" w14:paraId="3A1DD03A" w14:textId="77777777" w:rsidTr="00D24039">
        <w:trPr>
          <w:trHeight w:val="791"/>
        </w:trPr>
        <w:tc>
          <w:tcPr>
            <w:tcW w:w="2160" w:type="dxa"/>
          </w:tcPr>
          <w:p w14:paraId="70C251C7" w14:textId="77777777" w:rsidR="001B4526" w:rsidRDefault="001B4526" w:rsidP="00D24039">
            <w:r>
              <w:t xml:space="preserve">Ivan </w:t>
            </w:r>
          </w:p>
          <w:p w14:paraId="69C83C92" w14:textId="77777777" w:rsidR="001B4526" w:rsidRDefault="001B4526" w:rsidP="00D24039">
            <w:r>
              <w:t>Guillen</w:t>
            </w:r>
          </w:p>
        </w:tc>
        <w:tc>
          <w:tcPr>
            <w:tcW w:w="2090" w:type="dxa"/>
          </w:tcPr>
          <w:p w14:paraId="41C8A1DA" w14:textId="77777777" w:rsidR="001B4526" w:rsidRDefault="001B4526" w:rsidP="00D24039">
            <w:r>
              <w:t>Second</w:t>
            </w:r>
          </w:p>
        </w:tc>
        <w:tc>
          <w:tcPr>
            <w:tcW w:w="1943" w:type="dxa"/>
          </w:tcPr>
          <w:p w14:paraId="48F608DA" w14:textId="77777777" w:rsidR="001B4526" w:rsidRDefault="001B4526" w:rsidP="00D24039">
            <w:r>
              <w:t>Oct 11 2021</w:t>
            </w:r>
          </w:p>
        </w:tc>
        <w:tc>
          <w:tcPr>
            <w:tcW w:w="1904" w:type="dxa"/>
          </w:tcPr>
          <w:p w14:paraId="21BE792D" w14:textId="77777777" w:rsidR="001B4526" w:rsidRDefault="001B4526" w:rsidP="00D24039">
            <w:r>
              <w:t>Sep 7 2024</w:t>
            </w:r>
          </w:p>
        </w:tc>
        <w:tc>
          <w:tcPr>
            <w:tcW w:w="2253" w:type="dxa"/>
          </w:tcPr>
          <w:p w14:paraId="233B6EFE" w14:textId="77777777" w:rsidR="001B4526" w:rsidRDefault="001B4526" w:rsidP="00D24039">
            <w:r>
              <w:t>Client Assistant Program</w:t>
            </w:r>
          </w:p>
        </w:tc>
      </w:tr>
      <w:tr w:rsidR="001B4526" w14:paraId="61114F16" w14:textId="77777777" w:rsidTr="00D24039">
        <w:tc>
          <w:tcPr>
            <w:tcW w:w="2160" w:type="dxa"/>
          </w:tcPr>
          <w:p w14:paraId="24CA25A0" w14:textId="77777777" w:rsidR="001B4526" w:rsidRDefault="001B4526" w:rsidP="00D24039">
            <w:r>
              <w:t>Sara Abdrabou</w:t>
            </w:r>
          </w:p>
        </w:tc>
        <w:tc>
          <w:tcPr>
            <w:tcW w:w="2090" w:type="dxa"/>
          </w:tcPr>
          <w:p w14:paraId="7A123BD2" w14:textId="77777777" w:rsidR="001B4526" w:rsidRDefault="001B4526" w:rsidP="00D24039">
            <w:r>
              <w:t>First</w:t>
            </w:r>
          </w:p>
        </w:tc>
        <w:tc>
          <w:tcPr>
            <w:tcW w:w="1943" w:type="dxa"/>
          </w:tcPr>
          <w:p w14:paraId="288DD92F" w14:textId="77777777" w:rsidR="001B4526" w:rsidRDefault="001B4526" w:rsidP="00D24039">
            <w:r>
              <w:t>Mar 30, 2022</w:t>
            </w:r>
          </w:p>
        </w:tc>
        <w:tc>
          <w:tcPr>
            <w:tcW w:w="1904" w:type="dxa"/>
          </w:tcPr>
          <w:p w14:paraId="64D19725" w14:textId="77777777" w:rsidR="001B4526" w:rsidRDefault="001B4526" w:rsidP="00D24039">
            <w:r>
              <w:t>Sep 7. 2024</w:t>
            </w:r>
          </w:p>
        </w:tc>
        <w:tc>
          <w:tcPr>
            <w:tcW w:w="2253" w:type="dxa"/>
          </w:tcPr>
          <w:p w14:paraId="57A053B0" w14:textId="77777777" w:rsidR="001B4526" w:rsidRDefault="001B4526" w:rsidP="00D24039">
            <w:r>
              <w:t>Voc. Rehab Counselor</w:t>
            </w:r>
          </w:p>
          <w:p w14:paraId="3CB75A55" w14:textId="77777777" w:rsidR="001B4526" w:rsidRDefault="001B4526" w:rsidP="00D24039">
            <w:r>
              <w:t>(non-voting)</w:t>
            </w:r>
          </w:p>
        </w:tc>
      </w:tr>
      <w:tr w:rsidR="001B4526" w14:paraId="7DAD0FBF" w14:textId="77777777" w:rsidTr="00D24039">
        <w:tc>
          <w:tcPr>
            <w:tcW w:w="2160" w:type="dxa"/>
          </w:tcPr>
          <w:p w14:paraId="7013E185" w14:textId="77777777" w:rsidR="001B4526" w:rsidRDefault="001B4526" w:rsidP="00D24039">
            <w:r>
              <w:t>Elizabeth Lewis</w:t>
            </w:r>
          </w:p>
        </w:tc>
        <w:tc>
          <w:tcPr>
            <w:tcW w:w="2090" w:type="dxa"/>
          </w:tcPr>
          <w:p w14:paraId="45BFA60D" w14:textId="77777777" w:rsidR="001B4526" w:rsidRDefault="001B4526" w:rsidP="00D24039">
            <w:r>
              <w:t>First</w:t>
            </w:r>
          </w:p>
        </w:tc>
        <w:tc>
          <w:tcPr>
            <w:tcW w:w="1943" w:type="dxa"/>
          </w:tcPr>
          <w:p w14:paraId="64520894" w14:textId="77777777" w:rsidR="001B4526" w:rsidRDefault="001B4526" w:rsidP="00D24039">
            <w:r>
              <w:t>Mar 30, 2022</w:t>
            </w:r>
          </w:p>
        </w:tc>
        <w:tc>
          <w:tcPr>
            <w:tcW w:w="1904" w:type="dxa"/>
          </w:tcPr>
          <w:p w14:paraId="3A1FF706" w14:textId="77777777" w:rsidR="001B4526" w:rsidRDefault="001B4526" w:rsidP="00D24039">
            <w:r>
              <w:t>Sep. 7, 2024</w:t>
            </w:r>
          </w:p>
        </w:tc>
        <w:tc>
          <w:tcPr>
            <w:tcW w:w="2253" w:type="dxa"/>
          </w:tcPr>
          <w:p w14:paraId="7754722D" w14:textId="77777777" w:rsidR="001B4526" w:rsidRDefault="001B4526" w:rsidP="00D24039">
            <w:r>
              <w:t>Business, Industry, and Labor</w:t>
            </w:r>
          </w:p>
        </w:tc>
      </w:tr>
    </w:tbl>
    <w:p w14:paraId="2448B2C4" w14:textId="77777777" w:rsidR="00C83AD7" w:rsidRPr="00C75F2F" w:rsidRDefault="00C83AD7" w:rsidP="00C75F2F">
      <w:pPr>
        <w:shd w:val="clear" w:color="auto" w:fill="FFFFFF"/>
        <w:rPr>
          <w:rFonts w:cs="Arial"/>
          <w:color w:val="212121"/>
          <w:szCs w:val="28"/>
        </w:rPr>
      </w:pPr>
    </w:p>
    <w:sectPr w:rsidR="00C83AD7" w:rsidRPr="00C75F2F" w:rsidSect="00C75F2F">
      <w:footerReference w:type="default" r:id="rId15"/>
      <w:pgSz w:w="12240" w:h="15840"/>
      <w:pgMar w:top="1008" w:right="907" w:bottom="1008"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B859" w14:textId="77777777" w:rsidR="00E160BD" w:rsidRDefault="00E160BD" w:rsidP="00CC0838">
      <w:r>
        <w:separator/>
      </w:r>
    </w:p>
  </w:endnote>
  <w:endnote w:type="continuationSeparator" w:id="0">
    <w:p w14:paraId="16F54E80" w14:textId="77777777" w:rsidR="00E160BD" w:rsidRDefault="00E160BD"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5EDE" w14:textId="77777777" w:rsidR="00E160BD" w:rsidRDefault="00E160BD" w:rsidP="00CC0838">
      <w:r>
        <w:separator/>
      </w:r>
    </w:p>
  </w:footnote>
  <w:footnote w:type="continuationSeparator" w:id="0">
    <w:p w14:paraId="6C4993D9" w14:textId="77777777" w:rsidR="00E160BD" w:rsidRDefault="00E160BD"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0E"/>
    <w:multiLevelType w:val="hybridMultilevel"/>
    <w:tmpl w:val="EA2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7395D"/>
    <w:multiLevelType w:val="hybridMultilevel"/>
    <w:tmpl w:val="A2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D61CA"/>
    <w:multiLevelType w:val="hybridMultilevel"/>
    <w:tmpl w:val="01FA21E2"/>
    <w:lvl w:ilvl="0" w:tplc="53F673E0">
      <w:start w:val="1"/>
      <w:numFmt w:val="bullet"/>
      <w:lvlText w:val=""/>
      <w:lvlJc w:val="left"/>
      <w:pPr>
        <w:ind w:left="360" w:hanging="360"/>
      </w:pPr>
      <w:rPr>
        <w:rFonts w:ascii="Symbol" w:hAnsi="Symbol" w:hint="default"/>
        <w:color w:val="0000CC"/>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1" w15:restartNumberingAfterBreak="0">
    <w:nsid w:val="23B1691D"/>
    <w:multiLevelType w:val="hybridMultilevel"/>
    <w:tmpl w:val="5D9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65750"/>
    <w:multiLevelType w:val="hybridMultilevel"/>
    <w:tmpl w:val="9582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275D8"/>
    <w:multiLevelType w:val="hybridMultilevel"/>
    <w:tmpl w:val="5676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544291"/>
    <w:multiLevelType w:val="hybridMultilevel"/>
    <w:tmpl w:val="038E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6D7865"/>
    <w:multiLevelType w:val="hybridMultilevel"/>
    <w:tmpl w:val="29B8F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3612826">
    <w:abstractNumId w:val="16"/>
  </w:num>
  <w:num w:numId="2" w16cid:durableId="653140457">
    <w:abstractNumId w:val="2"/>
  </w:num>
  <w:num w:numId="3" w16cid:durableId="1566259117">
    <w:abstractNumId w:val="17"/>
  </w:num>
  <w:num w:numId="4" w16cid:durableId="421411233">
    <w:abstractNumId w:val="5"/>
  </w:num>
  <w:num w:numId="5" w16cid:durableId="626739168">
    <w:abstractNumId w:val="9"/>
  </w:num>
  <w:num w:numId="6" w16cid:durableId="334503295">
    <w:abstractNumId w:val="14"/>
  </w:num>
  <w:num w:numId="7" w16cid:durableId="517158997">
    <w:abstractNumId w:val="22"/>
  </w:num>
  <w:num w:numId="8" w16cid:durableId="1322734941">
    <w:abstractNumId w:val="25"/>
  </w:num>
  <w:num w:numId="9" w16cid:durableId="1383796059">
    <w:abstractNumId w:val="27"/>
  </w:num>
  <w:num w:numId="10" w16cid:durableId="705985444">
    <w:abstractNumId w:val="8"/>
  </w:num>
  <w:num w:numId="11" w16cid:durableId="11162189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365094">
    <w:abstractNumId w:val="4"/>
  </w:num>
  <w:num w:numId="13" w16cid:durableId="2048722792">
    <w:abstractNumId w:val="7"/>
  </w:num>
  <w:num w:numId="14" w16cid:durableId="152264808">
    <w:abstractNumId w:val="28"/>
  </w:num>
  <w:num w:numId="15" w16cid:durableId="1673025605">
    <w:abstractNumId w:val="3"/>
  </w:num>
  <w:num w:numId="16" w16cid:durableId="2072196332">
    <w:abstractNumId w:val="19"/>
  </w:num>
  <w:num w:numId="17" w16cid:durableId="1912232817">
    <w:abstractNumId w:val="15"/>
  </w:num>
  <w:num w:numId="18" w16cid:durableId="354775040">
    <w:abstractNumId w:val="13"/>
  </w:num>
  <w:num w:numId="19" w16cid:durableId="845359906">
    <w:abstractNumId w:val="23"/>
  </w:num>
  <w:num w:numId="20" w16cid:durableId="1292592514">
    <w:abstractNumId w:val="0"/>
  </w:num>
  <w:num w:numId="21" w16cid:durableId="1960840646">
    <w:abstractNumId w:val="21"/>
  </w:num>
  <w:num w:numId="22" w16cid:durableId="799229353">
    <w:abstractNumId w:val="24"/>
  </w:num>
  <w:num w:numId="23" w16cid:durableId="1628655485">
    <w:abstractNumId w:val="12"/>
  </w:num>
  <w:num w:numId="24" w16cid:durableId="899907268">
    <w:abstractNumId w:val="6"/>
  </w:num>
  <w:num w:numId="25" w16cid:durableId="169180397">
    <w:abstractNumId w:val="26"/>
  </w:num>
  <w:num w:numId="26" w16cid:durableId="1927766810">
    <w:abstractNumId w:val="10"/>
  </w:num>
  <w:num w:numId="27" w16cid:durableId="368576202">
    <w:abstractNumId w:val="18"/>
  </w:num>
  <w:num w:numId="28" w16cid:durableId="341705160">
    <w:abstractNumId w:val="1"/>
  </w:num>
  <w:num w:numId="29" w16cid:durableId="71583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ECA"/>
    <w:rsid w:val="000415DF"/>
    <w:rsid w:val="00041CE1"/>
    <w:rsid w:val="00045192"/>
    <w:rsid w:val="00087B2E"/>
    <w:rsid w:val="000B3200"/>
    <w:rsid w:val="000B78A6"/>
    <w:rsid w:val="000C087A"/>
    <w:rsid w:val="000C13A7"/>
    <w:rsid w:val="000C2DAD"/>
    <w:rsid w:val="000C6591"/>
    <w:rsid w:val="000C6EB8"/>
    <w:rsid w:val="000E3940"/>
    <w:rsid w:val="001164B8"/>
    <w:rsid w:val="0012006A"/>
    <w:rsid w:val="0012090C"/>
    <w:rsid w:val="00136BE8"/>
    <w:rsid w:val="001840B4"/>
    <w:rsid w:val="00185DC4"/>
    <w:rsid w:val="00185E53"/>
    <w:rsid w:val="00191F97"/>
    <w:rsid w:val="00195A97"/>
    <w:rsid w:val="00197D54"/>
    <w:rsid w:val="001A7520"/>
    <w:rsid w:val="001B0053"/>
    <w:rsid w:val="001B2886"/>
    <w:rsid w:val="001B4526"/>
    <w:rsid w:val="001C3FEA"/>
    <w:rsid w:val="001E62AC"/>
    <w:rsid w:val="002000DB"/>
    <w:rsid w:val="00200A55"/>
    <w:rsid w:val="00204878"/>
    <w:rsid w:val="002057F6"/>
    <w:rsid w:val="00213167"/>
    <w:rsid w:val="00231A7A"/>
    <w:rsid w:val="00247619"/>
    <w:rsid w:val="00253CAA"/>
    <w:rsid w:val="0026129F"/>
    <w:rsid w:val="002873BD"/>
    <w:rsid w:val="002939BA"/>
    <w:rsid w:val="00294C4F"/>
    <w:rsid w:val="002A4343"/>
    <w:rsid w:val="002C14B5"/>
    <w:rsid w:val="002D18DD"/>
    <w:rsid w:val="002D645A"/>
    <w:rsid w:val="002E2530"/>
    <w:rsid w:val="002E7AD2"/>
    <w:rsid w:val="002F560C"/>
    <w:rsid w:val="0030277E"/>
    <w:rsid w:val="00306E7D"/>
    <w:rsid w:val="0031451F"/>
    <w:rsid w:val="003213A2"/>
    <w:rsid w:val="003233BA"/>
    <w:rsid w:val="00334012"/>
    <w:rsid w:val="00343DA0"/>
    <w:rsid w:val="00346005"/>
    <w:rsid w:val="0035113E"/>
    <w:rsid w:val="00361409"/>
    <w:rsid w:val="0036669B"/>
    <w:rsid w:val="003777CD"/>
    <w:rsid w:val="003C11A0"/>
    <w:rsid w:val="003C1735"/>
    <w:rsid w:val="003C7777"/>
    <w:rsid w:val="003D5216"/>
    <w:rsid w:val="003E1773"/>
    <w:rsid w:val="003E756F"/>
    <w:rsid w:val="0040224C"/>
    <w:rsid w:val="00403C60"/>
    <w:rsid w:val="00413865"/>
    <w:rsid w:val="00417E09"/>
    <w:rsid w:val="00421AAB"/>
    <w:rsid w:val="00425B28"/>
    <w:rsid w:val="00437247"/>
    <w:rsid w:val="0044082E"/>
    <w:rsid w:val="00443183"/>
    <w:rsid w:val="00444BED"/>
    <w:rsid w:val="004517E3"/>
    <w:rsid w:val="00451FA2"/>
    <w:rsid w:val="00452BE0"/>
    <w:rsid w:val="004531FC"/>
    <w:rsid w:val="00465AB6"/>
    <w:rsid w:val="004953E6"/>
    <w:rsid w:val="00496C41"/>
    <w:rsid w:val="00496CC9"/>
    <w:rsid w:val="004A3706"/>
    <w:rsid w:val="004A6DD3"/>
    <w:rsid w:val="004D0159"/>
    <w:rsid w:val="004E7FDE"/>
    <w:rsid w:val="004F6A35"/>
    <w:rsid w:val="00520254"/>
    <w:rsid w:val="00527476"/>
    <w:rsid w:val="005349CC"/>
    <w:rsid w:val="00560E42"/>
    <w:rsid w:val="005629BB"/>
    <w:rsid w:val="0056460F"/>
    <w:rsid w:val="005943AB"/>
    <w:rsid w:val="00594D99"/>
    <w:rsid w:val="00595A3C"/>
    <w:rsid w:val="005A2F37"/>
    <w:rsid w:val="005A3181"/>
    <w:rsid w:val="005A5284"/>
    <w:rsid w:val="005B6060"/>
    <w:rsid w:val="005D426C"/>
    <w:rsid w:val="005E0128"/>
    <w:rsid w:val="005E0515"/>
    <w:rsid w:val="005F0798"/>
    <w:rsid w:val="00612847"/>
    <w:rsid w:val="00612EC0"/>
    <w:rsid w:val="00613A56"/>
    <w:rsid w:val="00616A39"/>
    <w:rsid w:val="00623853"/>
    <w:rsid w:val="00636643"/>
    <w:rsid w:val="006367A6"/>
    <w:rsid w:val="00636ED2"/>
    <w:rsid w:val="00647681"/>
    <w:rsid w:val="00650608"/>
    <w:rsid w:val="00654CFF"/>
    <w:rsid w:val="00656289"/>
    <w:rsid w:val="006707B5"/>
    <w:rsid w:val="0068663F"/>
    <w:rsid w:val="006B3965"/>
    <w:rsid w:val="006C7C4A"/>
    <w:rsid w:val="006D3C68"/>
    <w:rsid w:val="006F726F"/>
    <w:rsid w:val="0070318A"/>
    <w:rsid w:val="007052AE"/>
    <w:rsid w:val="007149F3"/>
    <w:rsid w:val="007173AB"/>
    <w:rsid w:val="007470F7"/>
    <w:rsid w:val="00767326"/>
    <w:rsid w:val="00784070"/>
    <w:rsid w:val="007C4550"/>
    <w:rsid w:val="007E406B"/>
    <w:rsid w:val="007E5B84"/>
    <w:rsid w:val="007E6CD5"/>
    <w:rsid w:val="007F0315"/>
    <w:rsid w:val="007F2C63"/>
    <w:rsid w:val="007F36E4"/>
    <w:rsid w:val="007F3817"/>
    <w:rsid w:val="00801716"/>
    <w:rsid w:val="00810F62"/>
    <w:rsid w:val="008153B0"/>
    <w:rsid w:val="008224FD"/>
    <w:rsid w:val="00830955"/>
    <w:rsid w:val="0086213B"/>
    <w:rsid w:val="0086282A"/>
    <w:rsid w:val="008706D8"/>
    <w:rsid w:val="00891821"/>
    <w:rsid w:val="008B0A10"/>
    <w:rsid w:val="008B3E15"/>
    <w:rsid w:val="008B6785"/>
    <w:rsid w:val="008B7A6A"/>
    <w:rsid w:val="008C015A"/>
    <w:rsid w:val="008C0C10"/>
    <w:rsid w:val="008D0AC6"/>
    <w:rsid w:val="008D518C"/>
    <w:rsid w:val="008E0B15"/>
    <w:rsid w:val="008F617D"/>
    <w:rsid w:val="00923290"/>
    <w:rsid w:val="009313C2"/>
    <w:rsid w:val="00934769"/>
    <w:rsid w:val="00934817"/>
    <w:rsid w:val="00935ACD"/>
    <w:rsid w:val="0095066B"/>
    <w:rsid w:val="00951DB5"/>
    <w:rsid w:val="0097240E"/>
    <w:rsid w:val="009B73F4"/>
    <w:rsid w:val="009C7508"/>
    <w:rsid w:val="009E7C58"/>
    <w:rsid w:val="00A0644C"/>
    <w:rsid w:val="00A07E09"/>
    <w:rsid w:val="00A1477B"/>
    <w:rsid w:val="00A20D99"/>
    <w:rsid w:val="00A232CB"/>
    <w:rsid w:val="00A272D1"/>
    <w:rsid w:val="00A37CD2"/>
    <w:rsid w:val="00A45923"/>
    <w:rsid w:val="00A50594"/>
    <w:rsid w:val="00A566FA"/>
    <w:rsid w:val="00A6339A"/>
    <w:rsid w:val="00A666DD"/>
    <w:rsid w:val="00A81BD2"/>
    <w:rsid w:val="00A979C9"/>
    <w:rsid w:val="00AA3022"/>
    <w:rsid w:val="00AB4893"/>
    <w:rsid w:val="00AD1D0E"/>
    <w:rsid w:val="00AD7FF8"/>
    <w:rsid w:val="00AE5A90"/>
    <w:rsid w:val="00B05828"/>
    <w:rsid w:val="00B102B2"/>
    <w:rsid w:val="00B236A4"/>
    <w:rsid w:val="00B24A9C"/>
    <w:rsid w:val="00B33AA8"/>
    <w:rsid w:val="00B41A8A"/>
    <w:rsid w:val="00B55FD0"/>
    <w:rsid w:val="00B56A38"/>
    <w:rsid w:val="00B60DD9"/>
    <w:rsid w:val="00B71ADD"/>
    <w:rsid w:val="00B74A22"/>
    <w:rsid w:val="00B83D60"/>
    <w:rsid w:val="00B901CE"/>
    <w:rsid w:val="00BB28CE"/>
    <w:rsid w:val="00BF275F"/>
    <w:rsid w:val="00BF5147"/>
    <w:rsid w:val="00C07218"/>
    <w:rsid w:val="00C12B8C"/>
    <w:rsid w:val="00C14954"/>
    <w:rsid w:val="00C20CE6"/>
    <w:rsid w:val="00C25501"/>
    <w:rsid w:val="00C30F29"/>
    <w:rsid w:val="00C35622"/>
    <w:rsid w:val="00C36E12"/>
    <w:rsid w:val="00C638EA"/>
    <w:rsid w:val="00C66125"/>
    <w:rsid w:val="00C70E5F"/>
    <w:rsid w:val="00C75F2F"/>
    <w:rsid w:val="00C824B8"/>
    <w:rsid w:val="00C83600"/>
    <w:rsid w:val="00C83AD7"/>
    <w:rsid w:val="00C92E16"/>
    <w:rsid w:val="00C9385E"/>
    <w:rsid w:val="00C95E49"/>
    <w:rsid w:val="00C95EB8"/>
    <w:rsid w:val="00CC0838"/>
    <w:rsid w:val="00CC1536"/>
    <w:rsid w:val="00CD16E1"/>
    <w:rsid w:val="00CD30EC"/>
    <w:rsid w:val="00CD5311"/>
    <w:rsid w:val="00CE21F2"/>
    <w:rsid w:val="00CE2F4E"/>
    <w:rsid w:val="00CE6FBE"/>
    <w:rsid w:val="00CF0493"/>
    <w:rsid w:val="00D11473"/>
    <w:rsid w:val="00D12E5D"/>
    <w:rsid w:val="00D1761F"/>
    <w:rsid w:val="00D20EC4"/>
    <w:rsid w:val="00D23AD2"/>
    <w:rsid w:val="00D25B60"/>
    <w:rsid w:val="00D25C09"/>
    <w:rsid w:val="00D26BA9"/>
    <w:rsid w:val="00D26E91"/>
    <w:rsid w:val="00D30F05"/>
    <w:rsid w:val="00D37F9A"/>
    <w:rsid w:val="00D447F8"/>
    <w:rsid w:val="00D44A34"/>
    <w:rsid w:val="00D501EC"/>
    <w:rsid w:val="00D52951"/>
    <w:rsid w:val="00D611FD"/>
    <w:rsid w:val="00D646CE"/>
    <w:rsid w:val="00D82CDA"/>
    <w:rsid w:val="00DA1589"/>
    <w:rsid w:val="00DA6DD3"/>
    <w:rsid w:val="00DB4157"/>
    <w:rsid w:val="00DB6A20"/>
    <w:rsid w:val="00DC2300"/>
    <w:rsid w:val="00DD375A"/>
    <w:rsid w:val="00DD611E"/>
    <w:rsid w:val="00DE4076"/>
    <w:rsid w:val="00DE76C9"/>
    <w:rsid w:val="00E00250"/>
    <w:rsid w:val="00E01AED"/>
    <w:rsid w:val="00E041E6"/>
    <w:rsid w:val="00E13EB0"/>
    <w:rsid w:val="00E14733"/>
    <w:rsid w:val="00E160BD"/>
    <w:rsid w:val="00E17128"/>
    <w:rsid w:val="00E2736B"/>
    <w:rsid w:val="00E41799"/>
    <w:rsid w:val="00E44769"/>
    <w:rsid w:val="00E462FF"/>
    <w:rsid w:val="00E60B48"/>
    <w:rsid w:val="00E64E27"/>
    <w:rsid w:val="00E67785"/>
    <w:rsid w:val="00E70529"/>
    <w:rsid w:val="00E73397"/>
    <w:rsid w:val="00E77C7D"/>
    <w:rsid w:val="00E95FA1"/>
    <w:rsid w:val="00EA1005"/>
    <w:rsid w:val="00EA7C8F"/>
    <w:rsid w:val="00EB370F"/>
    <w:rsid w:val="00EC045C"/>
    <w:rsid w:val="00ED25AB"/>
    <w:rsid w:val="00EE121E"/>
    <w:rsid w:val="00EE53C3"/>
    <w:rsid w:val="00EE647B"/>
    <w:rsid w:val="00EF79BC"/>
    <w:rsid w:val="00F05358"/>
    <w:rsid w:val="00F218ED"/>
    <w:rsid w:val="00F23212"/>
    <w:rsid w:val="00F30E09"/>
    <w:rsid w:val="00F4188C"/>
    <w:rsid w:val="00F544AA"/>
    <w:rsid w:val="00F57A02"/>
    <w:rsid w:val="00F63161"/>
    <w:rsid w:val="00F646FE"/>
    <w:rsid w:val="00F64A25"/>
    <w:rsid w:val="00F76E18"/>
    <w:rsid w:val="00F832D1"/>
    <w:rsid w:val="00F83823"/>
    <w:rsid w:val="00FA22C1"/>
    <w:rsid w:val="00FA4405"/>
    <w:rsid w:val="00FA5440"/>
    <w:rsid w:val="00FA6264"/>
    <w:rsid w:val="00FD4B75"/>
    <w:rsid w:val="00FE0A62"/>
    <w:rsid w:val="00FE162A"/>
    <w:rsid w:val="00FE6EF4"/>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83AD7"/>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30E0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C83AD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30E09"/>
    <w:rPr>
      <w:rFonts w:ascii="Arial" w:eastAsiaTheme="majorEastAsia" w:hAnsi="Arial" w:cstheme="majorBidi"/>
      <w:b/>
      <w:sz w:val="28"/>
      <w:szCs w:val="24"/>
    </w:rPr>
  </w:style>
  <w:style w:type="table" w:styleId="TableGrid">
    <w:name w:val="Table Grid"/>
    <w:basedOn w:val="TableNormal"/>
    <w:uiPriority w:val="59"/>
    <w:rsid w:val="001B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15DF"/>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415DF"/>
    <w:rPr>
      <w:rFonts w:ascii="Arial" w:hAnsi="Arial"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02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11611569">
      <w:bodyDiv w:val="1"/>
      <w:marLeft w:val="0"/>
      <w:marRight w:val="0"/>
      <w:marTop w:val="0"/>
      <w:marBottom w:val="0"/>
      <w:divBdr>
        <w:top w:val="none" w:sz="0" w:space="0" w:color="auto"/>
        <w:left w:val="none" w:sz="0" w:space="0" w:color="auto"/>
        <w:bottom w:val="none" w:sz="0" w:space="0" w:color="auto"/>
        <w:right w:val="none" w:sz="0" w:space="0" w:color="auto"/>
      </w:divBdr>
    </w:div>
    <w:div w:id="895310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17855163">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637418386">
      <w:bodyDiv w:val="1"/>
      <w:marLeft w:val="0"/>
      <w:marRight w:val="0"/>
      <w:marTop w:val="0"/>
      <w:marBottom w:val="0"/>
      <w:divBdr>
        <w:top w:val="none" w:sz="0" w:space="0" w:color="auto"/>
        <w:left w:val="none" w:sz="0" w:space="0" w:color="auto"/>
        <w:bottom w:val="none" w:sz="0" w:space="0" w:color="auto"/>
        <w:right w:val="none" w:sz="0" w:space="0" w:color="auto"/>
      </w:divBdr>
    </w:div>
    <w:div w:id="1728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j/86590864580?pwd=VnKYvVkpN2fg9UGkaxTgVPjoxj95Wt.1" TargetMode="External"/><Relationship Id="rId4" Type="http://schemas.openxmlformats.org/officeDocument/2006/relationships/settings" Target="settings.xml"/><Relationship Id="rId9" Type="http://schemas.openxmlformats.org/officeDocument/2006/relationships/hyperlink" Target="https://tinyurl.com/248yhdcv"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2572</Words>
  <Characters>14924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Huynh, Duy@DOR</cp:lastModifiedBy>
  <cp:revision>2</cp:revision>
  <cp:lastPrinted>2020-03-02T22:43:00Z</cp:lastPrinted>
  <dcterms:created xsi:type="dcterms:W3CDTF">2022-06-30T21:15:00Z</dcterms:created>
  <dcterms:modified xsi:type="dcterms:W3CDTF">2022-06-30T21:15:00Z</dcterms:modified>
</cp:coreProperties>
</file>