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35382" w14:textId="07A4CB3C" w:rsidR="005734A7" w:rsidRPr="005C0787" w:rsidRDefault="005734A7" w:rsidP="005C0787">
      <w:pPr>
        <w:pStyle w:val="Heading1"/>
      </w:pPr>
      <w:r w:rsidRPr="00262526">
        <w:t xml:space="preserve">Disability Advisory Committee (DAC) </w:t>
      </w:r>
      <w:r>
        <w:t>member</w:t>
      </w:r>
      <w:r w:rsidR="008749A1">
        <w:t>ship</w:t>
      </w:r>
      <w:r>
        <w:t xml:space="preserve"> </w:t>
      </w:r>
      <w:r w:rsidRPr="00262526">
        <w:t>Composition</w:t>
      </w:r>
    </w:p>
    <w:p w14:paraId="722770C0" w14:textId="77777777" w:rsidR="005734A7" w:rsidRPr="005C18B7" w:rsidRDefault="005734A7" w:rsidP="005734A7">
      <w:pPr>
        <w:pStyle w:val="Heading2"/>
        <w:rPr>
          <w:b w:val="0"/>
        </w:rPr>
      </w:pPr>
      <w:r>
        <w:rPr>
          <w:b w:val="0"/>
        </w:rPr>
        <w:t>Membership C</w:t>
      </w:r>
      <w:r w:rsidRPr="005C18B7">
        <w:rPr>
          <w:b w:val="0"/>
        </w:rPr>
        <w:t>riteria</w:t>
      </w:r>
    </w:p>
    <w:p w14:paraId="6E1D5D60" w14:textId="77777777" w:rsidR="005734A7" w:rsidRDefault="005734A7" w:rsidP="005734A7">
      <w:pPr>
        <w:pStyle w:val="ListBullet"/>
        <w:rPr>
          <w:rFonts w:cs="Arial"/>
        </w:rPr>
      </w:pPr>
      <w:r>
        <w:rPr>
          <w:rFonts w:cs="Arial"/>
        </w:rPr>
        <w:t>Members are employees of the Department of Rehabilitation (DOR)</w:t>
      </w:r>
    </w:p>
    <w:p w14:paraId="77940DCE" w14:textId="77777777" w:rsidR="005734A7" w:rsidRPr="00DD7309" w:rsidRDefault="005734A7" w:rsidP="005734A7">
      <w:pPr>
        <w:pStyle w:val="ListBullet"/>
        <w:rPr>
          <w:rFonts w:cs="Arial"/>
        </w:rPr>
      </w:pPr>
      <w:r w:rsidRPr="00DD7309">
        <w:rPr>
          <w:rFonts w:cs="Arial"/>
        </w:rPr>
        <w:t xml:space="preserve">Majority shall be </w:t>
      </w:r>
      <w:r>
        <w:rPr>
          <w:rFonts w:cs="Arial"/>
        </w:rPr>
        <w:t>individuals with disabilities</w:t>
      </w:r>
    </w:p>
    <w:p w14:paraId="05E28144" w14:textId="77777777" w:rsidR="005734A7" w:rsidRPr="00DD7309" w:rsidRDefault="005734A7" w:rsidP="005734A7">
      <w:pPr>
        <w:pStyle w:val="ListBullet"/>
        <w:rPr>
          <w:rFonts w:cs="Arial"/>
        </w:rPr>
      </w:pPr>
      <w:r w:rsidRPr="00DD7309">
        <w:rPr>
          <w:rFonts w:cs="Arial"/>
        </w:rPr>
        <w:t xml:space="preserve">Members who </w:t>
      </w:r>
      <w:r>
        <w:rPr>
          <w:rFonts w:cs="Arial"/>
        </w:rPr>
        <w:t xml:space="preserve">do not identify as having a disability </w:t>
      </w:r>
      <w:r w:rsidRPr="00DD7309">
        <w:rPr>
          <w:rFonts w:cs="Arial"/>
        </w:rPr>
        <w:t xml:space="preserve">shall </w:t>
      </w:r>
      <w:r>
        <w:rPr>
          <w:rFonts w:cs="Arial"/>
        </w:rPr>
        <w:t xml:space="preserve">identify as an ally and </w:t>
      </w:r>
      <w:r>
        <w:t>be sensitive to, interested in, and knowledgeable of issues relating to employees with disabilities</w:t>
      </w:r>
      <w:r w:rsidRPr="00DD7309">
        <w:rPr>
          <w:rFonts w:cs="Arial"/>
        </w:rPr>
        <w:t xml:space="preserve"> </w:t>
      </w:r>
    </w:p>
    <w:p w14:paraId="6CD86FD5" w14:textId="67CE063E" w:rsidR="005734A7" w:rsidRPr="005C0787" w:rsidRDefault="005734A7" w:rsidP="005C0787">
      <w:pPr>
        <w:pStyle w:val="ListBullet"/>
        <w:rPr>
          <w:rFonts w:cs="Arial"/>
        </w:rPr>
      </w:pPr>
      <w:r w:rsidRPr="00DD7309">
        <w:rPr>
          <w:rFonts w:cs="Arial"/>
        </w:rPr>
        <w:t xml:space="preserve">Membership composition established by </w:t>
      </w:r>
      <w:r>
        <w:rPr>
          <w:rFonts w:cs="Arial"/>
        </w:rPr>
        <w:t>D</w:t>
      </w:r>
      <w:r w:rsidRPr="00DD7309">
        <w:rPr>
          <w:rFonts w:cs="Arial"/>
        </w:rPr>
        <w:t>AC procedures</w:t>
      </w:r>
      <w:r>
        <w:rPr>
          <w:rFonts w:cs="Arial"/>
        </w:rPr>
        <w:t xml:space="preserve"> is no more than 13 </w:t>
      </w:r>
      <w:r w:rsidRPr="00DD7309">
        <w:rPr>
          <w:rFonts w:cs="Arial"/>
        </w:rPr>
        <w:t>as described below</w:t>
      </w:r>
    </w:p>
    <w:p w14:paraId="2832D045" w14:textId="77777777" w:rsidR="005734A7" w:rsidRPr="00246070" w:rsidRDefault="005734A7" w:rsidP="005734A7">
      <w:pPr>
        <w:pStyle w:val="Heading2"/>
        <w:rPr>
          <w:color w:val="000000" w:themeColor="text1"/>
          <w:u w:val="single"/>
        </w:rPr>
      </w:pPr>
      <w:r w:rsidRPr="00246070">
        <w:rPr>
          <w:color w:val="000000" w:themeColor="text1"/>
          <w:u w:val="single"/>
        </w:rPr>
        <w:t>Appointed Members:</w:t>
      </w:r>
    </w:p>
    <w:p w14:paraId="3C8CC580" w14:textId="65D2737B" w:rsidR="005734A7" w:rsidRPr="005C0787" w:rsidRDefault="005734A7" w:rsidP="005C0787">
      <w:bookmarkStart w:id="0" w:name="_Hlk106359185"/>
      <w:r>
        <w:t xml:space="preserve">All thirteen members of the Committee are appointed to a two-year term by the Director of the Department of Rehabilitation (DOR). </w:t>
      </w:r>
      <w:proofErr w:type="gramStart"/>
      <w:r>
        <w:t>The majority of</w:t>
      </w:r>
      <w:proofErr w:type="gramEnd"/>
      <w:r>
        <w:t xml:space="preserve"> the members are DOR employees with disabilities. Committee members who are not persons with disabilities are employees who identify as allies of and have direct experience with persons with disabilities. Together, the members represent the diverse interests of DOR </w:t>
      </w:r>
      <w:proofErr w:type="gramStart"/>
      <w:r>
        <w:t>employees</w:t>
      </w:r>
      <w:proofErr w:type="gramEnd"/>
      <w:r>
        <w:t xml:space="preserve"> and the community DOR serves.</w:t>
      </w:r>
      <w:bookmarkEnd w:id="0"/>
    </w:p>
    <w:p w14:paraId="7126D37E" w14:textId="0400D0B9" w:rsidR="00246070" w:rsidRDefault="005734A7" w:rsidP="005C0787">
      <w:pPr>
        <w:pStyle w:val="Heading2"/>
      </w:pPr>
      <w:r w:rsidRPr="005C18B7">
        <w:t>Membership Composition</w:t>
      </w:r>
    </w:p>
    <w:p w14:paraId="798C7CC2" w14:textId="77777777" w:rsidR="00246070" w:rsidRDefault="00246070" w:rsidP="00246070">
      <w:r>
        <w:t xml:space="preserve">As of July 1, 2022, and through June 30, </w:t>
      </w:r>
      <w:proofErr w:type="gramStart"/>
      <w:r>
        <w:t>2024</w:t>
      </w:r>
      <w:proofErr w:type="gramEnd"/>
      <w:r>
        <w:t xml:space="preserve"> the following members will represent the following disability groups on the DAC:</w:t>
      </w:r>
    </w:p>
    <w:p w14:paraId="05A49863" w14:textId="6F0E1FA7" w:rsidR="00997709" w:rsidRDefault="008749A1" w:rsidP="00997709">
      <w:pPr>
        <w:pStyle w:val="ListParagraph"/>
        <w:numPr>
          <w:ilvl w:val="0"/>
          <w:numId w:val="5"/>
        </w:numPr>
        <w:ind w:left="360"/>
      </w:pPr>
      <w:r>
        <w:rPr>
          <w:b/>
          <w:bCs/>
        </w:rPr>
        <w:t>Chair</w:t>
      </w:r>
      <w:r w:rsidR="00997709">
        <w:rPr>
          <w:b/>
          <w:bCs/>
        </w:rPr>
        <w:t xml:space="preserve">: </w:t>
      </w:r>
      <w:proofErr w:type="spellStart"/>
      <w:r w:rsidR="00997709" w:rsidRPr="002102E5">
        <w:t>Jordann</w:t>
      </w:r>
      <w:proofErr w:type="spellEnd"/>
      <w:r w:rsidR="00997709" w:rsidRPr="002102E5">
        <w:t xml:space="preserve"> Nelson</w:t>
      </w:r>
      <w:r w:rsidR="00997709">
        <w:t xml:space="preserve">; </w:t>
      </w:r>
      <w:r w:rsidR="00997709" w:rsidRPr="002102E5">
        <w:t>Respiratory Impairments</w:t>
      </w:r>
    </w:p>
    <w:p w14:paraId="17FBDDEF" w14:textId="272A040B" w:rsidR="00997709" w:rsidRDefault="00997709" w:rsidP="00997709">
      <w:pPr>
        <w:pStyle w:val="ListParagraph"/>
        <w:numPr>
          <w:ilvl w:val="0"/>
          <w:numId w:val="5"/>
        </w:numPr>
        <w:ind w:left="360"/>
      </w:pPr>
      <w:r w:rsidRPr="00997709">
        <w:rPr>
          <w:b/>
          <w:bCs/>
        </w:rPr>
        <w:t>Vice Chai</w:t>
      </w:r>
      <w:r>
        <w:rPr>
          <w:b/>
          <w:bCs/>
        </w:rPr>
        <w:t xml:space="preserve">r: </w:t>
      </w:r>
      <w:proofErr w:type="spellStart"/>
      <w:r>
        <w:t>C</w:t>
      </w:r>
      <w:r w:rsidRPr="002102E5">
        <w:t>helle</w:t>
      </w:r>
      <w:proofErr w:type="spellEnd"/>
      <w:r w:rsidRPr="002102E5">
        <w:t xml:space="preserve"> Ell</w:t>
      </w:r>
      <w:r>
        <w:t xml:space="preserve">is; </w:t>
      </w:r>
      <w:r w:rsidRPr="002102E5">
        <w:t xml:space="preserve">Heart/Circulatory </w:t>
      </w:r>
      <w:r>
        <w:t>D</w:t>
      </w:r>
      <w:r w:rsidRPr="002102E5">
        <w:t>isorder</w:t>
      </w:r>
      <w:r>
        <w:t>s</w:t>
      </w:r>
    </w:p>
    <w:p w14:paraId="1676C364" w14:textId="2CA735F6" w:rsidR="00997709" w:rsidRPr="002102E5" w:rsidRDefault="00997709" w:rsidP="00997709">
      <w:pPr>
        <w:pStyle w:val="ListParagraph"/>
        <w:numPr>
          <w:ilvl w:val="0"/>
          <w:numId w:val="5"/>
        </w:numPr>
        <w:ind w:left="360"/>
      </w:pPr>
      <w:r w:rsidRPr="009E54F3">
        <w:rPr>
          <w:b/>
          <w:bCs/>
        </w:rPr>
        <w:t xml:space="preserve">Secretary: </w:t>
      </w:r>
      <w:r>
        <w:rPr>
          <w:b/>
          <w:bCs/>
        </w:rPr>
        <w:t xml:space="preserve"> </w:t>
      </w:r>
      <w:r w:rsidRPr="002102E5">
        <w:t>Bonita Wahl</w:t>
      </w:r>
      <w:r>
        <w:t xml:space="preserve">; </w:t>
      </w:r>
      <w:r w:rsidRPr="002102E5">
        <w:t>Traumatic Brain Injury</w:t>
      </w:r>
    </w:p>
    <w:p w14:paraId="217393DD" w14:textId="4B5E76AD" w:rsidR="00997709" w:rsidRDefault="00997709" w:rsidP="00997709">
      <w:pPr>
        <w:pStyle w:val="ListParagraph"/>
        <w:numPr>
          <w:ilvl w:val="0"/>
          <w:numId w:val="5"/>
        </w:numPr>
        <w:ind w:left="360"/>
      </w:pPr>
      <w:r w:rsidRPr="00901B43">
        <w:rPr>
          <w:b/>
          <w:bCs/>
        </w:rPr>
        <w:t xml:space="preserve">SDAC Representative: </w:t>
      </w:r>
      <w:r w:rsidRPr="002102E5">
        <w:t xml:space="preserve">Cory </w:t>
      </w:r>
      <w:proofErr w:type="spellStart"/>
      <w:r w:rsidRPr="002102E5">
        <w:t>Lemings</w:t>
      </w:r>
      <w:proofErr w:type="spellEnd"/>
      <w:r>
        <w:t xml:space="preserve">; </w:t>
      </w:r>
      <w:r w:rsidRPr="002102E5">
        <w:t>Neurodivergent Disability</w:t>
      </w:r>
    </w:p>
    <w:p w14:paraId="2D24D1DE" w14:textId="77777777" w:rsidR="00252ECD" w:rsidRDefault="00252ECD" w:rsidP="00252ECD">
      <w:pPr>
        <w:pStyle w:val="ListParagraph"/>
        <w:numPr>
          <w:ilvl w:val="0"/>
          <w:numId w:val="5"/>
        </w:numPr>
        <w:ind w:left="360"/>
      </w:pPr>
      <w:r w:rsidRPr="002102E5">
        <w:t>Emily Alexander</w:t>
      </w:r>
      <w:r>
        <w:t xml:space="preserve">; </w:t>
      </w:r>
      <w:r w:rsidRPr="002102E5">
        <w:t>Deaf/Hard of Hearing</w:t>
      </w:r>
    </w:p>
    <w:p w14:paraId="69E48791" w14:textId="77777777" w:rsidR="00252ECD" w:rsidRDefault="00252ECD" w:rsidP="00252ECD">
      <w:pPr>
        <w:pStyle w:val="ListParagraph"/>
        <w:numPr>
          <w:ilvl w:val="0"/>
          <w:numId w:val="5"/>
        </w:numPr>
        <w:ind w:left="360"/>
      </w:pPr>
      <w:r>
        <w:t xml:space="preserve">Cynthia Butler; </w:t>
      </w:r>
      <w:r w:rsidRPr="002102E5">
        <w:t>Intellectual Developmental Disability</w:t>
      </w:r>
    </w:p>
    <w:p w14:paraId="2BD00D4B" w14:textId="77777777" w:rsidR="00252ECD" w:rsidRDefault="00252ECD" w:rsidP="00252ECD">
      <w:pPr>
        <w:pStyle w:val="ListParagraph"/>
        <w:numPr>
          <w:ilvl w:val="0"/>
          <w:numId w:val="5"/>
        </w:numPr>
        <w:ind w:left="360"/>
      </w:pPr>
      <w:r w:rsidRPr="002102E5">
        <w:t>Miguel Castaneda</w:t>
      </w:r>
      <w:r>
        <w:t xml:space="preserve">; </w:t>
      </w:r>
      <w:r w:rsidRPr="002102E5">
        <w:t>Physical Disability</w:t>
      </w:r>
    </w:p>
    <w:p w14:paraId="4714239A" w14:textId="77777777" w:rsidR="00252ECD" w:rsidRDefault="00252ECD" w:rsidP="00252ECD">
      <w:pPr>
        <w:pStyle w:val="ListParagraph"/>
        <w:numPr>
          <w:ilvl w:val="0"/>
          <w:numId w:val="5"/>
        </w:numPr>
        <w:ind w:left="360"/>
      </w:pPr>
      <w:r w:rsidRPr="002102E5">
        <w:t>Lisa Cushman</w:t>
      </w:r>
      <w:r>
        <w:t xml:space="preserve">; </w:t>
      </w:r>
      <w:r w:rsidRPr="002102E5">
        <w:t>Mental Behavioral Disability</w:t>
      </w:r>
    </w:p>
    <w:p w14:paraId="7A06BD7A" w14:textId="77777777" w:rsidR="00252ECD" w:rsidRDefault="00252ECD" w:rsidP="00252ECD">
      <w:pPr>
        <w:pStyle w:val="ListParagraph"/>
        <w:numPr>
          <w:ilvl w:val="0"/>
          <w:numId w:val="5"/>
        </w:numPr>
        <w:ind w:left="360"/>
      </w:pPr>
      <w:r w:rsidRPr="002102E5">
        <w:t>Jonathan Deguzman</w:t>
      </w:r>
      <w:r>
        <w:t xml:space="preserve">; </w:t>
      </w:r>
      <w:r w:rsidRPr="002102E5">
        <w:t>Other Disability</w:t>
      </w:r>
    </w:p>
    <w:p w14:paraId="477C5EC0" w14:textId="77777777" w:rsidR="00252ECD" w:rsidRDefault="00252ECD" w:rsidP="00252ECD">
      <w:pPr>
        <w:pStyle w:val="ListParagraph"/>
        <w:numPr>
          <w:ilvl w:val="0"/>
          <w:numId w:val="5"/>
        </w:numPr>
        <w:ind w:left="360"/>
      </w:pPr>
      <w:r w:rsidRPr="002102E5">
        <w:t>Jonathan De Jesus</w:t>
      </w:r>
      <w:r>
        <w:t xml:space="preserve">; </w:t>
      </w:r>
      <w:r w:rsidRPr="002102E5">
        <w:t>Cognitive Impairment</w:t>
      </w:r>
    </w:p>
    <w:p w14:paraId="1D9B2593" w14:textId="77777777" w:rsidR="00246070" w:rsidRDefault="00246070" w:rsidP="00246070">
      <w:pPr>
        <w:pStyle w:val="ListParagraph"/>
        <w:numPr>
          <w:ilvl w:val="0"/>
          <w:numId w:val="5"/>
        </w:numPr>
        <w:ind w:left="360"/>
      </w:pPr>
      <w:proofErr w:type="spellStart"/>
      <w:r w:rsidRPr="002102E5">
        <w:t>Subashree</w:t>
      </w:r>
      <w:proofErr w:type="spellEnd"/>
      <w:r w:rsidRPr="002102E5">
        <w:t xml:space="preserve"> Krishnamurthy</w:t>
      </w:r>
      <w:r>
        <w:t>; At Large Member/Ally</w:t>
      </w:r>
    </w:p>
    <w:p w14:paraId="31D9860F" w14:textId="77777777" w:rsidR="00252ECD" w:rsidRDefault="00252ECD" w:rsidP="00252ECD">
      <w:pPr>
        <w:pStyle w:val="ListParagraph"/>
        <w:numPr>
          <w:ilvl w:val="0"/>
          <w:numId w:val="5"/>
        </w:numPr>
        <w:ind w:left="360"/>
      </w:pPr>
      <w:proofErr w:type="spellStart"/>
      <w:r w:rsidRPr="002102E5">
        <w:t>Jennilee</w:t>
      </w:r>
      <w:proofErr w:type="spellEnd"/>
      <w:r w:rsidRPr="002102E5">
        <w:t xml:space="preserve"> </w:t>
      </w:r>
      <w:proofErr w:type="spellStart"/>
      <w:r w:rsidRPr="002102E5">
        <w:t>Ruggirello</w:t>
      </w:r>
      <w:proofErr w:type="spellEnd"/>
      <w:r>
        <w:t xml:space="preserve">; </w:t>
      </w:r>
      <w:r w:rsidRPr="002102E5">
        <w:t>Blind/Visual Impairment</w:t>
      </w:r>
    </w:p>
    <w:p w14:paraId="3D4A99AF" w14:textId="6500765E" w:rsidR="00246070" w:rsidRPr="00246070" w:rsidRDefault="00997709" w:rsidP="00246070">
      <w:pPr>
        <w:pStyle w:val="ListParagraph"/>
        <w:numPr>
          <w:ilvl w:val="0"/>
          <w:numId w:val="5"/>
        </w:numPr>
        <w:ind w:left="360"/>
      </w:pPr>
      <w:r w:rsidRPr="002102E5">
        <w:t>Michelle Zavala-</w:t>
      </w:r>
      <w:proofErr w:type="spellStart"/>
      <w:r w:rsidRPr="002102E5">
        <w:t>Pizano</w:t>
      </w:r>
      <w:proofErr w:type="spellEnd"/>
      <w:r>
        <w:t xml:space="preserve">; </w:t>
      </w:r>
      <w:r w:rsidRPr="002102E5">
        <w:t>Learning Disability</w:t>
      </w:r>
    </w:p>
    <w:sectPr w:rsidR="00246070" w:rsidRPr="00246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EEDB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FE777F"/>
    <w:multiLevelType w:val="hybridMultilevel"/>
    <w:tmpl w:val="1E04CC92"/>
    <w:lvl w:ilvl="0" w:tplc="E660ABE0">
      <w:start w:val="1"/>
      <w:numFmt w:val="upperLetter"/>
      <w:lvlText w:val="%1."/>
      <w:lvlJc w:val="left"/>
      <w:pPr>
        <w:ind w:left="72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12725579"/>
    <w:multiLevelType w:val="multilevel"/>
    <w:tmpl w:val="B8C03F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F7328F1"/>
    <w:multiLevelType w:val="multilevel"/>
    <w:tmpl w:val="D0329D1C"/>
    <w:lvl w:ilvl="0">
      <w:start w:val="1"/>
      <w:numFmt w:val="decimal"/>
      <w:pStyle w:val="Header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53D6C87"/>
    <w:multiLevelType w:val="hybridMultilevel"/>
    <w:tmpl w:val="A974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1199242">
    <w:abstractNumId w:val="1"/>
  </w:num>
  <w:num w:numId="2" w16cid:durableId="2005355314">
    <w:abstractNumId w:val="2"/>
  </w:num>
  <w:num w:numId="3" w16cid:durableId="380516193">
    <w:abstractNumId w:val="1"/>
  </w:num>
  <w:num w:numId="4" w16cid:durableId="401294273">
    <w:abstractNumId w:val="3"/>
  </w:num>
  <w:num w:numId="5" w16cid:durableId="124129616">
    <w:abstractNumId w:val="4"/>
  </w:num>
  <w:num w:numId="6" w16cid:durableId="1770194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070"/>
    <w:rsid w:val="001613C8"/>
    <w:rsid w:val="00246070"/>
    <w:rsid w:val="00252ECD"/>
    <w:rsid w:val="0030206A"/>
    <w:rsid w:val="005364E9"/>
    <w:rsid w:val="00572F09"/>
    <w:rsid w:val="005734A7"/>
    <w:rsid w:val="005C0787"/>
    <w:rsid w:val="00735C2D"/>
    <w:rsid w:val="007D7980"/>
    <w:rsid w:val="008749A1"/>
    <w:rsid w:val="00874A58"/>
    <w:rsid w:val="00900B61"/>
    <w:rsid w:val="009670EF"/>
    <w:rsid w:val="00997709"/>
    <w:rsid w:val="00A27048"/>
    <w:rsid w:val="00AE2B89"/>
    <w:rsid w:val="00B0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48B30"/>
  <w15:chartTrackingRefBased/>
  <w15:docId w15:val="{3CB01519-A3A5-4A61-896E-B56900A2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4E9"/>
    <w:pPr>
      <w:spacing w:after="0" w:line="240" w:lineRule="auto"/>
    </w:pPr>
    <w:rPr>
      <w:rFonts w:ascii="Arial" w:hAnsi="Arial"/>
      <w:sz w:val="28"/>
    </w:rPr>
  </w:style>
  <w:style w:type="paragraph" w:styleId="Heading1">
    <w:name w:val="heading 1"/>
    <w:basedOn w:val="Normal"/>
    <w:next w:val="Normal"/>
    <w:link w:val="Heading1Char"/>
    <w:qFormat/>
    <w:rsid w:val="005364E9"/>
    <w:pPr>
      <w:keepNext/>
      <w:keepLines/>
      <w:spacing w:before="480" w:after="120"/>
      <w:outlineLvl w:val="0"/>
    </w:pPr>
    <w:rPr>
      <w:rFonts w:eastAsia="Cambria" w:cs="Cambria"/>
      <w:b/>
      <w:szCs w:val="48"/>
      <w:u w:val="single"/>
    </w:rPr>
  </w:style>
  <w:style w:type="paragraph" w:styleId="Heading2">
    <w:name w:val="heading 2"/>
    <w:basedOn w:val="Normal"/>
    <w:next w:val="Normal"/>
    <w:link w:val="Heading2Char"/>
    <w:qFormat/>
    <w:rsid w:val="005364E9"/>
    <w:pPr>
      <w:keepNext/>
      <w:keepLines/>
      <w:spacing w:before="120" w:after="120"/>
      <w:outlineLvl w:val="1"/>
    </w:pPr>
    <w:rPr>
      <w:rFonts w:eastAsia="Cambria" w:cs="Cambria"/>
      <w:b/>
      <w:szCs w:val="36"/>
    </w:rPr>
  </w:style>
  <w:style w:type="paragraph" w:styleId="Heading3">
    <w:name w:val="heading 3"/>
    <w:basedOn w:val="Normal"/>
    <w:next w:val="Normal"/>
    <w:link w:val="Heading3Char"/>
    <w:rsid w:val="005364E9"/>
    <w:pPr>
      <w:keepNext/>
      <w:keepLines/>
      <w:spacing w:before="120" w:after="120"/>
      <w:outlineLvl w:val="2"/>
    </w:pPr>
    <w:rPr>
      <w:rFonts w:eastAsia="Cambria" w:cs="Cambria"/>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64E9"/>
    <w:rPr>
      <w:rFonts w:ascii="Arial" w:eastAsia="Cambria" w:hAnsi="Arial" w:cs="Cambria"/>
      <w:b/>
      <w:sz w:val="28"/>
      <w:szCs w:val="48"/>
      <w:u w:val="single"/>
    </w:rPr>
  </w:style>
  <w:style w:type="character" w:customStyle="1" w:styleId="Heading2Char">
    <w:name w:val="Heading 2 Char"/>
    <w:basedOn w:val="DefaultParagraphFont"/>
    <w:link w:val="Heading2"/>
    <w:rsid w:val="005364E9"/>
    <w:rPr>
      <w:rFonts w:ascii="Arial" w:eastAsia="Cambria" w:hAnsi="Arial" w:cs="Cambria"/>
      <w:b/>
      <w:sz w:val="28"/>
      <w:szCs w:val="36"/>
    </w:rPr>
  </w:style>
  <w:style w:type="paragraph" w:customStyle="1" w:styleId="Header2">
    <w:name w:val="Header 2"/>
    <w:basedOn w:val="Heading2"/>
    <w:link w:val="Header2Char"/>
    <w:autoRedefine/>
    <w:qFormat/>
    <w:rsid w:val="00AE2B89"/>
    <w:pPr>
      <w:numPr>
        <w:numId w:val="4"/>
      </w:numPr>
      <w:ind w:hanging="360"/>
    </w:pPr>
    <w:rPr>
      <w:rFonts w:asciiTheme="minorHAnsi" w:hAnsiTheme="minorHAnsi"/>
      <w:b w:val="0"/>
      <w:sz w:val="22"/>
    </w:rPr>
  </w:style>
  <w:style w:type="character" w:customStyle="1" w:styleId="Header2Char">
    <w:name w:val="Header 2 Char"/>
    <w:basedOn w:val="DefaultParagraphFont"/>
    <w:link w:val="Header2"/>
    <w:rsid w:val="00AE2B89"/>
    <w:rPr>
      <w:rFonts w:eastAsiaTheme="majorEastAsia" w:cstheme="majorBidi"/>
      <w:b/>
      <w:szCs w:val="26"/>
    </w:rPr>
  </w:style>
  <w:style w:type="character" w:customStyle="1" w:styleId="Heading3Char">
    <w:name w:val="Heading 3 Char"/>
    <w:basedOn w:val="DefaultParagraphFont"/>
    <w:link w:val="Heading3"/>
    <w:rsid w:val="005364E9"/>
    <w:rPr>
      <w:rFonts w:ascii="Arial" w:eastAsia="Cambria" w:hAnsi="Arial" w:cs="Cambria"/>
      <w:sz w:val="28"/>
      <w:szCs w:val="28"/>
      <w:u w:val="single"/>
    </w:rPr>
  </w:style>
  <w:style w:type="paragraph" w:styleId="ListParagraph">
    <w:name w:val="List Paragraph"/>
    <w:basedOn w:val="Normal"/>
    <w:uiPriority w:val="34"/>
    <w:qFormat/>
    <w:rsid w:val="00246070"/>
    <w:pPr>
      <w:ind w:left="720"/>
      <w:contextualSpacing/>
    </w:pPr>
    <w:rPr>
      <w:rFonts w:eastAsia="Times New Roman" w:cs="Times New Roman"/>
      <w:szCs w:val="24"/>
    </w:rPr>
  </w:style>
  <w:style w:type="paragraph" w:styleId="ListBullet">
    <w:name w:val="List Bullet"/>
    <w:basedOn w:val="Normal"/>
    <w:uiPriority w:val="99"/>
    <w:rsid w:val="005734A7"/>
    <w:pPr>
      <w:numPr>
        <w:numId w:val="6"/>
      </w:numPr>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BF4C8E24A11F44A6423BEB18D2B305" ma:contentTypeVersion="14" ma:contentTypeDescription="Create a new document." ma:contentTypeScope="" ma:versionID="196bfc39c9392cc34a92495656d39531">
  <xsd:schema xmlns:xsd="http://www.w3.org/2001/XMLSchema" xmlns:xs="http://www.w3.org/2001/XMLSchema" xmlns:p="http://schemas.microsoft.com/office/2006/metadata/properties" xmlns:ns1="http://schemas.microsoft.com/sharepoint/v3" xmlns:ns3="643a4da1-8006-4b9c-b30c-f88411b25401" xmlns:ns4="56c95850-9320-4fcb-8b0a-e22abeca6f9a" targetNamespace="http://schemas.microsoft.com/office/2006/metadata/properties" ma:root="true" ma:fieldsID="2e0fc5c4cd199523d46ec3744c8713f2" ns1:_="" ns3:_="" ns4:_="">
    <xsd:import namespace="http://schemas.microsoft.com/sharepoint/v3"/>
    <xsd:import namespace="643a4da1-8006-4b9c-b30c-f88411b25401"/>
    <xsd:import namespace="56c95850-9320-4fcb-8b0a-e22abeca6f9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3a4da1-8006-4b9c-b30c-f88411b2540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c95850-9320-4fcb-8b0a-e22abeca6f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872BB2-BB51-498D-81D0-EDC8DA2CCF7E}">
  <ds:schemaRefs>
    <ds:schemaRef ds:uri="http://schemas.microsoft.com/sharepoint/v3/contenttype/forms"/>
  </ds:schemaRefs>
</ds:datastoreItem>
</file>

<file path=customXml/itemProps2.xml><?xml version="1.0" encoding="utf-8"?>
<ds:datastoreItem xmlns:ds="http://schemas.openxmlformats.org/officeDocument/2006/customXml" ds:itemID="{EDE46E5D-3012-4CEA-8117-C4467F4F8513}">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56c95850-9320-4fcb-8b0a-e22abeca6f9a"/>
    <ds:schemaRef ds:uri="643a4da1-8006-4b9c-b30c-f88411b25401"/>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BE938754-5BAD-40B8-9762-39B33B20E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3a4da1-8006-4b9c-b30c-f88411b25401"/>
    <ds:schemaRef ds:uri="56c95850-9320-4fcb-8b0a-e22abeca6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Sarah@DOR</dc:creator>
  <cp:keywords/>
  <dc:description/>
  <cp:lastModifiedBy>Huynh, Duy@DOR</cp:lastModifiedBy>
  <cp:revision>2</cp:revision>
  <dcterms:created xsi:type="dcterms:W3CDTF">2022-09-01T22:31:00Z</dcterms:created>
  <dcterms:modified xsi:type="dcterms:W3CDTF">2022-09-01T22:31:00Z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0x01010016BF4C8E24A11F44A6423BEB18D2B305</vt:lpwstr>
  </property>
</Properties>
</file>