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2C17" w14:textId="77777777" w:rsidR="00A44F93" w:rsidRPr="00A44F93" w:rsidRDefault="00A44F93" w:rsidP="00A44F93">
      <w:pPr>
        <w:rPr>
          <w:rFonts w:ascii="Arial" w:hAnsi="Arial" w:cs="Arial"/>
          <w:b/>
          <w:bCs/>
          <w:sz w:val="28"/>
          <w:szCs w:val="28"/>
        </w:rPr>
      </w:pPr>
      <w:r w:rsidRPr="00A44F93">
        <w:rPr>
          <w:rFonts w:ascii="Arial" w:hAnsi="Arial" w:cs="Arial"/>
          <w:b/>
          <w:bCs/>
          <w:sz w:val="28"/>
          <w:szCs w:val="28"/>
        </w:rPr>
        <w:t>Proposed Changes to the Monthly Operating Report (DR 478)</w:t>
      </w:r>
    </w:p>
    <w:p w14:paraId="69499CFB" w14:textId="5D2BCBC8" w:rsidR="00745532" w:rsidRDefault="00745532" w:rsidP="00A44F93">
      <w:pPr>
        <w:numPr>
          <w:ilvl w:val="0"/>
          <w:numId w:val="1"/>
        </w:numPr>
        <w:rPr>
          <w:rFonts w:ascii="Arial" w:hAnsi="Arial" w:cs="Arial"/>
          <w:sz w:val="28"/>
          <w:szCs w:val="28"/>
        </w:rPr>
      </w:pPr>
      <w:r>
        <w:rPr>
          <w:rFonts w:ascii="Arial" w:hAnsi="Arial" w:cs="Arial"/>
          <w:sz w:val="28"/>
          <w:szCs w:val="28"/>
        </w:rPr>
        <w:t>Revision date will be updated accordingly when the regulations are adopted.</w:t>
      </w:r>
    </w:p>
    <w:p w14:paraId="06C0AE91" w14:textId="5015A436" w:rsidR="00504938" w:rsidRDefault="00504938" w:rsidP="00A44F93">
      <w:pPr>
        <w:numPr>
          <w:ilvl w:val="0"/>
          <w:numId w:val="1"/>
        </w:numPr>
        <w:rPr>
          <w:rFonts w:ascii="Arial" w:hAnsi="Arial" w:cs="Arial"/>
          <w:sz w:val="28"/>
          <w:szCs w:val="28"/>
        </w:rPr>
      </w:pPr>
      <w:r>
        <w:rPr>
          <w:rFonts w:ascii="Arial" w:hAnsi="Arial" w:cs="Arial"/>
          <w:sz w:val="28"/>
          <w:szCs w:val="28"/>
        </w:rPr>
        <w:t xml:space="preserve">Delete the SSN box. </w:t>
      </w:r>
    </w:p>
    <w:p w14:paraId="7BDF4DBC" w14:textId="5142B258" w:rsidR="00A44F93" w:rsidRPr="00A44F93" w:rsidRDefault="00A44F93" w:rsidP="00A44F93">
      <w:pPr>
        <w:numPr>
          <w:ilvl w:val="0"/>
          <w:numId w:val="1"/>
        </w:numPr>
        <w:rPr>
          <w:rFonts w:ascii="Arial" w:hAnsi="Arial" w:cs="Arial"/>
          <w:sz w:val="28"/>
          <w:szCs w:val="28"/>
        </w:rPr>
      </w:pPr>
      <w:r w:rsidRPr="00A44F93">
        <w:rPr>
          <w:rFonts w:ascii="Arial" w:hAnsi="Arial" w:cs="Arial"/>
          <w:sz w:val="28"/>
          <w:szCs w:val="28"/>
        </w:rPr>
        <w:t>Removal of the Fee Adjustment Calculation</w:t>
      </w:r>
    </w:p>
    <w:p w14:paraId="40B62E44" w14:textId="0855B4A9" w:rsidR="00A44F93" w:rsidRPr="00A44F93" w:rsidRDefault="00A44F93" w:rsidP="00A44F93">
      <w:pPr>
        <w:pStyle w:val="ListParagraph"/>
        <w:numPr>
          <w:ilvl w:val="0"/>
          <w:numId w:val="2"/>
        </w:numPr>
        <w:rPr>
          <w:rFonts w:ascii="Arial" w:hAnsi="Arial" w:cs="Arial"/>
          <w:sz w:val="28"/>
          <w:szCs w:val="28"/>
        </w:rPr>
      </w:pPr>
      <w:r w:rsidRPr="00A44F93">
        <w:rPr>
          <w:rFonts w:ascii="Arial" w:hAnsi="Arial" w:cs="Arial"/>
          <w:sz w:val="28"/>
          <w:szCs w:val="28"/>
        </w:rPr>
        <w:t>The section labeled Fee Adjustment Calculation and lines 36A and 36B are being deleted.</w:t>
      </w:r>
    </w:p>
    <w:p w14:paraId="2819C20B" w14:textId="3FC7F554" w:rsidR="00A44F93" w:rsidRDefault="00A44F93" w:rsidP="00A44F93">
      <w:pPr>
        <w:pStyle w:val="ListParagraph"/>
        <w:numPr>
          <w:ilvl w:val="0"/>
          <w:numId w:val="2"/>
        </w:numPr>
        <w:rPr>
          <w:rFonts w:ascii="Arial" w:hAnsi="Arial" w:cs="Arial"/>
          <w:sz w:val="28"/>
          <w:szCs w:val="28"/>
        </w:rPr>
      </w:pPr>
      <w:r w:rsidRPr="00A44F93">
        <w:rPr>
          <w:rFonts w:ascii="Arial" w:hAnsi="Arial" w:cs="Arial"/>
          <w:sz w:val="28"/>
          <w:szCs w:val="28"/>
        </w:rPr>
        <w:t xml:space="preserve">Line 37 is </w:t>
      </w:r>
      <w:r w:rsidR="00705DEB">
        <w:rPr>
          <w:rFonts w:ascii="Arial" w:hAnsi="Arial" w:cs="Arial"/>
          <w:sz w:val="28"/>
          <w:szCs w:val="28"/>
        </w:rPr>
        <w:t xml:space="preserve">being </w:t>
      </w:r>
      <w:r w:rsidRPr="00A44F93">
        <w:rPr>
          <w:rFonts w:ascii="Arial" w:hAnsi="Arial" w:cs="Arial"/>
          <w:sz w:val="28"/>
          <w:szCs w:val="28"/>
        </w:rPr>
        <w:t xml:space="preserve">updated to read: </w:t>
      </w:r>
      <w:r w:rsidR="00705DEB">
        <w:rPr>
          <w:rFonts w:ascii="Arial" w:hAnsi="Arial" w:cs="Arial"/>
          <w:sz w:val="28"/>
          <w:szCs w:val="28"/>
        </w:rPr>
        <w:t>“Fee without Disabled Credit (</w:t>
      </w:r>
      <w:r w:rsidRPr="00A44F93">
        <w:rPr>
          <w:rFonts w:ascii="Arial" w:hAnsi="Arial" w:cs="Arial"/>
          <w:sz w:val="28"/>
          <w:szCs w:val="28"/>
        </w:rPr>
        <w:t>Lesser of Line 35 or Line 36.</w:t>
      </w:r>
      <w:r w:rsidR="00705DEB">
        <w:rPr>
          <w:rFonts w:ascii="Arial" w:hAnsi="Arial" w:cs="Arial"/>
          <w:sz w:val="28"/>
          <w:szCs w:val="28"/>
        </w:rPr>
        <w:t>)”</w:t>
      </w:r>
    </w:p>
    <w:p w14:paraId="35827EA9" w14:textId="77777777" w:rsidR="00705DEB" w:rsidRDefault="00705DEB" w:rsidP="00705DEB">
      <w:pPr>
        <w:pStyle w:val="ListParagraph"/>
        <w:numPr>
          <w:ilvl w:val="0"/>
          <w:numId w:val="1"/>
        </w:numPr>
        <w:rPr>
          <w:rFonts w:ascii="Arial" w:hAnsi="Arial" w:cs="Arial"/>
          <w:sz w:val="28"/>
          <w:szCs w:val="28"/>
        </w:rPr>
      </w:pPr>
      <w:r>
        <w:rPr>
          <w:rFonts w:ascii="Arial" w:hAnsi="Arial" w:cs="Arial"/>
          <w:sz w:val="28"/>
          <w:szCs w:val="28"/>
        </w:rPr>
        <w:t xml:space="preserve">Payable to Section Updated. </w:t>
      </w:r>
    </w:p>
    <w:p w14:paraId="38672706" w14:textId="289B3DD3" w:rsidR="00705DEB" w:rsidRDefault="000B6D4A" w:rsidP="00705DEB">
      <w:pPr>
        <w:pStyle w:val="ListParagraph"/>
        <w:numPr>
          <w:ilvl w:val="0"/>
          <w:numId w:val="5"/>
        </w:numPr>
        <w:rPr>
          <w:rFonts w:ascii="Arial" w:hAnsi="Arial" w:cs="Arial"/>
          <w:sz w:val="28"/>
          <w:szCs w:val="28"/>
        </w:rPr>
      </w:pPr>
      <w:r>
        <w:rPr>
          <w:rFonts w:ascii="Arial" w:hAnsi="Arial" w:cs="Arial"/>
          <w:sz w:val="28"/>
          <w:szCs w:val="28"/>
        </w:rPr>
        <w:t xml:space="preserve">The following language is being deleted, </w:t>
      </w:r>
      <w:r w:rsidR="00705DEB" w:rsidRPr="00705DEB">
        <w:rPr>
          <w:rFonts w:ascii="Arial" w:hAnsi="Arial" w:cs="Arial"/>
          <w:sz w:val="28"/>
          <w:szCs w:val="28"/>
        </w:rPr>
        <w:t>“Payable to: Vending Facility Trust Fund” and replaced with “Submit payment electronically through the Department of Rehabilitation’s Payment P</w:t>
      </w:r>
      <w:r w:rsidR="00745532">
        <w:rPr>
          <w:rFonts w:ascii="Arial" w:hAnsi="Arial" w:cs="Arial"/>
          <w:sz w:val="28"/>
          <w:szCs w:val="28"/>
        </w:rPr>
        <w:t>ortal</w:t>
      </w:r>
      <w:r w:rsidR="00705DEB" w:rsidRPr="00705DEB">
        <w:rPr>
          <w:rFonts w:ascii="Arial" w:hAnsi="Arial" w:cs="Arial"/>
          <w:sz w:val="28"/>
          <w:szCs w:val="28"/>
        </w:rPr>
        <w:t xml:space="preserve"> to the Vending Facility Trust Fund.” </w:t>
      </w:r>
    </w:p>
    <w:p w14:paraId="0A818E10" w14:textId="32EBC3D3" w:rsidR="000B6D4A" w:rsidRPr="00705DEB" w:rsidRDefault="000B6D4A" w:rsidP="00705DEB">
      <w:pPr>
        <w:pStyle w:val="ListParagraph"/>
        <w:numPr>
          <w:ilvl w:val="0"/>
          <w:numId w:val="5"/>
        </w:numPr>
        <w:rPr>
          <w:rFonts w:ascii="Arial" w:hAnsi="Arial" w:cs="Arial"/>
          <w:sz w:val="28"/>
          <w:szCs w:val="28"/>
        </w:rPr>
      </w:pPr>
      <w:r>
        <w:rPr>
          <w:rFonts w:ascii="Arial" w:hAnsi="Arial" w:cs="Arial"/>
          <w:sz w:val="28"/>
          <w:szCs w:val="28"/>
        </w:rPr>
        <w:t>The following language is being added: “Vendors with an approved alternative method may follow the instructions provided in their written approval.”</w:t>
      </w:r>
    </w:p>
    <w:p w14:paraId="043A6490" w14:textId="0224861E" w:rsidR="00705DEB" w:rsidRDefault="00705DEB" w:rsidP="00705DEB">
      <w:pPr>
        <w:pStyle w:val="ListParagraph"/>
        <w:numPr>
          <w:ilvl w:val="0"/>
          <w:numId w:val="1"/>
        </w:numPr>
        <w:rPr>
          <w:rFonts w:ascii="Arial" w:hAnsi="Arial" w:cs="Arial"/>
          <w:sz w:val="28"/>
          <w:szCs w:val="28"/>
        </w:rPr>
      </w:pPr>
      <w:r>
        <w:rPr>
          <w:rFonts w:ascii="Arial" w:hAnsi="Arial" w:cs="Arial"/>
          <w:sz w:val="28"/>
          <w:szCs w:val="28"/>
        </w:rPr>
        <w:t xml:space="preserve">Mail to Section Updated. </w:t>
      </w:r>
    </w:p>
    <w:p w14:paraId="1DB0019B" w14:textId="3D44F15D" w:rsidR="00705DEB" w:rsidRPr="00504938" w:rsidRDefault="000B6D4A" w:rsidP="00504938">
      <w:pPr>
        <w:pStyle w:val="ListParagraph"/>
        <w:numPr>
          <w:ilvl w:val="0"/>
          <w:numId w:val="6"/>
        </w:numPr>
        <w:rPr>
          <w:rFonts w:ascii="Arial" w:hAnsi="Arial" w:cs="Arial"/>
          <w:sz w:val="28"/>
          <w:szCs w:val="28"/>
        </w:rPr>
      </w:pPr>
      <w:r w:rsidRPr="00504938">
        <w:rPr>
          <w:rFonts w:ascii="Arial" w:hAnsi="Arial" w:cs="Arial"/>
          <w:sz w:val="28"/>
          <w:szCs w:val="28"/>
        </w:rPr>
        <w:t xml:space="preserve">The following language is being deleted, </w:t>
      </w:r>
      <w:r w:rsidR="00705DEB" w:rsidRPr="00504938">
        <w:rPr>
          <w:rFonts w:ascii="Arial" w:hAnsi="Arial" w:cs="Arial"/>
          <w:sz w:val="28"/>
          <w:szCs w:val="28"/>
        </w:rPr>
        <w:t>“Mail to: Department of Rehabilitation Vending Facility trust Fund Accounting Section P</w:t>
      </w:r>
      <w:r w:rsidRPr="00504938">
        <w:rPr>
          <w:rFonts w:ascii="Arial" w:hAnsi="Arial" w:cs="Arial"/>
          <w:sz w:val="28"/>
          <w:szCs w:val="28"/>
        </w:rPr>
        <w:t>.O.</w:t>
      </w:r>
      <w:r w:rsidR="00705DEB" w:rsidRPr="00504938">
        <w:rPr>
          <w:rFonts w:ascii="Arial" w:hAnsi="Arial" w:cs="Arial"/>
          <w:sz w:val="28"/>
          <w:szCs w:val="28"/>
        </w:rPr>
        <w:t xml:space="preserve"> Box 944222 Sacramento CA 94244-2220” and replaced with “</w:t>
      </w:r>
      <w:r w:rsidRPr="00504938">
        <w:rPr>
          <w:rFonts w:ascii="Arial" w:hAnsi="Arial" w:cs="Arial"/>
          <w:sz w:val="28"/>
          <w:szCs w:val="28"/>
        </w:rPr>
        <w:t xml:space="preserve">Submit </w:t>
      </w:r>
      <w:r w:rsidR="00745532" w:rsidRPr="00745532">
        <w:rPr>
          <w:rFonts w:ascii="Arial" w:hAnsi="Arial"/>
          <w:sz w:val="28"/>
        </w:rPr>
        <w:t xml:space="preserve">completed DR 478 </w:t>
      </w:r>
      <w:r w:rsidRPr="00745532">
        <w:rPr>
          <w:rFonts w:ascii="Arial" w:hAnsi="Arial" w:cs="Arial"/>
          <w:sz w:val="28"/>
          <w:szCs w:val="28"/>
        </w:rPr>
        <w:t>electronically</w:t>
      </w:r>
      <w:r w:rsidRPr="00504938">
        <w:rPr>
          <w:rFonts w:ascii="Arial" w:hAnsi="Arial" w:cs="Arial"/>
          <w:sz w:val="28"/>
          <w:szCs w:val="28"/>
        </w:rPr>
        <w:t xml:space="preserve"> to </w:t>
      </w:r>
      <w:hyperlink r:id="rId5" w:history="1">
        <w:r w:rsidR="00504938" w:rsidRPr="00504938">
          <w:rPr>
            <w:rStyle w:val="Hyperlink"/>
            <w:rFonts w:ascii="Arial" w:hAnsi="Arial" w:cs="Arial"/>
            <w:sz w:val="28"/>
            <w:szCs w:val="28"/>
          </w:rPr>
          <w:t>BEPVendorMor@dor.ca.gov</w:t>
        </w:r>
      </w:hyperlink>
      <w:r w:rsidRPr="00504938">
        <w:rPr>
          <w:rFonts w:ascii="Arial" w:hAnsi="Arial" w:cs="Arial"/>
          <w:sz w:val="28"/>
          <w:szCs w:val="28"/>
        </w:rPr>
        <w:t>.”</w:t>
      </w:r>
    </w:p>
    <w:p w14:paraId="154D83F8" w14:textId="77777777" w:rsidR="00504938" w:rsidRDefault="00504938" w:rsidP="00504938">
      <w:pPr>
        <w:rPr>
          <w:rFonts w:ascii="Arial" w:hAnsi="Arial" w:cs="Arial"/>
          <w:sz w:val="28"/>
          <w:szCs w:val="28"/>
        </w:rPr>
      </w:pPr>
    </w:p>
    <w:p w14:paraId="1C756F3D" w14:textId="14D7BC36" w:rsidR="00504938" w:rsidRPr="00504938" w:rsidRDefault="00504938" w:rsidP="00745532">
      <w:pPr>
        <w:spacing w:after="0"/>
        <w:rPr>
          <w:rFonts w:ascii="Arial" w:hAnsi="Arial" w:cs="Arial"/>
          <w:b/>
          <w:bCs/>
          <w:sz w:val="28"/>
          <w:szCs w:val="28"/>
        </w:rPr>
      </w:pPr>
      <w:r w:rsidRPr="00504938">
        <w:rPr>
          <w:rFonts w:ascii="Arial" w:hAnsi="Arial" w:cs="Arial"/>
          <w:b/>
          <w:bCs/>
          <w:sz w:val="28"/>
          <w:szCs w:val="28"/>
        </w:rPr>
        <w:t>Proposed Changes to the Monthly Operating Report Instructions</w:t>
      </w:r>
    </w:p>
    <w:p w14:paraId="6F677FF5" w14:textId="77777777" w:rsidR="00504938" w:rsidRDefault="00504938" w:rsidP="00745532">
      <w:pPr>
        <w:spacing w:after="0"/>
        <w:rPr>
          <w:rFonts w:ascii="Arial" w:hAnsi="Arial" w:cs="Arial"/>
          <w:sz w:val="28"/>
          <w:szCs w:val="28"/>
        </w:rPr>
      </w:pPr>
    </w:p>
    <w:p w14:paraId="5BA1CA9A" w14:textId="2986E282" w:rsidR="00745532" w:rsidRPr="00745532" w:rsidRDefault="00745532" w:rsidP="00745532">
      <w:pPr>
        <w:numPr>
          <w:ilvl w:val="0"/>
          <w:numId w:val="7"/>
        </w:numPr>
        <w:spacing w:after="0"/>
        <w:rPr>
          <w:rFonts w:ascii="Arial" w:hAnsi="Arial" w:cs="Arial"/>
          <w:sz w:val="28"/>
          <w:szCs w:val="28"/>
        </w:rPr>
      </w:pPr>
      <w:r>
        <w:rPr>
          <w:rFonts w:ascii="Arial" w:hAnsi="Arial" w:cs="Arial"/>
          <w:sz w:val="28"/>
          <w:szCs w:val="28"/>
        </w:rPr>
        <w:t>Revision date will be updated accordingly when the regulations are adopted.</w:t>
      </w:r>
    </w:p>
    <w:p w14:paraId="7C5197A8" w14:textId="63B2C0F8" w:rsidR="00504938" w:rsidRDefault="00504938" w:rsidP="00745532">
      <w:pPr>
        <w:pStyle w:val="ListParagraph"/>
        <w:numPr>
          <w:ilvl w:val="0"/>
          <w:numId w:val="7"/>
        </w:numPr>
        <w:spacing w:after="0"/>
        <w:rPr>
          <w:rFonts w:ascii="Arial" w:hAnsi="Arial" w:cs="Arial"/>
          <w:sz w:val="28"/>
          <w:szCs w:val="28"/>
        </w:rPr>
      </w:pPr>
      <w:r>
        <w:rPr>
          <w:rFonts w:ascii="Arial" w:hAnsi="Arial" w:cs="Arial"/>
          <w:sz w:val="28"/>
          <w:szCs w:val="28"/>
        </w:rPr>
        <w:t xml:space="preserve">Nonsubstantive changes to the Privacy Notice on page 1. </w:t>
      </w:r>
    </w:p>
    <w:p w14:paraId="3731ED67" w14:textId="368A95C3" w:rsidR="00504938" w:rsidRDefault="00504938" w:rsidP="00745532">
      <w:pPr>
        <w:pStyle w:val="ListParagraph"/>
        <w:numPr>
          <w:ilvl w:val="0"/>
          <w:numId w:val="6"/>
        </w:numPr>
        <w:spacing w:after="0"/>
        <w:rPr>
          <w:rFonts w:ascii="Arial" w:hAnsi="Arial" w:cs="Arial"/>
          <w:sz w:val="28"/>
          <w:szCs w:val="28"/>
        </w:rPr>
      </w:pPr>
      <w:r>
        <w:rPr>
          <w:rFonts w:ascii="Arial" w:hAnsi="Arial" w:cs="Arial"/>
          <w:sz w:val="28"/>
          <w:szCs w:val="28"/>
        </w:rPr>
        <w:t xml:space="preserve">Update the webaddress to </w:t>
      </w:r>
      <w:hyperlink r:id="rId6" w:history="1">
        <w:r w:rsidRPr="00680B9B">
          <w:rPr>
            <w:rStyle w:val="Hyperlink"/>
            <w:rFonts w:ascii="Arial" w:hAnsi="Arial" w:cs="Arial"/>
            <w:sz w:val="28"/>
            <w:szCs w:val="28"/>
          </w:rPr>
          <w:t>https://www.dor.ca.gov/Home/PrivacyPolicy</w:t>
        </w:r>
      </w:hyperlink>
      <w:r>
        <w:rPr>
          <w:rFonts w:ascii="Arial" w:hAnsi="Arial" w:cs="Arial"/>
          <w:sz w:val="28"/>
          <w:szCs w:val="28"/>
        </w:rPr>
        <w:t>.</w:t>
      </w:r>
    </w:p>
    <w:p w14:paraId="744D73AF" w14:textId="492C9B9F" w:rsidR="00504938" w:rsidRDefault="00504938" w:rsidP="00745532">
      <w:pPr>
        <w:pStyle w:val="ListParagraph"/>
        <w:numPr>
          <w:ilvl w:val="0"/>
          <w:numId w:val="6"/>
        </w:numPr>
        <w:spacing w:after="0"/>
        <w:rPr>
          <w:rFonts w:ascii="Arial" w:hAnsi="Arial" w:cs="Arial"/>
          <w:sz w:val="28"/>
          <w:szCs w:val="28"/>
        </w:rPr>
      </w:pPr>
      <w:r>
        <w:rPr>
          <w:rFonts w:ascii="Arial" w:hAnsi="Arial" w:cs="Arial"/>
          <w:sz w:val="28"/>
          <w:szCs w:val="28"/>
        </w:rPr>
        <w:t>Correct the citation from Title 34 Code of Federal Regulations section 295.4 to Title 34 Code of Federal Regulations section 395.4.</w:t>
      </w:r>
    </w:p>
    <w:p w14:paraId="7B9D339A" w14:textId="77777777" w:rsidR="00504938" w:rsidRDefault="00504938" w:rsidP="00745532">
      <w:pPr>
        <w:pStyle w:val="ListParagraph"/>
        <w:spacing w:after="0"/>
        <w:ind w:left="1800"/>
        <w:rPr>
          <w:rFonts w:ascii="Arial" w:hAnsi="Arial" w:cs="Arial"/>
          <w:sz w:val="28"/>
          <w:szCs w:val="28"/>
        </w:rPr>
      </w:pPr>
    </w:p>
    <w:p w14:paraId="72AD39B0" w14:textId="30D0F110" w:rsidR="00504938" w:rsidRDefault="00504938" w:rsidP="00745532">
      <w:pPr>
        <w:pStyle w:val="ListParagraph"/>
        <w:numPr>
          <w:ilvl w:val="0"/>
          <w:numId w:val="7"/>
        </w:numPr>
        <w:spacing w:after="0"/>
        <w:rPr>
          <w:rFonts w:ascii="Arial" w:hAnsi="Arial" w:cs="Arial"/>
          <w:sz w:val="28"/>
          <w:szCs w:val="28"/>
        </w:rPr>
      </w:pPr>
      <w:r>
        <w:rPr>
          <w:rFonts w:ascii="Arial" w:hAnsi="Arial" w:cs="Arial"/>
          <w:sz w:val="28"/>
          <w:szCs w:val="28"/>
        </w:rPr>
        <w:t>Delete the entire section on Social Security number.</w:t>
      </w:r>
    </w:p>
    <w:p w14:paraId="2597CD95" w14:textId="77777777" w:rsidR="00504938" w:rsidRDefault="00504938" w:rsidP="00745532">
      <w:pPr>
        <w:pStyle w:val="ListParagraph"/>
        <w:spacing w:after="0"/>
        <w:rPr>
          <w:rFonts w:ascii="Arial" w:hAnsi="Arial" w:cs="Arial"/>
          <w:sz w:val="28"/>
          <w:szCs w:val="28"/>
        </w:rPr>
      </w:pPr>
    </w:p>
    <w:p w14:paraId="79C4FF86" w14:textId="0DF6E41F" w:rsidR="00504938" w:rsidRDefault="00504938" w:rsidP="00745532">
      <w:pPr>
        <w:pStyle w:val="ListParagraph"/>
        <w:numPr>
          <w:ilvl w:val="0"/>
          <w:numId w:val="7"/>
        </w:numPr>
        <w:spacing w:after="0"/>
        <w:rPr>
          <w:rFonts w:ascii="Arial" w:hAnsi="Arial" w:cs="Arial"/>
          <w:sz w:val="28"/>
          <w:szCs w:val="28"/>
        </w:rPr>
      </w:pPr>
      <w:r>
        <w:rPr>
          <w:rFonts w:ascii="Arial" w:hAnsi="Arial" w:cs="Arial"/>
          <w:sz w:val="28"/>
          <w:szCs w:val="28"/>
        </w:rPr>
        <w:t xml:space="preserve">Delete instructions for Line 36A and Line 36B. </w:t>
      </w:r>
    </w:p>
    <w:p w14:paraId="5EBE48CB" w14:textId="77777777" w:rsidR="00745532" w:rsidRPr="00745532" w:rsidRDefault="00745532" w:rsidP="00745532">
      <w:pPr>
        <w:spacing w:after="0"/>
        <w:rPr>
          <w:rFonts w:ascii="Arial" w:hAnsi="Arial" w:cs="Arial"/>
          <w:sz w:val="28"/>
          <w:szCs w:val="28"/>
        </w:rPr>
      </w:pPr>
    </w:p>
    <w:p w14:paraId="4704BC2F" w14:textId="2B3F3013" w:rsidR="00504938" w:rsidRDefault="00504938" w:rsidP="00745532">
      <w:pPr>
        <w:pStyle w:val="ListParagraph"/>
        <w:numPr>
          <w:ilvl w:val="0"/>
          <w:numId w:val="7"/>
        </w:numPr>
        <w:spacing w:after="0"/>
        <w:rPr>
          <w:rFonts w:ascii="Arial" w:hAnsi="Arial" w:cs="Arial"/>
          <w:sz w:val="28"/>
          <w:szCs w:val="28"/>
        </w:rPr>
      </w:pPr>
      <w:r>
        <w:rPr>
          <w:rFonts w:ascii="Arial" w:hAnsi="Arial" w:cs="Arial"/>
          <w:sz w:val="28"/>
          <w:szCs w:val="28"/>
        </w:rPr>
        <w:t xml:space="preserve">Update Line 37—Fee Without Disabled Credit </w:t>
      </w:r>
    </w:p>
    <w:p w14:paraId="2E3BF15F" w14:textId="7EEFF647" w:rsidR="00504938" w:rsidRDefault="00504938" w:rsidP="00745532">
      <w:pPr>
        <w:pStyle w:val="ListParagraph"/>
        <w:numPr>
          <w:ilvl w:val="0"/>
          <w:numId w:val="8"/>
        </w:numPr>
        <w:spacing w:after="0"/>
        <w:rPr>
          <w:rFonts w:ascii="Arial" w:hAnsi="Arial" w:cs="Arial"/>
          <w:sz w:val="28"/>
          <w:szCs w:val="28"/>
        </w:rPr>
      </w:pPr>
      <w:r>
        <w:rPr>
          <w:rFonts w:ascii="Arial" w:hAnsi="Arial" w:cs="Arial"/>
          <w:sz w:val="28"/>
          <w:szCs w:val="28"/>
        </w:rPr>
        <w:t xml:space="preserve">The following language is being deleted, “Subtract Line 36B from Line 36A” and being replaced with “The lesser of Line 35 or Line 36.” The following language is being updated, “Enter the remainder at Line 37 in </w:t>
      </w:r>
      <w:r>
        <w:rPr>
          <w:rFonts w:ascii="Arial" w:hAnsi="Arial" w:cs="Arial"/>
          <w:sz w:val="28"/>
          <w:szCs w:val="28"/>
        </w:rPr>
        <w:lastRenderedPageBreak/>
        <w:t xml:space="preserve">the “Itemized Amt.” column” to “Enter result at Line 37 in the “Itemized Amt.” column.” </w:t>
      </w:r>
    </w:p>
    <w:p w14:paraId="4E97983D" w14:textId="656CF0C9" w:rsidR="00504938" w:rsidRDefault="00504938" w:rsidP="00745532">
      <w:pPr>
        <w:spacing w:after="0"/>
        <w:rPr>
          <w:rFonts w:ascii="Arial" w:hAnsi="Arial" w:cs="Arial"/>
          <w:sz w:val="28"/>
          <w:szCs w:val="28"/>
        </w:rPr>
      </w:pPr>
    </w:p>
    <w:p w14:paraId="12B7CC59" w14:textId="3B2F5E18" w:rsidR="00504938" w:rsidRPr="00745532" w:rsidRDefault="00504938" w:rsidP="00745532">
      <w:pPr>
        <w:pStyle w:val="ListParagraph"/>
        <w:numPr>
          <w:ilvl w:val="0"/>
          <w:numId w:val="7"/>
        </w:numPr>
        <w:spacing w:after="0"/>
        <w:rPr>
          <w:rFonts w:ascii="Arial" w:hAnsi="Arial" w:cs="Arial"/>
          <w:sz w:val="28"/>
          <w:szCs w:val="28"/>
        </w:rPr>
      </w:pPr>
      <w:r w:rsidRPr="00745532">
        <w:rPr>
          <w:rFonts w:ascii="Arial" w:hAnsi="Arial" w:cs="Arial"/>
          <w:sz w:val="28"/>
          <w:szCs w:val="28"/>
        </w:rPr>
        <w:t xml:space="preserve">Update to Payable To Section. </w:t>
      </w:r>
    </w:p>
    <w:p w14:paraId="266B45F1" w14:textId="2469F308" w:rsidR="00504938" w:rsidRPr="00745532" w:rsidRDefault="00504938" w:rsidP="00745532">
      <w:pPr>
        <w:pStyle w:val="ListParagraph"/>
        <w:widowControl w:val="0"/>
        <w:numPr>
          <w:ilvl w:val="0"/>
          <w:numId w:val="8"/>
        </w:numPr>
        <w:spacing w:after="0"/>
        <w:rPr>
          <w:rFonts w:ascii="Arial" w:hAnsi="Arial"/>
          <w:sz w:val="28"/>
        </w:rPr>
      </w:pPr>
      <w:r w:rsidRPr="00745532">
        <w:rPr>
          <w:rFonts w:ascii="Arial" w:hAnsi="Arial" w:cs="Arial"/>
          <w:sz w:val="28"/>
          <w:szCs w:val="28"/>
        </w:rPr>
        <w:t>The following language is being deleted, “</w:t>
      </w:r>
      <w:r w:rsidRPr="00745532">
        <w:rPr>
          <w:rFonts w:ascii="Arial" w:hAnsi="Arial"/>
          <w:sz w:val="28"/>
        </w:rPr>
        <w:t>Remit check or money order only for the total amount of payments and make out to: "VENDING FACILITY TRUST FUND</w:t>
      </w:r>
      <w:r w:rsidR="00745532" w:rsidRPr="00745532">
        <w:rPr>
          <w:rFonts w:ascii="Arial" w:hAnsi="Arial"/>
          <w:sz w:val="28"/>
        </w:rPr>
        <w:t>” and</w:t>
      </w:r>
      <w:r w:rsidRPr="00745532">
        <w:rPr>
          <w:rFonts w:ascii="Arial" w:hAnsi="Arial"/>
          <w:sz w:val="28"/>
        </w:rPr>
        <w:t xml:space="preserve"> is </w:t>
      </w:r>
      <w:r w:rsidR="00745532" w:rsidRPr="00745532">
        <w:rPr>
          <w:rFonts w:ascii="Arial" w:hAnsi="Arial"/>
          <w:sz w:val="28"/>
        </w:rPr>
        <w:t>being</w:t>
      </w:r>
      <w:r w:rsidRPr="00745532">
        <w:rPr>
          <w:rFonts w:ascii="Arial" w:hAnsi="Arial"/>
          <w:sz w:val="28"/>
        </w:rPr>
        <w:t xml:space="preserve"> replaced with “Submit payment only for the total amount of payments through the Department of Rehabilitation’s Payment Portal to the Vending Facility Trust Fund. Vendors with an approved alternative method may follow the instructions provided in their written approval. </w:t>
      </w:r>
    </w:p>
    <w:p w14:paraId="6AD9A616" w14:textId="7C66F162" w:rsidR="00504938" w:rsidRPr="00745532" w:rsidRDefault="00504938" w:rsidP="00745532">
      <w:pPr>
        <w:widowControl w:val="0"/>
        <w:spacing w:after="0"/>
        <w:rPr>
          <w:rFonts w:ascii="Arial" w:hAnsi="Arial"/>
          <w:sz w:val="28"/>
        </w:rPr>
      </w:pPr>
    </w:p>
    <w:p w14:paraId="1A99D258" w14:textId="768DDB9F" w:rsidR="00504938" w:rsidRPr="00745532" w:rsidRDefault="00504938" w:rsidP="00745532">
      <w:pPr>
        <w:pStyle w:val="ListParagraph"/>
        <w:numPr>
          <w:ilvl w:val="0"/>
          <w:numId w:val="7"/>
        </w:numPr>
        <w:spacing w:after="0"/>
        <w:rPr>
          <w:rFonts w:ascii="Arial" w:hAnsi="Arial" w:cs="Arial"/>
          <w:sz w:val="28"/>
          <w:szCs w:val="28"/>
        </w:rPr>
      </w:pPr>
      <w:r w:rsidRPr="00745532">
        <w:rPr>
          <w:rFonts w:ascii="Arial" w:hAnsi="Arial" w:cs="Arial"/>
          <w:sz w:val="28"/>
          <w:szCs w:val="28"/>
        </w:rPr>
        <w:t>Update to Mail To Section</w:t>
      </w:r>
    </w:p>
    <w:p w14:paraId="199FD93F" w14:textId="0551F6AD" w:rsidR="00504938" w:rsidRPr="00745532" w:rsidRDefault="00504938" w:rsidP="00745532">
      <w:pPr>
        <w:pStyle w:val="ListParagraph"/>
        <w:widowControl w:val="0"/>
        <w:numPr>
          <w:ilvl w:val="0"/>
          <w:numId w:val="9"/>
        </w:numPr>
        <w:spacing w:after="0"/>
        <w:rPr>
          <w:rFonts w:ascii="Arial" w:hAnsi="Arial"/>
          <w:sz w:val="28"/>
        </w:rPr>
      </w:pPr>
      <w:r w:rsidRPr="00745532">
        <w:rPr>
          <w:rFonts w:ascii="Arial" w:hAnsi="Arial" w:cs="Arial"/>
          <w:sz w:val="28"/>
          <w:szCs w:val="28"/>
        </w:rPr>
        <w:t>The following language is being deleted, “</w:t>
      </w:r>
      <w:r w:rsidRPr="00745532">
        <w:rPr>
          <w:rFonts w:ascii="Arial" w:hAnsi="Arial"/>
          <w:sz w:val="28"/>
        </w:rPr>
        <w:t xml:space="preserve">Send the completed DR 478 with payment to the: Department of Rehabilitation Vending Facility Trust Fund Accounting Section P.O. Box 944222 Sacramento, CA  94244-2220” and being replaced with “Submit completed DR 478 electronically to </w:t>
      </w:r>
      <w:hyperlink r:id="rId7" w:history="1">
        <w:r w:rsidRPr="00745532">
          <w:rPr>
            <w:rStyle w:val="Hyperlink"/>
            <w:rFonts w:ascii="Arial" w:hAnsi="Arial"/>
            <w:sz w:val="28"/>
            <w:u w:val="none"/>
          </w:rPr>
          <w:t>BEPVendorMor@dor.ca.gov</w:t>
        </w:r>
      </w:hyperlink>
      <w:r w:rsidRPr="00745532">
        <w:rPr>
          <w:rFonts w:ascii="Arial" w:hAnsi="Arial"/>
          <w:sz w:val="28"/>
        </w:rPr>
        <w:t xml:space="preserve">.” </w:t>
      </w:r>
    </w:p>
    <w:p w14:paraId="738778A7" w14:textId="1589D90E" w:rsidR="00504938" w:rsidRPr="00745532" w:rsidRDefault="00745532" w:rsidP="00745532">
      <w:pPr>
        <w:pStyle w:val="ListParagraph"/>
        <w:widowControl w:val="0"/>
        <w:numPr>
          <w:ilvl w:val="0"/>
          <w:numId w:val="9"/>
        </w:numPr>
        <w:spacing w:after="0"/>
        <w:rPr>
          <w:rFonts w:ascii="Arial" w:hAnsi="Arial"/>
          <w:sz w:val="28"/>
        </w:rPr>
      </w:pPr>
      <w:r w:rsidRPr="00745532">
        <w:rPr>
          <w:rFonts w:ascii="Arial" w:hAnsi="Arial"/>
          <w:sz w:val="28"/>
        </w:rPr>
        <w:t xml:space="preserve">In the sentence, “A DR 478 and payment postmarked later than the 25th of the month following the report period month will be delinquent,” the word postmarked is being replaced with the word received. </w:t>
      </w:r>
    </w:p>
    <w:p w14:paraId="15943068" w14:textId="77777777" w:rsidR="00504938" w:rsidRPr="00504938" w:rsidRDefault="00504938" w:rsidP="00504938">
      <w:pPr>
        <w:rPr>
          <w:rFonts w:ascii="Arial" w:hAnsi="Arial" w:cs="Arial"/>
          <w:sz w:val="28"/>
          <w:szCs w:val="28"/>
        </w:rPr>
      </w:pPr>
    </w:p>
    <w:p w14:paraId="00935886" w14:textId="68D2E5D4" w:rsidR="00DF5DAE" w:rsidRPr="00401638" w:rsidRDefault="00DB2827">
      <w:pPr>
        <w:rPr>
          <w:rFonts w:ascii="Arial" w:hAnsi="Arial" w:cs="Arial"/>
          <w:b/>
          <w:bCs/>
          <w:sz w:val="28"/>
          <w:szCs w:val="28"/>
        </w:rPr>
      </w:pPr>
      <w:r w:rsidRPr="00401638">
        <w:rPr>
          <w:rFonts w:ascii="Arial" w:hAnsi="Arial" w:cs="Arial"/>
          <w:b/>
          <w:bCs/>
          <w:sz w:val="28"/>
          <w:szCs w:val="28"/>
        </w:rPr>
        <w:t>References to the DR 478 in the following regulations will need to be updated to reflect the updated revision date:</w:t>
      </w:r>
    </w:p>
    <w:p w14:paraId="533B27BA" w14:textId="73055530" w:rsidR="00401638" w:rsidRPr="00401638" w:rsidRDefault="00401638" w:rsidP="00DB2827">
      <w:pPr>
        <w:pStyle w:val="ListParagraph"/>
        <w:numPr>
          <w:ilvl w:val="0"/>
          <w:numId w:val="10"/>
        </w:numPr>
        <w:rPr>
          <w:rFonts w:ascii="Arial" w:hAnsi="Arial" w:cs="Arial"/>
          <w:sz w:val="28"/>
          <w:szCs w:val="28"/>
        </w:rPr>
      </w:pPr>
      <w:r w:rsidRPr="00401638">
        <w:rPr>
          <w:rFonts w:ascii="Arial" w:hAnsi="Arial" w:cs="Arial"/>
          <w:sz w:val="28"/>
          <w:szCs w:val="28"/>
        </w:rPr>
        <w:t>Section 7211</w:t>
      </w:r>
    </w:p>
    <w:p w14:paraId="308CEA85" w14:textId="19502C0E" w:rsidR="00401638" w:rsidRPr="00401638" w:rsidRDefault="00401638" w:rsidP="00DB2827">
      <w:pPr>
        <w:pStyle w:val="ListParagraph"/>
        <w:numPr>
          <w:ilvl w:val="0"/>
          <w:numId w:val="10"/>
        </w:numPr>
        <w:rPr>
          <w:rFonts w:ascii="Arial" w:hAnsi="Arial" w:cs="Arial"/>
          <w:sz w:val="28"/>
          <w:szCs w:val="28"/>
        </w:rPr>
      </w:pPr>
      <w:r w:rsidRPr="00401638">
        <w:rPr>
          <w:rFonts w:ascii="Arial" w:hAnsi="Arial" w:cs="Arial"/>
          <w:sz w:val="28"/>
          <w:szCs w:val="28"/>
        </w:rPr>
        <w:t>Section 7212.2</w:t>
      </w:r>
    </w:p>
    <w:p w14:paraId="09440AF1" w14:textId="21662F77" w:rsidR="00401638" w:rsidRPr="00401638" w:rsidRDefault="00401638" w:rsidP="00DB2827">
      <w:pPr>
        <w:pStyle w:val="ListParagraph"/>
        <w:numPr>
          <w:ilvl w:val="0"/>
          <w:numId w:val="10"/>
        </w:numPr>
        <w:rPr>
          <w:rFonts w:ascii="Arial" w:hAnsi="Arial" w:cs="Arial"/>
          <w:sz w:val="28"/>
          <w:szCs w:val="28"/>
        </w:rPr>
      </w:pPr>
      <w:r w:rsidRPr="00401638">
        <w:rPr>
          <w:rFonts w:ascii="Arial" w:hAnsi="Arial" w:cs="Arial"/>
          <w:sz w:val="28"/>
          <w:szCs w:val="28"/>
        </w:rPr>
        <w:t>Section 7212.4</w:t>
      </w:r>
    </w:p>
    <w:p w14:paraId="0DAC5FD3" w14:textId="5090C168"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7213.2</w:t>
      </w:r>
    </w:p>
    <w:p w14:paraId="42C03F1F" w14:textId="44AC9CDE"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7213.3</w:t>
      </w:r>
    </w:p>
    <w:p w14:paraId="2D0AD3DB" w14:textId="3E7948C3"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7213.6</w:t>
      </w:r>
    </w:p>
    <w:p w14:paraId="4DE94458" w14:textId="5F68610D"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7214.1</w:t>
      </w:r>
    </w:p>
    <w:p w14:paraId="426022F6" w14:textId="2C866327"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7215.1</w:t>
      </w:r>
    </w:p>
    <w:p w14:paraId="3A969574" w14:textId="22988406"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7218</w:t>
      </w:r>
    </w:p>
    <w:p w14:paraId="500DAD46" w14:textId="36B783CC"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7220</w:t>
      </w:r>
    </w:p>
    <w:p w14:paraId="3A208C1F" w14:textId="19328FD9"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7220.3</w:t>
      </w:r>
    </w:p>
    <w:p w14:paraId="795AA9BD" w14:textId="5A28330C" w:rsidR="00DB2827" w:rsidRPr="00401638" w:rsidRDefault="00DB2827" w:rsidP="00DB2827">
      <w:pPr>
        <w:pStyle w:val="ListParagraph"/>
        <w:numPr>
          <w:ilvl w:val="0"/>
          <w:numId w:val="10"/>
        </w:numPr>
        <w:rPr>
          <w:rFonts w:ascii="Arial" w:hAnsi="Arial" w:cs="Arial"/>
          <w:sz w:val="28"/>
          <w:szCs w:val="28"/>
        </w:rPr>
      </w:pPr>
      <w:r w:rsidRPr="00401638">
        <w:rPr>
          <w:rFonts w:ascii="Arial" w:hAnsi="Arial" w:cs="Arial"/>
          <w:sz w:val="28"/>
          <w:szCs w:val="28"/>
        </w:rPr>
        <w:t>Section 7221</w:t>
      </w:r>
    </w:p>
    <w:p w14:paraId="5BB644F0" w14:textId="26771975" w:rsidR="00401638" w:rsidRPr="00401638" w:rsidRDefault="00401638" w:rsidP="00401638">
      <w:pPr>
        <w:pStyle w:val="ListParagraph"/>
        <w:numPr>
          <w:ilvl w:val="0"/>
          <w:numId w:val="10"/>
        </w:numPr>
        <w:rPr>
          <w:rFonts w:ascii="Arial" w:hAnsi="Arial" w:cs="Arial"/>
          <w:sz w:val="28"/>
          <w:szCs w:val="28"/>
        </w:rPr>
      </w:pPr>
      <w:r w:rsidRPr="00401638">
        <w:rPr>
          <w:rFonts w:ascii="Arial" w:hAnsi="Arial" w:cs="Arial"/>
          <w:sz w:val="28"/>
          <w:szCs w:val="28"/>
        </w:rPr>
        <w:t>Section 7225</w:t>
      </w:r>
    </w:p>
    <w:p w14:paraId="7FBEF47C" w14:textId="77777777" w:rsidR="00401638" w:rsidRDefault="00401638" w:rsidP="00401638"/>
    <w:sectPr w:rsidR="00401638" w:rsidSect="00A44F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FD7"/>
    <w:multiLevelType w:val="multilevel"/>
    <w:tmpl w:val="83663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95599"/>
    <w:multiLevelType w:val="hybridMultilevel"/>
    <w:tmpl w:val="14D80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880538"/>
    <w:multiLevelType w:val="hybridMultilevel"/>
    <w:tmpl w:val="ADF41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0D152FC"/>
    <w:multiLevelType w:val="hybridMultilevel"/>
    <w:tmpl w:val="DD520B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09C440A"/>
    <w:multiLevelType w:val="hybridMultilevel"/>
    <w:tmpl w:val="0526D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317CFC"/>
    <w:multiLevelType w:val="hybridMultilevel"/>
    <w:tmpl w:val="E7DEB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385E4B"/>
    <w:multiLevelType w:val="hybridMultilevel"/>
    <w:tmpl w:val="1EC84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DA23798"/>
    <w:multiLevelType w:val="hybridMultilevel"/>
    <w:tmpl w:val="FDECF4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3F53CBA"/>
    <w:multiLevelType w:val="hybridMultilevel"/>
    <w:tmpl w:val="8790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1636F9"/>
    <w:multiLevelType w:val="hybridMultilevel"/>
    <w:tmpl w:val="1CC885AE"/>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840143">
    <w:abstractNumId w:val="0"/>
  </w:num>
  <w:num w:numId="2" w16cid:durableId="659312077">
    <w:abstractNumId w:val="8"/>
  </w:num>
  <w:num w:numId="3" w16cid:durableId="1495754193">
    <w:abstractNumId w:val="4"/>
  </w:num>
  <w:num w:numId="4" w16cid:durableId="526916273">
    <w:abstractNumId w:val="3"/>
  </w:num>
  <w:num w:numId="5" w16cid:durableId="719061138">
    <w:abstractNumId w:val="1"/>
  </w:num>
  <w:num w:numId="6" w16cid:durableId="1361471847">
    <w:abstractNumId w:val="5"/>
  </w:num>
  <w:num w:numId="7" w16cid:durableId="1647126592">
    <w:abstractNumId w:val="9"/>
  </w:num>
  <w:num w:numId="8" w16cid:durableId="1825925763">
    <w:abstractNumId w:val="6"/>
  </w:num>
  <w:num w:numId="9" w16cid:durableId="59601257">
    <w:abstractNumId w:val="2"/>
  </w:num>
  <w:num w:numId="10" w16cid:durableId="230235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93"/>
    <w:rsid w:val="000B6D4A"/>
    <w:rsid w:val="00167C53"/>
    <w:rsid w:val="002C1472"/>
    <w:rsid w:val="00401638"/>
    <w:rsid w:val="00504938"/>
    <w:rsid w:val="00705DEB"/>
    <w:rsid w:val="00745532"/>
    <w:rsid w:val="007542F4"/>
    <w:rsid w:val="00A44F93"/>
    <w:rsid w:val="00B42981"/>
    <w:rsid w:val="00B72BF1"/>
    <w:rsid w:val="00DB2827"/>
    <w:rsid w:val="00DF4367"/>
    <w:rsid w:val="00D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5741"/>
  <w15:chartTrackingRefBased/>
  <w15:docId w15:val="{9E396601-A1DA-4569-B3BF-9ACF5D60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42F4"/>
    <w:pPr>
      <w:keepNext/>
      <w:keepLines/>
      <w:spacing w:before="360" w:after="80"/>
      <w:outlineLvl w:val="0"/>
    </w:pPr>
    <w:rPr>
      <w:rFonts w:ascii="Arial" w:eastAsiaTheme="majorEastAsia" w:hAnsi="Arial" w:cstheme="majorBidi"/>
      <w:b/>
      <w:color w:val="000000" w:themeColor="text1"/>
      <w:sz w:val="28"/>
      <w:szCs w:val="40"/>
    </w:rPr>
  </w:style>
  <w:style w:type="paragraph" w:styleId="Heading2">
    <w:name w:val="heading 2"/>
    <w:basedOn w:val="Normal"/>
    <w:next w:val="Normal"/>
    <w:link w:val="Heading2Char"/>
    <w:uiPriority w:val="9"/>
    <w:semiHidden/>
    <w:unhideWhenUsed/>
    <w:qFormat/>
    <w:rsid w:val="00A44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2F4"/>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semiHidden/>
    <w:rsid w:val="00A44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93"/>
    <w:rPr>
      <w:rFonts w:eastAsiaTheme="majorEastAsia" w:cstheme="majorBidi"/>
      <w:color w:val="272727" w:themeColor="text1" w:themeTint="D8"/>
    </w:rPr>
  </w:style>
  <w:style w:type="paragraph" w:styleId="Title">
    <w:name w:val="Title"/>
    <w:basedOn w:val="Normal"/>
    <w:next w:val="Normal"/>
    <w:link w:val="TitleChar"/>
    <w:uiPriority w:val="10"/>
    <w:qFormat/>
    <w:rsid w:val="00A44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93"/>
    <w:pPr>
      <w:spacing w:before="160"/>
      <w:jc w:val="center"/>
    </w:pPr>
    <w:rPr>
      <w:i/>
      <w:iCs/>
      <w:color w:val="404040" w:themeColor="text1" w:themeTint="BF"/>
    </w:rPr>
  </w:style>
  <w:style w:type="character" w:customStyle="1" w:styleId="QuoteChar">
    <w:name w:val="Quote Char"/>
    <w:basedOn w:val="DefaultParagraphFont"/>
    <w:link w:val="Quote"/>
    <w:uiPriority w:val="29"/>
    <w:rsid w:val="00A44F93"/>
    <w:rPr>
      <w:i/>
      <w:iCs/>
      <w:color w:val="404040" w:themeColor="text1" w:themeTint="BF"/>
    </w:rPr>
  </w:style>
  <w:style w:type="paragraph" w:styleId="ListParagraph">
    <w:name w:val="List Paragraph"/>
    <w:basedOn w:val="Normal"/>
    <w:uiPriority w:val="34"/>
    <w:qFormat/>
    <w:rsid w:val="00A44F93"/>
    <w:pPr>
      <w:ind w:left="720"/>
      <w:contextualSpacing/>
    </w:pPr>
  </w:style>
  <w:style w:type="character" w:styleId="IntenseEmphasis">
    <w:name w:val="Intense Emphasis"/>
    <w:basedOn w:val="DefaultParagraphFont"/>
    <w:uiPriority w:val="21"/>
    <w:qFormat/>
    <w:rsid w:val="00A44F93"/>
    <w:rPr>
      <w:i/>
      <w:iCs/>
      <w:color w:val="0F4761" w:themeColor="accent1" w:themeShade="BF"/>
    </w:rPr>
  </w:style>
  <w:style w:type="paragraph" w:styleId="IntenseQuote">
    <w:name w:val="Intense Quote"/>
    <w:basedOn w:val="Normal"/>
    <w:next w:val="Normal"/>
    <w:link w:val="IntenseQuoteChar"/>
    <w:uiPriority w:val="30"/>
    <w:qFormat/>
    <w:rsid w:val="00A44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F93"/>
    <w:rPr>
      <w:i/>
      <w:iCs/>
      <w:color w:val="0F4761" w:themeColor="accent1" w:themeShade="BF"/>
    </w:rPr>
  </w:style>
  <w:style w:type="character" w:styleId="IntenseReference">
    <w:name w:val="Intense Reference"/>
    <w:basedOn w:val="DefaultParagraphFont"/>
    <w:uiPriority w:val="32"/>
    <w:qFormat/>
    <w:rsid w:val="00A44F93"/>
    <w:rPr>
      <w:b/>
      <w:bCs/>
      <w:smallCaps/>
      <w:color w:val="0F4761" w:themeColor="accent1" w:themeShade="BF"/>
      <w:spacing w:val="5"/>
    </w:rPr>
  </w:style>
  <w:style w:type="character" w:styleId="Hyperlink">
    <w:name w:val="Hyperlink"/>
    <w:basedOn w:val="DefaultParagraphFont"/>
    <w:uiPriority w:val="99"/>
    <w:unhideWhenUsed/>
    <w:rsid w:val="00504938"/>
    <w:rPr>
      <w:color w:val="467886" w:themeColor="hyperlink"/>
      <w:u w:val="single"/>
    </w:rPr>
  </w:style>
  <w:style w:type="character" w:styleId="UnresolvedMention">
    <w:name w:val="Unresolved Mention"/>
    <w:basedOn w:val="DefaultParagraphFont"/>
    <w:uiPriority w:val="99"/>
    <w:semiHidden/>
    <w:unhideWhenUsed/>
    <w:rsid w:val="0050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PVendorMor@dor.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ca.gov/Home/PrivacyPolicy" TargetMode="External"/><Relationship Id="rId5" Type="http://schemas.openxmlformats.org/officeDocument/2006/relationships/hyperlink" Target="mailto:BEPVendorMor@dor.c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Colegrove, Elizabeth@DOR</dc:creator>
  <cp:keywords/>
  <dc:description/>
  <cp:lastModifiedBy>Wilbon, Jennifer@DOR</cp:lastModifiedBy>
  <cp:revision>2</cp:revision>
  <dcterms:created xsi:type="dcterms:W3CDTF">2026-01-14T17:28:00Z</dcterms:created>
  <dcterms:modified xsi:type="dcterms:W3CDTF">2026-01-14T17:28:00Z</dcterms:modified>
</cp:coreProperties>
</file>