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9BB9" w14:textId="77777777" w:rsidR="007B2C7C" w:rsidRPr="003B2DC6" w:rsidRDefault="007B2C7C" w:rsidP="007B2C7C">
      <w:pPr>
        <w:pStyle w:val="Footer"/>
        <w:tabs>
          <w:tab w:val="clear" w:pos="4320"/>
          <w:tab w:val="clear" w:pos="8640"/>
        </w:tabs>
        <w:spacing w:after="120"/>
        <w:ind w:hanging="90"/>
        <w:rPr>
          <w:rFonts w:cs="Arial"/>
          <w:szCs w:val="28"/>
        </w:rPr>
      </w:pPr>
      <w:r w:rsidRPr="003B2DC6">
        <w:rPr>
          <w:rFonts w:cs="Arial"/>
          <w:noProof/>
          <w:szCs w:val="28"/>
        </w:rPr>
        <w:drawing>
          <wp:inline distT="0" distB="0" distL="0" distR="0" wp14:anchorId="7670612C" wp14:editId="504CC141">
            <wp:extent cx="269557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600075"/>
                    </a:xfrm>
                    <a:prstGeom prst="rect">
                      <a:avLst/>
                    </a:prstGeom>
                    <a:noFill/>
                    <a:ln>
                      <a:noFill/>
                    </a:ln>
                  </pic:spPr>
                </pic:pic>
              </a:graphicData>
            </a:graphic>
          </wp:inline>
        </w:drawing>
      </w:r>
    </w:p>
    <w:p w14:paraId="3352CBDE" w14:textId="77777777" w:rsidR="007B2C7C" w:rsidRPr="003B2DC6" w:rsidRDefault="007B2C7C" w:rsidP="007B2C7C">
      <w:pPr>
        <w:pStyle w:val="Footer"/>
        <w:tabs>
          <w:tab w:val="clear" w:pos="4320"/>
          <w:tab w:val="clear" w:pos="8640"/>
        </w:tabs>
        <w:spacing w:after="120"/>
        <w:rPr>
          <w:rFonts w:cs="Arial"/>
          <w:szCs w:val="28"/>
        </w:rPr>
      </w:pPr>
    </w:p>
    <w:p w14:paraId="692D67D0" w14:textId="4E9A935D" w:rsidR="007B2C7C" w:rsidRPr="003B2DC6" w:rsidRDefault="008372FD" w:rsidP="00B15186">
      <w:pPr>
        <w:widowControl w:val="0"/>
        <w:tabs>
          <w:tab w:val="left" w:pos="0"/>
          <w:tab w:val="left" w:pos="1170"/>
          <w:tab w:val="left" w:pos="1440"/>
          <w:tab w:val="left" w:pos="7020"/>
          <w:tab w:val="left" w:pos="8100"/>
          <w:tab w:val="left" w:pos="8280"/>
        </w:tabs>
        <w:rPr>
          <w:rFonts w:cs="Arial"/>
          <w:szCs w:val="28"/>
        </w:rPr>
      </w:pPr>
      <w:bookmarkStart w:id="0" w:name="From2Bookmark"/>
      <w:bookmarkStart w:id="1" w:name="Through1Bookmark"/>
      <w:bookmarkStart w:id="2" w:name="Through2Bookmark"/>
      <w:bookmarkStart w:id="3" w:name="_Hlk37060948"/>
      <w:bookmarkEnd w:id="0"/>
      <w:bookmarkEnd w:id="1"/>
      <w:bookmarkEnd w:id="2"/>
      <w:r>
        <w:rPr>
          <w:rFonts w:cs="Arial"/>
          <w:szCs w:val="28"/>
        </w:rPr>
        <w:t>January</w:t>
      </w:r>
      <w:r w:rsidR="00D4791B">
        <w:rPr>
          <w:rFonts w:cs="Arial"/>
          <w:szCs w:val="28"/>
        </w:rPr>
        <w:t xml:space="preserve"> </w:t>
      </w:r>
      <w:r w:rsidR="00A03800">
        <w:rPr>
          <w:rFonts w:cs="Arial"/>
          <w:szCs w:val="28"/>
        </w:rPr>
        <w:t>12</w:t>
      </w:r>
      <w:r w:rsidR="004444C0" w:rsidRPr="003B2DC6">
        <w:rPr>
          <w:rFonts w:cs="Arial"/>
          <w:szCs w:val="28"/>
        </w:rPr>
        <w:t xml:space="preserve">, </w:t>
      </w:r>
      <w:r w:rsidR="007001AC" w:rsidRPr="003B2DC6">
        <w:rPr>
          <w:rFonts w:cs="Arial"/>
          <w:szCs w:val="28"/>
        </w:rPr>
        <w:t>20</w:t>
      </w:r>
      <w:r w:rsidR="000A79E1" w:rsidRPr="003B2DC6">
        <w:rPr>
          <w:rFonts w:cs="Arial"/>
          <w:szCs w:val="28"/>
        </w:rPr>
        <w:t>2</w:t>
      </w:r>
      <w:r w:rsidR="0031740A">
        <w:rPr>
          <w:rFonts w:cs="Arial"/>
          <w:szCs w:val="28"/>
        </w:rPr>
        <w:t>3</w:t>
      </w:r>
    </w:p>
    <w:p w14:paraId="66E63AA5" w14:textId="77777777" w:rsidR="002A45C2" w:rsidRDefault="002A45C2" w:rsidP="007B2C7C">
      <w:pPr>
        <w:pStyle w:val="Heading4"/>
        <w:tabs>
          <w:tab w:val="clear" w:pos="1440"/>
        </w:tabs>
        <w:ind w:left="1170" w:hanging="1170"/>
        <w:rPr>
          <w:rFonts w:cs="Arial"/>
          <w:szCs w:val="28"/>
        </w:rPr>
      </w:pPr>
    </w:p>
    <w:p w14:paraId="01B836DB" w14:textId="52B88BD2" w:rsidR="000920E3" w:rsidRDefault="007452BC" w:rsidP="007B2C7C">
      <w:pPr>
        <w:pStyle w:val="Heading4"/>
        <w:tabs>
          <w:tab w:val="clear" w:pos="1440"/>
        </w:tabs>
        <w:ind w:left="1170" w:hanging="1170"/>
        <w:rPr>
          <w:rFonts w:cs="Arial"/>
          <w:szCs w:val="28"/>
        </w:rPr>
      </w:pPr>
      <w:r>
        <w:rPr>
          <w:rFonts w:cs="Arial"/>
          <w:szCs w:val="28"/>
        </w:rPr>
        <w:t>From:</w:t>
      </w:r>
      <w:r>
        <w:rPr>
          <w:rFonts w:cs="Arial"/>
          <w:szCs w:val="28"/>
        </w:rPr>
        <w:tab/>
        <w:t>Kelly Snow</w:t>
      </w:r>
      <w:r w:rsidR="00110B2E">
        <w:rPr>
          <w:rFonts w:cs="Arial"/>
          <w:szCs w:val="28"/>
        </w:rPr>
        <w:t>,</w:t>
      </w:r>
      <w:r w:rsidR="00FC3935">
        <w:rPr>
          <w:rFonts w:cs="Arial"/>
          <w:szCs w:val="28"/>
        </w:rPr>
        <w:t xml:space="preserve"> BEP Program </w:t>
      </w:r>
      <w:r w:rsidR="008F3A33">
        <w:rPr>
          <w:rFonts w:cs="Arial"/>
          <w:szCs w:val="28"/>
        </w:rPr>
        <w:t>M</w:t>
      </w:r>
      <w:r w:rsidR="00FC3935">
        <w:rPr>
          <w:rFonts w:cs="Arial"/>
          <w:szCs w:val="28"/>
        </w:rPr>
        <w:t>anager</w:t>
      </w:r>
    </w:p>
    <w:p w14:paraId="61A4BB7E" w14:textId="77777777" w:rsidR="000920E3" w:rsidRDefault="000920E3" w:rsidP="007B2C7C">
      <w:pPr>
        <w:pStyle w:val="Heading4"/>
        <w:tabs>
          <w:tab w:val="clear" w:pos="1440"/>
        </w:tabs>
        <w:ind w:left="1170" w:hanging="1170"/>
        <w:rPr>
          <w:rFonts w:cs="Arial"/>
          <w:szCs w:val="28"/>
        </w:rPr>
      </w:pPr>
    </w:p>
    <w:p w14:paraId="0DF47BF2" w14:textId="09CF2708" w:rsidR="007B2C7C" w:rsidRPr="003B2DC6" w:rsidRDefault="007B2C7C" w:rsidP="007B2C7C">
      <w:pPr>
        <w:pStyle w:val="Heading4"/>
        <w:tabs>
          <w:tab w:val="clear" w:pos="1440"/>
        </w:tabs>
        <w:ind w:left="1170" w:hanging="1170"/>
        <w:rPr>
          <w:rFonts w:cs="Arial"/>
          <w:szCs w:val="28"/>
        </w:rPr>
      </w:pPr>
      <w:r w:rsidRPr="003B2DC6">
        <w:rPr>
          <w:rFonts w:cs="Arial"/>
          <w:szCs w:val="28"/>
        </w:rPr>
        <w:t>Subject:</w:t>
      </w:r>
      <w:r w:rsidRPr="003B2DC6">
        <w:rPr>
          <w:rFonts w:cs="Arial"/>
          <w:szCs w:val="28"/>
        </w:rPr>
        <w:tab/>
        <w:t>Department of Rehabilitation's Response to the CVPC Motions from the</w:t>
      </w:r>
      <w:r w:rsidR="002E5E64" w:rsidRPr="003B2DC6">
        <w:rPr>
          <w:rFonts w:cs="Arial"/>
          <w:szCs w:val="28"/>
        </w:rPr>
        <w:t xml:space="preserve"> </w:t>
      </w:r>
      <w:r w:rsidR="0031740A">
        <w:rPr>
          <w:rFonts w:cs="Arial"/>
          <w:szCs w:val="28"/>
        </w:rPr>
        <w:t>December</w:t>
      </w:r>
      <w:r w:rsidR="00B40DB5">
        <w:rPr>
          <w:rFonts w:cs="Arial"/>
          <w:szCs w:val="28"/>
        </w:rPr>
        <w:t xml:space="preserve"> </w:t>
      </w:r>
      <w:r w:rsidR="00B1071F">
        <w:rPr>
          <w:rFonts w:cs="Arial"/>
          <w:szCs w:val="28"/>
        </w:rPr>
        <w:t>1</w:t>
      </w:r>
      <w:r w:rsidR="0031740A">
        <w:rPr>
          <w:rFonts w:cs="Arial"/>
          <w:szCs w:val="28"/>
        </w:rPr>
        <w:t>4</w:t>
      </w:r>
      <w:r w:rsidR="00856DAF">
        <w:rPr>
          <w:rFonts w:cs="Arial"/>
          <w:szCs w:val="28"/>
        </w:rPr>
        <w:t>-1</w:t>
      </w:r>
      <w:r w:rsidR="0031740A">
        <w:rPr>
          <w:rFonts w:cs="Arial"/>
          <w:szCs w:val="28"/>
        </w:rPr>
        <w:t>5</w:t>
      </w:r>
      <w:r w:rsidR="000F5C0E" w:rsidRPr="003B2DC6">
        <w:rPr>
          <w:rFonts w:cs="Arial"/>
          <w:szCs w:val="28"/>
        </w:rPr>
        <w:t xml:space="preserve">, </w:t>
      </w:r>
      <w:proofErr w:type="gramStart"/>
      <w:r w:rsidR="000F5C0E" w:rsidRPr="003B2DC6">
        <w:rPr>
          <w:rFonts w:cs="Arial"/>
          <w:szCs w:val="28"/>
        </w:rPr>
        <w:t>20</w:t>
      </w:r>
      <w:r w:rsidR="000A79E1" w:rsidRPr="003B2DC6">
        <w:rPr>
          <w:rFonts w:cs="Arial"/>
          <w:szCs w:val="28"/>
        </w:rPr>
        <w:t>2</w:t>
      </w:r>
      <w:r w:rsidR="00943600">
        <w:rPr>
          <w:rFonts w:cs="Arial"/>
          <w:szCs w:val="28"/>
        </w:rPr>
        <w:t>2</w:t>
      </w:r>
      <w:proofErr w:type="gramEnd"/>
      <w:r w:rsidR="004444C0" w:rsidRPr="003B2DC6">
        <w:rPr>
          <w:rFonts w:cs="Arial"/>
          <w:szCs w:val="28"/>
        </w:rPr>
        <w:t xml:space="preserve"> </w:t>
      </w:r>
      <w:r w:rsidRPr="003B2DC6">
        <w:rPr>
          <w:rFonts w:cs="Arial"/>
          <w:szCs w:val="28"/>
        </w:rPr>
        <w:t>Meeting</w:t>
      </w:r>
      <w:r w:rsidR="00910F84" w:rsidRPr="003B2DC6">
        <w:rPr>
          <w:rFonts w:cs="Arial"/>
          <w:szCs w:val="28"/>
        </w:rPr>
        <w:t>.</w:t>
      </w:r>
    </w:p>
    <w:bookmarkEnd w:id="3"/>
    <w:p w14:paraId="7743B42C" w14:textId="77777777" w:rsidR="007B2C7C" w:rsidRPr="003B2DC6" w:rsidRDefault="007B2C7C" w:rsidP="007B2C7C">
      <w:pPr>
        <w:pStyle w:val="Footer"/>
        <w:widowControl w:val="0"/>
        <w:tabs>
          <w:tab w:val="clear" w:pos="4320"/>
          <w:tab w:val="clear" w:pos="8640"/>
          <w:tab w:val="left" w:pos="1170"/>
          <w:tab w:val="left" w:pos="1440"/>
        </w:tabs>
        <w:ind w:right="-173"/>
        <w:rPr>
          <w:rFonts w:cs="Arial"/>
          <w:szCs w:val="28"/>
        </w:rPr>
      </w:pPr>
    </w:p>
    <w:p w14:paraId="7B640433" w14:textId="2ECF58FD" w:rsidR="007B2C7C" w:rsidRPr="003B2DC6" w:rsidRDefault="007B2C7C" w:rsidP="007B2C7C">
      <w:pPr>
        <w:autoSpaceDE w:val="0"/>
        <w:autoSpaceDN w:val="0"/>
        <w:adjustRightInd w:val="0"/>
        <w:ind w:right="-173"/>
        <w:rPr>
          <w:rFonts w:cs="Arial"/>
          <w:szCs w:val="28"/>
        </w:rPr>
      </w:pPr>
      <w:r w:rsidRPr="003B2DC6">
        <w:rPr>
          <w:rFonts w:cs="Arial"/>
          <w:szCs w:val="28"/>
        </w:rPr>
        <w:t>T</w:t>
      </w:r>
      <w:r w:rsidR="00B04EEE" w:rsidRPr="003B2DC6">
        <w:rPr>
          <w:rFonts w:cs="Arial"/>
          <w:szCs w:val="28"/>
        </w:rPr>
        <w:t xml:space="preserve">his memo responds to the </w:t>
      </w:r>
      <w:r w:rsidR="00A26ADF" w:rsidRPr="003B2DC6">
        <w:rPr>
          <w:rFonts w:cs="Arial"/>
          <w:szCs w:val="28"/>
        </w:rPr>
        <w:t>motion</w:t>
      </w:r>
      <w:r w:rsidR="000E6929" w:rsidRPr="003B2DC6">
        <w:rPr>
          <w:rFonts w:cs="Arial"/>
          <w:szCs w:val="28"/>
        </w:rPr>
        <w:t xml:space="preserve"> memo, dated </w:t>
      </w:r>
      <w:r w:rsidR="00593E03">
        <w:rPr>
          <w:rFonts w:cs="Arial"/>
          <w:szCs w:val="28"/>
        </w:rPr>
        <w:t>December</w:t>
      </w:r>
      <w:r w:rsidR="007001AC" w:rsidRPr="003B2DC6">
        <w:rPr>
          <w:rFonts w:cs="Arial"/>
          <w:szCs w:val="28"/>
        </w:rPr>
        <w:t xml:space="preserve"> </w:t>
      </w:r>
      <w:r w:rsidR="005B7C69">
        <w:rPr>
          <w:rFonts w:cs="Arial"/>
          <w:szCs w:val="28"/>
        </w:rPr>
        <w:t>27</w:t>
      </w:r>
      <w:r w:rsidR="00407004" w:rsidRPr="003B2DC6">
        <w:rPr>
          <w:rFonts w:cs="Arial"/>
          <w:szCs w:val="28"/>
        </w:rPr>
        <w:t>, 20</w:t>
      </w:r>
      <w:r w:rsidR="000A79E1" w:rsidRPr="003B2DC6">
        <w:rPr>
          <w:rFonts w:cs="Arial"/>
          <w:szCs w:val="28"/>
        </w:rPr>
        <w:t>2</w:t>
      </w:r>
      <w:r w:rsidR="000F7F10">
        <w:rPr>
          <w:rFonts w:cs="Arial"/>
          <w:szCs w:val="28"/>
        </w:rPr>
        <w:t>2</w:t>
      </w:r>
      <w:r w:rsidR="008F3A33">
        <w:rPr>
          <w:rFonts w:cs="Arial"/>
          <w:szCs w:val="28"/>
        </w:rPr>
        <w:t>,</w:t>
      </w:r>
      <w:r w:rsidRPr="003B2DC6">
        <w:rPr>
          <w:rFonts w:cs="Arial"/>
          <w:szCs w:val="28"/>
        </w:rPr>
        <w:t xml:space="preserve"> from the </w:t>
      </w:r>
      <w:r w:rsidR="008028D4">
        <w:rPr>
          <w:rFonts w:cs="Arial"/>
          <w:szCs w:val="28"/>
        </w:rPr>
        <w:t>December</w:t>
      </w:r>
      <w:r w:rsidR="00B53092">
        <w:rPr>
          <w:rFonts w:cs="Arial"/>
          <w:szCs w:val="28"/>
        </w:rPr>
        <w:t xml:space="preserve"> </w:t>
      </w:r>
      <w:r w:rsidR="008D7499">
        <w:rPr>
          <w:rFonts w:cs="Arial"/>
          <w:szCs w:val="28"/>
        </w:rPr>
        <w:t>1</w:t>
      </w:r>
      <w:r w:rsidR="008028D4">
        <w:rPr>
          <w:rFonts w:cs="Arial"/>
          <w:szCs w:val="28"/>
        </w:rPr>
        <w:t>4</w:t>
      </w:r>
      <w:r w:rsidR="008D7499">
        <w:rPr>
          <w:rFonts w:cs="Arial"/>
          <w:szCs w:val="28"/>
        </w:rPr>
        <w:t>-</w:t>
      </w:r>
      <w:r w:rsidR="00B53092">
        <w:rPr>
          <w:rFonts w:cs="Arial"/>
          <w:szCs w:val="28"/>
        </w:rPr>
        <w:t>1</w:t>
      </w:r>
      <w:r w:rsidR="008028D4">
        <w:rPr>
          <w:rFonts w:cs="Arial"/>
          <w:szCs w:val="28"/>
        </w:rPr>
        <w:t>5</w:t>
      </w:r>
      <w:r w:rsidR="000A79E1" w:rsidRPr="003B2DC6">
        <w:rPr>
          <w:rFonts w:cs="Arial"/>
          <w:szCs w:val="28"/>
        </w:rPr>
        <w:t xml:space="preserve">, </w:t>
      </w:r>
      <w:proofErr w:type="gramStart"/>
      <w:r w:rsidR="000A79E1" w:rsidRPr="003B2DC6">
        <w:rPr>
          <w:rFonts w:cs="Arial"/>
          <w:szCs w:val="28"/>
        </w:rPr>
        <w:t>202</w:t>
      </w:r>
      <w:r w:rsidR="000345AD">
        <w:rPr>
          <w:rFonts w:cs="Arial"/>
          <w:szCs w:val="28"/>
        </w:rPr>
        <w:t>2</w:t>
      </w:r>
      <w:proofErr w:type="gramEnd"/>
      <w:r w:rsidR="00A26ADF" w:rsidRPr="003B2DC6">
        <w:rPr>
          <w:rFonts w:cs="Arial"/>
          <w:szCs w:val="28"/>
        </w:rPr>
        <w:t xml:space="preserve"> </w:t>
      </w:r>
      <w:r w:rsidR="00114FB8" w:rsidRPr="003B2DC6">
        <w:rPr>
          <w:rFonts w:cs="Arial"/>
          <w:szCs w:val="28"/>
        </w:rPr>
        <w:t xml:space="preserve">California Vendors Policy Committee (CVPC) </w:t>
      </w:r>
      <w:r w:rsidR="00A26ADF" w:rsidRPr="003B2DC6">
        <w:rPr>
          <w:rFonts w:cs="Arial"/>
          <w:szCs w:val="28"/>
        </w:rPr>
        <w:t>meeting</w:t>
      </w:r>
      <w:r w:rsidRPr="003B2DC6">
        <w:rPr>
          <w:rFonts w:cs="Arial"/>
          <w:szCs w:val="28"/>
        </w:rPr>
        <w:t>.</w:t>
      </w:r>
      <w:r w:rsidR="00096810" w:rsidRPr="003B2DC6">
        <w:rPr>
          <w:rFonts w:cs="Arial"/>
          <w:szCs w:val="28"/>
        </w:rPr>
        <w:t xml:space="preserve"> </w:t>
      </w:r>
      <w:r w:rsidRPr="003B2DC6">
        <w:rPr>
          <w:rFonts w:cs="Arial"/>
          <w:szCs w:val="28"/>
        </w:rPr>
        <w:t>The Department of Rehabilitation (DOR) has taken into careful</w:t>
      </w:r>
      <w:r w:rsidR="00910F84" w:rsidRPr="003B2DC6">
        <w:rPr>
          <w:rFonts w:cs="Arial"/>
          <w:szCs w:val="28"/>
        </w:rPr>
        <w:t xml:space="preserve"> and serious account the motion</w:t>
      </w:r>
      <w:r w:rsidR="00A53218" w:rsidRPr="003B2DC6">
        <w:rPr>
          <w:rFonts w:cs="Arial"/>
          <w:szCs w:val="28"/>
        </w:rPr>
        <w:t>s</w:t>
      </w:r>
      <w:r w:rsidRPr="003B2DC6">
        <w:rPr>
          <w:rFonts w:cs="Arial"/>
          <w:szCs w:val="28"/>
        </w:rPr>
        <w:t xml:space="preserve"> provided by the </w:t>
      </w:r>
      <w:r w:rsidR="00F94D0F" w:rsidRPr="003B2DC6">
        <w:rPr>
          <w:rFonts w:cs="Arial"/>
          <w:szCs w:val="28"/>
        </w:rPr>
        <w:t>CVPC</w:t>
      </w:r>
      <w:r w:rsidRPr="003B2DC6">
        <w:rPr>
          <w:rFonts w:cs="Arial"/>
          <w:szCs w:val="28"/>
        </w:rPr>
        <w:t>.</w:t>
      </w:r>
      <w:r w:rsidR="00096810" w:rsidRPr="003B2DC6">
        <w:rPr>
          <w:rFonts w:cs="Arial"/>
          <w:szCs w:val="28"/>
        </w:rPr>
        <w:t xml:space="preserve"> </w:t>
      </w:r>
      <w:r w:rsidRPr="003B2DC6">
        <w:rPr>
          <w:rFonts w:cs="Arial"/>
          <w:szCs w:val="28"/>
        </w:rPr>
        <w:t>Below,</w:t>
      </w:r>
      <w:r w:rsidR="00910F84" w:rsidRPr="003B2DC6">
        <w:rPr>
          <w:rFonts w:cs="Arial"/>
          <w:szCs w:val="28"/>
        </w:rPr>
        <w:t xml:space="preserve"> I have responded to the motion</w:t>
      </w:r>
      <w:r w:rsidR="00A53218" w:rsidRPr="003B2DC6">
        <w:rPr>
          <w:rFonts w:cs="Arial"/>
          <w:szCs w:val="28"/>
        </w:rPr>
        <w:t>s</w:t>
      </w:r>
      <w:r w:rsidRPr="003B2DC6">
        <w:rPr>
          <w:rFonts w:cs="Arial"/>
          <w:szCs w:val="28"/>
        </w:rPr>
        <w:t xml:space="preserve"> that </w:t>
      </w:r>
      <w:r w:rsidR="00C2675B" w:rsidRPr="003B2DC6">
        <w:rPr>
          <w:rFonts w:cs="Arial"/>
          <w:szCs w:val="28"/>
        </w:rPr>
        <w:t xml:space="preserve">relate to </w:t>
      </w:r>
      <w:r w:rsidRPr="003B2DC6">
        <w:rPr>
          <w:rFonts w:cs="Arial"/>
          <w:szCs w:val="28"/>
        </w:rPr>
        <w:t xml:space="preserve">the CVPC's </w:t>
      </w:r>
      <w:r w:rsidR="00C2675B" w:rsidRPr="003B2DC6">
        <w:rPr>
          <w:rFonts w:cs="Arial"/>
          <w:szCs w:val="28"/>
        </w:rPr>
        <w:t xml:space="preserve">responsibility </w:t>
      </w:r>
      <w:r w:rsidRPr="003B2DC6">
        <w:rPr>
          <w:rFonts w:cs="Arial"/>
          <w:szCs w:val="28"/>
        </w:rPr>
        <w:t xml:space="preserve">to participate in DOR's major administrative decisions or policy or program development as described in Title 9, California Code of Regulations (CCR), </w:t>
      </w:r>
      <w:r w:rsidR="000E6929" w:rsidRPr="003B2DC6">
        <w:rPr>
          <w:rFonts w:cs="Arial"/>
          <w:szCs w:val="28"/>
        </w:rPr>
        <w:t>s</w:t>
      </w:r>
      <w:r w:rsidRPr="003B2DC6">
        <w:rPr>
          <w:rFonts w:cs="Arial"/>
          <w:szCs w:val="28"/>
        </w:rPr>
        <w:t>ection 7226.3</w:t>
      </w:r>
      <w:r w:rsidR="00C2675B" w:rsidRPr="003B2DC6">
        <w:rPr>
          <w:rFonts w:cs="Arial"/>
          <w:szCs w:val="28"/>
        </w:rPr>
        <w:t xml:space="preserve"> </w:t>
      </w:r>
      <w:proofErr w:type="gramStart"/>
      <w:r w:rsidR="00C2675B" w:rsidRPr="003B2DC6">
        <w:rPr>
          <w:rFonts w:cs="Arial"/>
          <w:szCs w:val="28"/>
        </w:rPr>
        <w:t>in light of</w:t>
      </w:r>
      <w:proofErr w:type="gramEnd"/>
      <w:r w:rsidR="00C2675B" w:rsidRPr="003B2DC6">
        <w:rPr>
          <w:rFonts w:cs="Arial"/>
          <w:szCs w:val="28"/>
        </w:rPr>
        <w:t xml:space="preserve"> DOR’s ultimate responsibility and accountability for the program as described in CCR Section 7226.4</w:t>
      </w:r>
      <w:r w:rsidRPr="003B2DC6">
        <w:rPr>
          <w:rFonts w:cs="Arial"/>
          <w:szCs w:val="28"/>
        </w:rPr>
        <w:t>.</w:t>
      </w:r>
    </w:p>
    <w:p w14:paraId="4702216C" w14:textId="5C64DE8B" w:rsidR="007B2C7C" w:rsidRDefault="007B2C7C" w:rsidP="007B2C7C">
      <w:pPr>
        <w:autoSpaceDE w:val="0"/>
        <w:autoSpaceDN w:val="0"/>
        <w:adjustRightInd w:val="0"/>
        <w:ind w:right="-173"/>
        <w:rPr>
          <w:rFonts w:cs="Arial"/>
          <w:szCs w:val="28"/>
        </w:rPr>
      </w:pPr>
    </w:p>
    <w:p w14:paraId="3D43512E" w14:textId="682A0E4A" w:rsidR="00DA124D" w:rsidRPr="00DA124D" w:rsidRDefault="00DA124D" w:rsidP="00DA124D">
      <w:pPr>
        <w:rPr>
          <w:rFonts w:cs="Arial"/>
          <w:szCs w:val="28"/>
        </w:rPr>
      </w:pPr>
      <w:r w:rsidRPr="00DA124D">
        <w:rPr>
          <w:rFonts w:cs="Arial"/>
          <w:b/>
          <w:bCs/>
          <w:szCs w:val="28"/>
        </w:rPr>
        <w:t>Motion:</w:t>
      </w:r>
      <w:r w:rsidRPr="00DA124D">
        <w:rPr>
          <w:rFonts w:cs="Arial"/>
          <w:szCs w:val="28"/>
        </w:rPr>
        <w:t xml:space="preserve"> </w:t>
      </w:r>
      <w:r w:rsidR="00022366" w:rsidRPr="00022366">
        <w:rPr>
          <w:rFonts w:cs="Arial"/>
          <w:b/>
          <w:bCs/>
          <w:szCs w:val="28"/>
        </w:rPr>
        <w:t>2022.09</w:t>
      </w:r>
    </w:p>
    <w:p w14:paraId="5A8E300B" w14:textId="00624BD0" w:rsidR="00DA124D" w:rsidRPr="0025374A" w:rsidRDefault="00DA124D" w:rsidP="0025374A">
      <w:pPr>
        <w:rPr>
          <w:rFonts w:cs="Arial"/>
          <w:szCs w:val="28"/>
        </w:rPr>
      </w:pPr>
      <w:r w:rsidRPr="00D81B8C">
        <w:rPr>
          <w:rFonts w:cs="Calibri"/>
        </w:rPr>
        <w:t xml:space="preserve">District </w:t>
      </w:r>
      <w:r w:rsidR="00D81B8C" w:rsidRPr="00D81B8C">
        <w:rPr>
          <w:rFonts w:cs="Calibri"/>
        </w:rPr>
        <w:t>5 moved a motion to approve the minutes from the October 2022 CVPC meeting. The motion was seconded by District 1</w:t>
      </w:r>
      <w:r w:rsidR="00D81B8C">
        <w:rPr>
          <w:rFonts w:cs="Arial"/>
          <w:szCs w:val="28"/>
        </w:rPr>
        <w:t>.</w:t>
      </w:r>
    </w:p>
    <w:p w14:paraId="7D4FA904" w14:textId="519DDB3A" w:rsidR="00DA124D" w:rsidRDefault="00DA124D" w:rsidP="00DA124D">
      <w:pPr>
        <w:rPr>
          <w:rFonts w:cs="Arial"/>
          <w:b/>
          <w:color w:val="FF0000"/>
          <w:szCs w:val="28"/>
        </w:rPr>
      </w:pPr>
    </w:p>
    <w:p w14:paraId="6C69F545" w14:textId="77777777" w:rsidR="00F22B44" w:rsidRDefault="00F22B44" w:rsidP="00536238">
      <w:pPr>
        <w:ind w:right="-180"/>
        <w:rPr>
          <w:rFonts w:cs="Arial"/>
          <w:szCs w:val="28"/>
        </w:rPr>
      </w:pPr>
      <w:r>
        <w:rPr>
          <w:rFonts w:eastAsia="Arial" w:cs="Arial"/>
          <w:b/>
          <w:szCs w:val="28"/>
        </w:rPr>
        <w:t xml:space="preserve">DOR Response: </w:t>
      </w:r>
      <w:r>
        <w:rPr>
          <w:rFonts w:cs="Arial"/>
          <w:szCs w:val="28"/>
        </w:rPr>
        <w:t xml:space="preserve">No response required as the motion applies to the CVPC operating procedures. </w:t>
      </w:r>
    </w:p>
    <w:p w14:paraId="2FF00E39" w14:textId="6850B6E8" w:rsidR="00204348" w:rsidRPr="00204348" w:rsidRDefault="00204348" w:rsidP="00DA124D">
      <w:pPr>
        <w:rPr>
          <w:rFonts w:cs="Arial"/>
          <w:bCs/>
          <w:color w:val="FF0000"/>
          <w:szCs w:val="28"/>
        </w:rPr>
      </w:pPr>
      <w:r>
        <w:rPr>
          <w:rFonts w:cs="Arial"/>
          <w:b/>
          <w:color w:val="FF0000"/>
          <w:szCs w:val="28"/>
        </w:rPr>
        <w:t xml:space="preserve"> </w:t>
      </w:r>
    </w:p>
    <w:p w14:paraId="059D4803" w14:textId="2292D9CC" w:rsidR="006C11B9" w:rsidRDefault="006C11B9" w:rsidP="00611845">
      <w:pPr>
        <w:tabs>
          <w:tab w:val="left" w:pos="0"/>
        </w:tabs>
        <w:contextualSpacing/>
        <w:rPr>
          <w:rFonts w:cs="Arial"/>
          <w:b/>
          <w:bCs/>
          <w:szCs w:val="28"/>
        </w:rPr>
      </w:pPr>
      <w:r>
        <w:rPr>
          <w:rFonts w:cs="Arial"/>
          <w:b/>
          <w:bCs/>
          <w:szCs w:val="28"/>
        </w:rPr>
        <w:t>Motion: 2022.</w:t>
      </w:r>
      <w:r w:rsidR="00D81B8C">
        <w:rPr>
          <w:rFonts w:cs="Arial"/>
          <w:b/>
          <w:bCs/>
          <w:szCs w:val="28"/>
        </w:rPr>
        <w:t>1</w:t>
      </w:r>
      <w:r>
        <w:rPr>
          <w:rFonts w:cs="Arial"/>
          <w:b/>
          <w:bCs/>
          <w:szCs w:val="28"/>
        </w:rPr>
        <w:t>0</w:t>
      </w:r>
    </w:p>
    <w:p w14:paraId="34977B88" w14:textId="227EC182" w:rsidR="00D81B8C" w:rsidRPr="00D81B8C" w:rsidRDefault="006C11B9" w:rsidP="00D81B8C">
      <w:pPr>
        <w:rPr>
          <w:rFonts w:cs="Arial"/>
          <w:szCs w:val="28"/>
        </w:rPr>
      </w:pPr>
      <w:r w:rsidRPr="00D81B8C">
        <w:rPr>
          <w:rFonts w:cs="Calibri"/>
        </w:rPr>
        <w:t xml:space="preserve">District </w:t>
      </w:r>
      <w:r w:rsidR="00D81B8C" w:rsidRPr="00D81B8C">
        <w:rPr>
          <w:rFonts w:cs="Arial"/>
          <w:szCs w:val="28"/>
        </w:rPr>
        <w:t xml:space="preserve">6 moved a motion for the worker’s compensation rate to be adjusted </w:t>
      </w:r>
      <w:r w:rsidR="006334D9">
        <w:rPr>
          <w:rFonts w:cs="Arial"/>
          <w:szCs w:val="28"/>
        </w:rPr>
        <w:t xml:space="preserve">from </w:t>
      </w:r>
      <w:r w:rsidR="00914834">
        <w:rPr>
          <w:rFonts w:cs="Arial"/>
          <w:szCs w:val="28"/>
        </w:rPr>
        <w:t xml:space="preserve">$10.00 </w:t>
      </w:r>
      <w:r w:rsidR="00D81B8C" w:rsidRPr="00D81B8C">
        <w:rPr>
          <w:rFonts w:cs="Arial"/>
          <w:szCs w:val="28"/>
        </w:rPr>
        <w:t xml:space="preserve">to </w:t>
      </w:r>
      <w:r w:rsidR="00914834">
        <w:rPr>
          <w:rFonts w:cs="Arial"/>
          <w:szCs w:val="28"/>
        </w:rPr>
        <w:t>$</w:t>
      </w:r>
      <w:r w:rsidR="00D81B8C" w:rsidRPr="00D81B8C">
        <w:rPr>
          <w:rFonts w:cs="Arial"/>
          <w:szCs w:val="28"/>
        </w:rPr>
        <w:t>9.5</w:t>
      </w:r>
      <w:r w:rsidR="00914834">
        <w:rPr>
          <w:rFonts w:cs="Arial"/>
          <w:szCs w:val="28"/>
        </w:rPr>
        <w:t>0</w:t>
      </w:r>
      <w:r w:rsidR="00882C44">
        <w:rPr>
          <w:rFonts w:cs="Arial"/>
          <w:szCs w:val="28"/>
        </w:rPr>
        <w:t xml:space="preserve"> </w:t>
      </w:r>
      <w:r w:rsidR="003B6636">
        <w:rPr>
          <w:rFonts w:cs="Arial"/>
          <w:szCs w:val="28"/>
        </w:rPr>
        <w:t>per $100.00</w:t>
      </w:r>
      <w:r w:rsidR="00887C6D">
        <w:rPr>
          <w:rFonts w:cs="Arial"/>
          <w:szCs w:val="28"/>
        </w:rPr>
        <w:t>)</w:t>
      </w:r>
      <w:r w:rsidR="003B6636">
        <w:rPr>
          <w:rFonts w:cs="Arial"/>
          <w:szCs w:val="28"/>
        </w:rPr>
        <w:t xml:space="preserve">, </w:t>
      </w:r>
      <w:r w:rsidR="008777E5">
        <w:rPr>
          <w:rFonts w:cs="Arial"/>
          <w:szCs w:val="28"/>
        </w:rPr>
        <w:t>for</w:t>
      </w:r>
      <w:r w:rsidR="00914834">
        <w:rPr>
          <w:rFonts w:cs="Arial"/>
          <w:szCs w:val="28"/>
        </w:rPr>
        <w:t xml:space="preserve"> </w:t>
      </w:r>
      <w:r w:rsidR="00D81B8C" w:rsidRPr="00D81B8C">
        <w:rPr>
          <w:rFonts w:cs="Arial"/>
          <w:szCs w:val="28"/>
        </w:rPr>
        <w:t xml:space="preserve">January </w:t>
      </w:r>
      <w:r w:rsidR="00882C44">
        <w:rPr>
          <w:rFonts w:cs="Arial"/>
          <w:szCs w:val="28"/>
        </w:rPr>
        <w:t>through</w:t>
      </w:r>
      <w:r w:rsidR="00D81B8C" w:rsidRPr="00D81B8C">
        <w:rPr>
          <w:rFonts w:cs="Arial"/>
          <w:szCs w:val="28"/>
        </w:rPr>
        <w:t xml:space="preserve"> December 2023. The </w:t>
      </w:r>
      <w:r w:rsidR="00E25965">
        <w:rPr>
          <w:rFonts w:cs="Arial"/>
          <w:szCs w:val="28"/>
        </w:rPr>
        <w:t>(</w:t>
      </w:r>
      <w:r w:rsidR="00D81B8C" w:rsidRPr="00D81B8C">
        <w:rPr>
          <w:rFonts w:cs="Arial"/>
          <w:szCs w:val="28"/>
        </w:rPr>
        <w:t>motion was seconded by District 5.</w:t>
      </w:r>
    </w:p>
    <w:p w14:paraId="24A0ECCF" w14:textId="093046F7" w:rsidR="006C11B9" w:rsidRDefault="006C11B9" w:rsidP="0025374A">
      <w:pPr>
        <w:tabs>
          <w:tab w:val="left" w:pos="0"/>
        </w:tabs>
        <w:rPr>
          <w:rFonts w:cs="Calibri"/>
        </w:rPr>
      </w:pPr>
    </w:p>
    <w:p w14:paraId="65896713" w14:textId="0739D2F8" w:rsidR="003A0DDA" w:rsidRDefault="007C183D" w:rsidP="00536238">
      <w:pPr>
        <w:tabs>
          <w:tab w:val="left" w:pos="0"/>
        </w:tabs>
        <w:ind w:right="-180"/>
        <w:rPr>
          <w:rFonts w:cs="Calibri"/>
        </w:rPr>
      </w:pPr>
      <w:r>
        <w:rPr>
          <w:rFonts w:cs="Calibri"/>
          <w:b/>
          <w:bCs/>
        </w:rPr>
        <w:t xml:space="preserve">DOR Response: </w:t>
      </w:r>
      <w:r w:rsidR="00D40BD7" w:rsidRPr="00D4791B">
        <w:rPr>
          <w:rFonts w:cs="Calibri"/>
        </w:rPr>
        <w:t xml:space="preserve">DOR supports this motion </w:t>
      </w:r>
      <w:r w:rsidR="003E4B0F" w:rsidRPr="00D4791B">
        <w:rPr>
          <w:rFonts w:cs="Calibri"/>
        </w:rPr>
        <w:t xml:space="preserve">and </w:t>
      </w:r>
      <w:r w:rsidR="00381B5E" w:rsidRPr="00D4791B">
        <w:rPr>
          <w:rFonts w:cs="Calibri"/>
        </w:rPr>
        <w:t xml:space="preserve">will </w:t>
      </w:r>
      <w:r w:rsidR="00D7455B" w:rsidRPr="00D4791B">
        <w:rPr>
          <w:rFonts w:cs="Calibri"/>
        </w:rPr>
        <w:t xml:space="preserve">work with ORIM to </w:t>
      </w:r>
      <w:r w:rsidR="00381B5E" w:rsidRPr="00D4791B">
        <w:rPr>
          <w:rFonts w:cs="Calibri"/>
        </w:rPr>
        <w:t xml:space="preserve">prepare a letter to the vendors and staff with </w:t>
      </w:r>
      <w:r w:rsidR="008B7218" w:rsidRPr="00D4791B">
        <w:rPr>
          <w:rFonts w:cs="Calibri"/>
        </w:rPr>
        <w:t xml:space="preserve">the </w:t>
      </w:r>
      <w:r w:rsidR="00381B5E" w:rsidRPr="00D4791B">
        <w:rPr>
          <w:rFonts w:cs="Calibri"/>
        </w:rPr>
        <w:t>new Workers Compensation rates</w:t>
      </w:r>
      <w:r w:rsidR="00F46C41" w:rsidRPr="00D4791B">
        <w:rPr>
          <w:rFonts w:cs="Calibri"/>
        </w:rPr>
        <w:t xml:space="preserve"> </w:t>
      </w:r>
      <w:r w:rsidR="000A6947" w:rsidRPr="00D4791B">
        <w:rPr>
          <w:rFonts w:cs="Calibri"/>
        </w:rPr>
        <w:t>(</w:t>
      </w:r>
      <w:r w:rsidR="00F46C41" w:rsidRPr="00D4791B">
        <w:rPr>
          <w:rFonts w:cs="Calibri"/>
        </w:rPr>
        <w:t xml:space="preserve">of </w:t>
      </w:r>
      <w:r w:rsidR="00DB3709" w:rsidRPr="00D4791B">
        <w:rPr>
          <w:rFonts w:cs="Calibri"/>
        </w:rPr>
        <w:t>$9.50</w:t>
      </w:r>
      <w:r w:rsidR="000A6947" w:rsidRPr="00D4791B">
        <w:rPr>
          <w:rFonts w:cs="Calibri"/>
        </w:rPr>
        <w:t xml:space="preserve"> </w:t>
      </w:r>
      <w:r w:rsidR="00773F0E" w:rsidRPr="00D4791B">
        <w:rPr>
          <w:rFonts w:cs="Calibri"/>
        </w:rPr>
        <w:t>fo</w:t>
      </w:r>
      <w:r w:rsidR="00AB1579" w:rsidRPr="00D4791B">
        <w:rPr>
          <w:rFonts w:cs="Calibri"/>
        </w:rPr>
        <w:t>r</w:t>
      </w:r>
      <w:r w:rsidR="00773F0E" w:rsidRPr="00D4791B">
        <w:rPr>
          <w:rFonts w:cs="Calibri"/>
        </w:rPr>
        <w:t xml:space="preserve"> </w:t>
      </w:r>
      <w:r w:rsidR="00AB1579" w:rsidRPr="00D4791B">
        <w:rPr>
          <w:rFonts w:cs="Calibri"/>
        </w:rPr>
        <w:t>2023)</w:t>
      </w:r>
      <w:r w:rsidR="00D7455B" w:rsidRPr="00D4791B">
        <w:rPr>
          <w:rFonts w:cs="Calibri"/>
        </w:rPr>
        <w:t>.</w:t>
      </w:r>
      <w:r w:rsidR="00D7455B">
        <w:rPr>
          <w:rFonts w:cs="Calibri"/>
          <w:b/>
          <w:bCs/>
        </w:rPr>
        <w:t xml:space="preserve">  </w:t>
      </w:r>
      <w:r w:rsidR="00381B5E">
        <w:rPr>
          <w:rFonts w:cs="Calibri"/>
          <w:b/>
          <w:bCs/>
        </w:rPr>
        <w:t xml:space="preserve"> </w:t>
      </w:r>
    </w:p>
    <w:p w14:paraId="4738BF08" w14:textId="77777777" w:rsidR="003A0DDA" w:rsidRDefault="003A0DDA" w:rsidP="006C11B9">
      <w:pPr>
        <w:tabs>
          <w:tab w:val="left" w:pos="0"/>
        </w:tabs>
        <w:ind w:left="360"/>
        <w:rPr>
          <w:rFonts w:cs="Calibri"/>
        </w:rPr>
      </w:pPr>
    </w:p>
    <w:p w14:paraId="7B7B9FE4" w14:textId="77777777" w:rsidR="00D81B8C" w:rsidRDefault="006C11B9" w:rsidP="00D81B8C">
      <w:pPr>
        <w:rPr>
          <w:rFonts w:cs="Arial"/>
          <w:b/>
          <w:bCs/>
          <w:szCs w:val="28"/>
        </w:rPr>
      </w:pPr>
      <w:r w:rsidRPr="00D81B8C">
        <w:rPr>
          <w:rFonts w:cs="Arial"/>
          <w:b/>
          <w:bCs/>
          <w:szCs w:val="28"/>
        </w:rPr>
        <w:t>Motion: 2022.</w:t>
      </w:r>
      <w:r w:rsidR="00D81B8C">
        <w:rPr>
          <w:rFonts w:cs="Arial"/>
          <w:b/>
          <w:bCs/>
          <w:szCs w:val="28"/>
        </w:rPr>
        <w:t>11</w:t>
      </w:r>
    </w:p>
    <w:p w14:paraId="7115F7CB" w14:textId="5A9E328A" w:rsidR="00D81B8C" w:rsidRPr="00D81B8C" w:rsidRDefault="00D81B8C" w:rsidP="00D81B8C">
      <w:pPr>
        <w:rPr>
          <w:rFonts w:cs="Arial"/>
          <w:b/>
          <w:bCs/>
          <w:szCs w:val="28"/>
        </w:rPr>
      </w:pPr>
      <w:r w:rsidRPr="00D81B8C">
        <w:rPr>
          <w:rFonts w:cs="Arial"/>
          <w:bCs/>
          <w:szCs w:val="28"/>
        </w:rPr>
        <w:lastRenderedPageBreak/>
        <w:t>District</w:t>
      </w:r>
      <w:r>
        <w:rPr>
          <w:rFonts w:cs="Arial"/>
          <w:b/>
          <w:bCs/>
          <w:szCs w:val="28"/>
        </w:rPr>
        <w:t xml:space="preserve"> </w:t>
      </w:r>
      <w:r w:rsidRPr="00D81B8C">
        <w:rPr>
          <w:rFonts w:cs="Arial"/>
          <w:szCs w:val="28"/>
        </w:rPr>
        <w:t xml:space="preserve">1 moved a motion, the CVPC meeting will need to ratify, the QLDC waiver, the San Jose Courthouse. The committee voted for a 3-year </w:t>
      </w:r>
      <w:proofErr w:type="gramStart"/>
      <w:r w:rsidRPr="00D81B8C">
        <w:rPr>
          <w:rFonts w:cs="Arial"/>
          <w:szCs w:val="28"/>
        </w:rPr>
        <w:t>waiver</w:t>
      </w:r>
      <w:proofErr w:type="gramEnd"/>
      <w:r w:rsidRPr="00D81B8C">
        <w:rPr>
          <w:rFonts w:cs="Arial"/>
          <w:szCs w:val="28"/>
        </w:rPr>
        <w:t xml:space="preserve"> and it passed with the majority. The motion was seconded by District 6. </w:t>
      </w:r>
    </w:p>
    <w:p w14:paraId="5B3A8AA8" w14:textId="3BB16B49" w:rsidR="00F96014" w:rsidRDefault="00F96014" w:rsidP="00536238">
      <w:pPr>
        <w:tabs>
          <w:tab w:val="left" w:pos="0"/>
        </w:tabs>
        <w:ind w:left="360" w:right="-180"/>
        <w:rPr>
          <w:rFonts w:cs="Calibri"/>
        </w:rPr>
      </w:pPr>
    </w:p>
    <w:p w14:paraId="206DA29E" w14:textId="58C3274D" w:rsidR="005E365D" w:rsidRDefault="007443D9" w:rsidP="00536238">
      <w:pPr>
        <w:tabs>
          <w:tab w:val="left" w:pos="0"/>
        </w:tabs>
        <w:ind w:right="-180"/>
        <w:rPr>
          <w:rFonts w:cs="Calibri"/>
        </w:rPr>
      </w:pPr>
      <w:r>
        <w:rPr>
          <w:rFonts w:cs="Calibri"/>
          <w:b/>
          <w:bCs/>
        </w:rPr>
        <w:t xml:space="preserve">DOR Response: </w:t>
      </w:r>
      <w:r w:rsidR="00E010B1">
        <w:rPr>
          <w:rFonts w:cs="Calibri"/>
        </w:rPr>
        <w:t xml:space="preserve">DOR supports this motion and will prepare the necessary paperwork to waive the </w:t>
      </w:r>
      <w:r w:rsidR="0005069F">
        <w:rPr>
          <w:rFonts w:cs="Calibri"/>
        </w:rPr>
        <w:t>(</w:t>
      </w:r>
      <w:r w:rsidR="006843DC">
        <w:rPr>
          <w:rFonts w:cs="Calibri"/>
        </w:rPr>
        <w:t>S</w:t>
      </w:r>
      <w:r w:rsidR="00E010B1">
        <w:rPr>
          <w:rFonts w:cs="Calibri"/>
        </w:rPr>
        <w:t>an</w:t>
      </w:r>
      <w:r w:rsidR="0005069F">
        <w:rPr>
          <w:rFonts w:cs="Calibri"/>
        </w:rPr>
        <w:t xml:space="preserve"> Jose </w:t>
      </w:r>
      <w:r w:rsidR="00DE74D8">
        <w:rPr>
          <w:rFonts w:cs="Calibri"/>
        </w:rPr>
        <w:t>C</w:t>
      </w:r>
      <w:r w:rsidR="0005069F">
        <w:rPr>
          <w:rFonts w:cs="Calibri"/>
        </w:rPr>
        <w:t>ourthouse)</w:t>
      </w:r>
      <w:r w:rsidR="00E010B1">
        <w:rPr>
          <w:rFonts w:cs="Calibri"/>
        </w:rPr>
        <w:t xml:space="preserve"> and provide </w:t>
      </w:r>
      <w:r w:rsidR="00896390">
        <w:rPr>
          <w:rFonts w:cs="Calibri"/>
        </w:rPr>
        <w:t>(</w:t>
      </w:r>
      <w:r w:rsidR="00E010B1">
        <w:rPr>
          <w:rFonts w:cs="Calibri"/>
        </w:rPr>
        <w:t>th</w:t>
      </w:r>
      <w:r w:rsidR="00896390">
        <w:rPr>
          <w:rFonts w:cs="Calibri"/>
        </w:rPr>
        <w:t>e)</w:t>
      </w:r>
      <w:r w:rsidR="00E010B1">
        <w:rPr>
          <w:rFonts w:cs="Calibri"/>
        </w:rPr>
        <w:t xml:space="preserve"> documentation to the DOR Deputy Director for signature.</w:t>
      </w:r>
    </w:p>
    <w:p w14:paraId="74E6F5D5" w14:textId="5B71F353" w:rsidR="007443D9" w:rsidRDefault="007443D9" w:rsidP="00536238">
      <w:pPr>
        <w:tabs>
          <w:tab w:val="left" w:pos="0"/>
        </w:tabs>
        <w:ind w:right="-180"/>
        <w:rPr>
          <w:rFonts w:cs="Calibri"/>
        </w:rPr>
      </w:pPr>
    </w:p>
    <w:p w14:paraId="25C257CE" w14:textId="328BCC78" w:rsidR="006C11B9" w:rsidRPr="007443D9" w:rsidRDefault="006C11B9" w:rsidP="00536238">
      <w:pPr>
        <w:tabs>
          <w:tab w:val="left" w:pos="0"/>
        </w:tabs>
        <w:ind w:right="-180"/>
        <w:rPr>
          <w:rFonts w:cs="Arial"/>
          <w:szCs w:val="28"/>
        </w:rPr>
      </w:pPr>
      <w:r w:rsidRPr="007443D9">
        <w:rPr>
          <w:rFonts w:cs="Arial"/>
          <w:b/>
          <w:bCs/>
          <w:szCs w:val="28"/>
        </w:rPr>
        <w:t>Motion:</w:t>
      </w:r>
      <w:r w:rsidRPr="007443D9">
        <w:rPr>
          <w:rFonts w:cs="Arial"/>
          <w:szCs w:val="28"/>
        </w:rPr>
        <w:t xml:space="preserve"> </w:t>
      </w:r>
      <w:r w:rsidRPr="007443D9">
        <w:rPr>
          <w:rFonts w:cs="Arial"/>
          <w:b/>
          <w:bCs/>
          <w:szCs w:val="28"/>
        </w:rPr>
        <w:t>2022.</w:t>
      </w:r>
      <w:r w:rsidR="00D81B8C">
        <w:rPr>
          <w:rFonts w:cs="Arial"/>
          <w:b/>
          <w:bCs/>
          <w:szCs w:val="28"/>
        </w:rPr>
        <w:t>12</w:t>
      </w:r>
    </w:p>
    <w:p w14:paraId="7D8943C7" w14:textId="7E646E7F" w:rsidR="006C11B9" w:rsidRDefault="00D81B8C" w:rsidP="0025374A">
      <w:pPr>
        <w:rPr>
          <w:rFonts w:cs="Arial"/>
          <w:szCs w:val="28"/>
        </w:rPr>
      </w:pPr>
      <w:r w:rsidRPr="00D81B8C">
        <w:rPr>
          <w:rFonts w:cs="Arial"/>
          <w:szCs w:val="28"/>
        </w:rPr>
        <w:t>District 6 moved a motion, Atascadero State Hospital, 3-year waiver for one cafeteria. The motion was seconded by District 4.</w:t>
      </w:r>
    </w:p>
    <w:p w14:paraId="15C4D327" w14:textId="54B64E19" w:rsidR="005D7D9E" w:rsidRDefault="005D7D9E" w:rsidP="00536238">
      <w:pPr>
        <w:ind w:right="-180"/>
        <w:rPr>
          <w:rFonts w:cs="Arial"/>
          <w:b/>
          <w:bCs/>
          <w:szCs w:val="28"/>
        </w:rPr>
      </w:pPr>
    </w:p>
    <w:p w14:paraId="6E6EFD11" w14:textId="46CDCBB7" w:rsidR="007D2F56" w:rsidRDefault="004A2741" w:rsidP="00536238">
      <w:pPr>
        <w:ind w:right="-180"/>
        <w:rPr>
          <w:rFonts w:cs="Arial"/>
          <w:b/>
          <w:bCs/>
          <w:szCs w:val="28"/>
        </w:rPr>
      </w:pPr>
      <w:r>
        <w:rPr>
          <w:rFonts w:cs="Arial"/>
          <w:b/>
          <w:bCs/>
          <w:szCs w:val="28"/>
        </w:rPr>
        <w:t>DOR Response:</w:t>
      </w:r>
      <w:r w:rsidR="00856707">
        <w:rPr>
          <w:rFonts w:cs="Arial"/>
          <w:b/>
          <w:bCs/>
          <w:szCs w:val="28"/>
        </w:rPr>
        <w:t xml:space="preserve"> </w:t>
      </w:r>
      <w:r w:rsidR="00896008">
        <w:rPr>
          <w:rFonts w:cs="Calibri"/>
        </w:rPr>
        <w:t xml:space="preserve">DOR supports this motion and will prepare the necessary paperwork to waive </w:t>
      </w:r>
      <w:r w:rsidR="0088192C">
        <w:rPr>
          <w:rFonts w:cs="Calibri"/>
        </w:rPr>
        <w:t>(on</w:t>
      </w:r>
      <w:r w:rsidR="00896008">
        <w:rPr>
          <w:rFonts w:cs="Calibri"/>
        </w:rPr>
        <w:t xml:space="preserve">e </w:t>
      </w:r>
      <w:r w:rsidR="00FC6606">
        <w:rPr>
          <w:rFonts w:cs="Calibri"/>
        </w:rPr>
        <w:t xml:space="preserve">cafeteria at </w:t>
      </w:r>
      <w:r w:rsidR="008D2DA7">
        <w:rPr>
          <w:rFonts w:cs="Calibri"/>
        </w:rPr>
        <w:t>A</w:t>
      </w:r>
      <w:r w:rsidR="00775671" w:rsidRPr="00D81B8C">
        <w:rPr>
          <w:rFonts w:cs="Arial"/>
          <w:szCs w:val="28"/>
        </w:rPr>
        <w:t>tascadero State Hospital</w:t>
      </w:r>
      <w:r w:rsidR="00E015B5">
        <w:rPr>
          <w:rFonts w:cs="Arial"/>
          <w:szCs w:val="28"/>
        </w:rPr>
        <w:t xml:space="preserve"> for </w:t>
      </w:r>
      <w:r w:rsidR="00B5313D">
        <w:rPr>
          <w:rFonts w:cs="Arial"/>
          <w:szCs w:val="28"/>
        </w:rPr>
        <w:t>three years)</w:t>
      </w:r>
      <w:r w:rsidR="00896008">
        <w:rPr>
          <w:rFonts w:cs="Calibri"/>
        </w:rPr>
        <w:t xml:space="preserve"> and provide </w:t>
      </w:r>
      <w:r w:rsidR="00775671">
        <w:rPr>
          <w:rFonts w:cs="Calibri"/>
        </w:rPr>
        <w:t>(</w:t>
      </w:r>
      <w:r w:rsidR="00896008">
        <w:rPr>
          <w:rFonts w:cs="Calibri"/>
        </w:rPr>
        <w:t>th</w:t>
      </w:r>
      <w:r w:rsidR="00775671">
        <w:rPr>
          <w:rFonts w:cs="Calibri"/>
        </w:rPr>
        <w:t>e)</w:t>
      </w:r>
      <w:r w:rsidR="00896008">
        <w:rPr>
          <w:rFonts w:cs="Calibri"/>
        </w:rPr>
        <w:t xml:space="preserve"> documentation to the DOR Deputy Director for signature.</w:t>
      </w:r>
    </w:p>
    <w:p w14:paraId="23100EAF" w14:textId="77777777" w:rsidR="007D2F56" w:rsidRDefault="007D2F56" w:rsidP="00536238">
      <w:pPr>
        <w:ind w:right="-180"/>
        <w:rPr>
          <w:rFonts w:cs="Arial"/>
          <w:b/>
          <w:bCs/>
          <w:szCs w:val="28"/>
        </w:rPr>
      </w:pPr>
    </w:p>
    <w:p w14:paraId="089A896E" w14:textId="5B0C52A7" w:rsidR="00D81B8C" w:rsidRPr="007443D9" w:rsidRDefault="00D81B8C" w:rsidP="00D81B8C">
      <w:pPr>
        <w:tabs>
          <w:tab w:val="left" w:pos="0"/>
        </w:tabs>
        <w:ind w:right="-180"/>
        <w:rPr>
          <w:rFonts w:cs="Arial"/>
          <w:szCs w:val="28"/>
        </w:rPr>
      </w:pPr>
      <w:r w:rsidRPr="007443D9">
        <w:rPr>
          <w:rFonts w:cs="Arial"/>
          <w:b/>
          <w:bCs/>
          <w:szCs w:val="28"/>
        </w:rPr>
        <w:t>Motion:</w:t>
      </w:r>
      <w:r w:rsidRPr="007443D9">
        <w:rPr>
          <w:rFonts w:cs="Arial"/>
          <w:szCs w:val="28"/>
        </w:rPr>
        <w:t xml:space="preserve"> </w:t>
      </w:r>
      <w:r w:rsidRPr="007443D9">
        <w:rPr>
          <w:rFonts w:cs="Arial"/>
          <w:b/>
          <w:bCs/>
          <w:szCs w:val="28"/>
        </w:rPr>
        <w:t>2022.</w:t>
      </w:r>
      <w:r>
        <w:rPr>
          <w:rFonts w:cs="Arial"/>
          <w:b/>
          <w:bCs/>
          <w:szCs w:val="28"/>
        </w:rPr>
        <w:t>13</w:t>
      </w:r>
    </w:p>
    <w:p w14:paraId="7EF2FE0B" w14:textId="77777777" w:rsidR="00D81B8C" w:rsidRPr="00D81B8C" w:rsidRDefault="00D81B8C" w:rsidP="00D81B8C">
      <w:pPr>
        <w:rPr>
          <w:rFonts w:cs="Arial"/>
          <w:szCs w:val="28"/>
        </w:rPr>
      </w:pPr>
      <w:r w:rsidRPr="00D81B8C">
        <w:rPr>
          <w:rFonts w:cs="Arial"/>
          <w:szCs w:val="28"/>
        </w:rPr>
        <w:t xml:space="preserve">District 6 moved a </w:t>
      </w:r>
      <w:proofErr w:type="gramStart"/>
      <w:r w:rsidRPr="00D81B8C">
        <w:rPr>
          <w:rFonts w:cs="Arial"/>
          <w:szCs w:val="28"/>
        </w:rPr>
        <w:t>motion,</w:t>
      </w:r>
      <w:proofErr w:type="gramEnd"/>
      <w:r w:rsidRPr="00D81B8C">
        <w:rPr>
          <w:rFonts w:cs="Arial"/>
          <w:szCs w:val="28"/>
        </w:rPr>
        <w:t xml:space="preserve"> Coalinga State Hospital be waived for 3 years. The motion was seconded by District 5.</w:t>
      </w:r>
    </w:p>
    <w:p w14:paraId="5C91BDCD" w14:textId="77777777" w:rsidR="00D81B8C" w:rsidRDefault="00D81B8C" w:rsidP="00D81B8C">
      <w:pPr>
        <w:ind w:right="-180"/>
        <w:rPr>
          <w:rFonts w:cs="Arial"/>
          <w:b/>
          <w:bCs/>
          <w:szCs w:val="28"/>
        </w:rPr>
      </w:pPr>
    </w:p>
    <w:p w14:paraId="02CBC988" w14:textId="04404B91" w:rsidR="00D81B8C" w:rsidRDefault="00D81B8C" w:rsidP="00D81B8C">
      <w:pPr>
        <w:ind w:right="-180"/>
        <w:rPr>
          <w:rFonts w:cs="Arial"/>
          <w:b/>
          <w:bCs/>
          <w:szCs w:val="28"/>
        </w:rPr>
      </w:pPr>
      <w:r>
        <w:rPr>
          <w:rFonts w:cs="Arial"/>
          <w:b/>
          <w:bCs/>
          <w:szCs w:val="28"/>
        </w:rPr>
        <w:t xml:space="preserve">DOR Response: </w:t>
      </w:r>
      <w:r w:rsidR="00896008">
        <w:rPr>
          <w:rFonts w:cs="Calibri"/>
        </w:rPr>
        <w:t xml:space="preserve">DOR supports this motion and will prepare the necessary paperwork to waive </w:t>
      </w:r>
      <w:r w:rsidR="00691077">
        <w:rPr>
          <w:rFonts w:cs="Calibri"/>
        </w:rPr>
        <w:t>(</w:t>
      </w:r>
      <w:r w:rsidR="00FE6892" w:rsidRPr="00D81B8C">
        <w:rPr>
          <w:rFonts w:cs="Arial"/>
          <w:szCs w:val="28"/>
        </w:rPr>
        <w:t>Coalinga State Hospital for 3 years</w:t>
      </w:r>
      <w:r w:rsidR="00FE6892">
        <w:rPr>
          <w:rFonts w:cs="Calibri"/>
        </w:rPr>
        <w:t xml:space="preserve">) </w:t>
      </w:r>
      <w:r w:rsidR="00896008">
        <w:rPr>
          <w:rFonts w:cs="Calibri"/>
        </w:rPr>
        <w:t xml:space="preserve">and provide </w:t>
      </w:r>
      <w:r w:rsidR="007513D1">
        <w:rPr>
          <w:rFonts w:cs="Calibri"/>
        </w:rPr>
        <w:t>(</w:t>
      </w:r>
      <w:r w:rsidR="00896008">
        <w:rPr>
          <w:rFonts w:cs="Calibri"/>
        </w:rPr>
        <w:t>th</w:t>
      </w:r>
      <w:r w:rsidR="007513D1">
        <w:rPr>
          <w:rFonts w:cs="Calibri"/>
        </w:rPr>
        <w:t>e)</w:t>
      </w:r>
      <w:r w:rsidR="00896008">
        <w:rPr>
          <w:rFonts w:cs="Calibri"/>
        </w:rPr>
        <w:t xml:space="preserve"> documentation to the DOR Deputy Director for signature.</w:t>
      </w:r>
    </w:p>
    <w:p w14:paraId="1CBF0678" w14:textId="77777777" w:rsidR="00D81B8C" w:rsidRDefault="00D81B8C" w:rsidP="00D81B8C">
      <w:pPr>
        <w:tabs>
          <w:tab w:val="left" w:pos="0"/>
        </w:tabs>
        <w:ind w:right="-180"/>
        <w:rPr>
          <w:rFonts w:cs="Arial"/>
          <w:b/>
          <w:bCs/>
          <w:szCs w:val="28"/>
        </w:rPr>
      </w:pPr>
    </w:p>
    <w:p w14:paraId="3F505701" w14:textId="1802FCEB" w:rsidR="00D81B8C" w:rsidRPr="007443D9" w:rsidRDefault="00D81B8C" w:rsidP="00D81B8C">
      <w:pPr>
        <w:tabs>
          <w:tab w:val="left" w:pos="0"/>
        </w:tabs>
        <w:ind w:right="-180"/>
        <w:rPr>
          <w:rFonts w:cs="Arial"/>
          <w:szCs w:val="28"/>
        </w:rPr>
      </w:pPr>
      <w:r w:rsidRPr="007443D9">
        <w:rPr>
          <w:rFonts w:cs="Arial"/>
          <w:b/>
          <w:bCs/>
          <w:szCs w:val="28"/>
        </w:rPr>
        <w:t>Motion:</w:t>
      </w:r>
      <w:r w:rsidRPr="007443D9">
        <w:rPr>
          <w:rFonts w:cs="Arial"/>
          <w:szCs w:val="28"/>
        </w:rPr>
        <w:t xml:space="preserve"> </w:t>
      </w:r>
      <w:r w:rsidRPr="007443D9">
        <w:rPr>
          <w:rFonts w:cs="Arial"/>
          <w:b/>
          <w:bCs/>
          <w:szCs w:val="28"/>
        </w:rPr>
        <w:t>2022.</w:t>
      </w:r>
      <w:r>
        <w:rPr>
          <w:rFonts w:cs="Arial"/>
          <w:b/>
          <w:bCs/>
          <w:szCs w:val="28"/>
        </w:rPr>
        <w:t>14</w:t>
      </w:r>
    </w:p>
    <w:p w14:paraId="4911EE9C" w14:textId="744F9A54" w:rsidR="00D81B8C" w:rsidRDefault="00D81B8C" w:rsidP="00D81B8C">
      <w:pPr>
        <w:rPr>
          <w:rFonts w:cs="Arial"/>
          <w:szCs w:val="28"/>
        </w:rPr>
      </w:pPr>
      <w:r w:rsidRPr="004026A9">
        <w:rPr>
          <w:rFonts w:cs="Arial"/>
          <w:szCs w:val="28"/>
        </w:rPr>
        <w:t xml:space="preserve">District 4 moved a motion to ask the department to put sales information, from the contracted agency, into the language of waivers. The motion was seconded by District 1. </w:t>
      </w:r>
    </w:p>
    <w:p w14:paraId="4FFBB455" w14:textId="77777777" w:rsidR="00D81B8C" w:rsidRDefault="00D81B8C" w:rsidP="00D81B8C">
      <w:pPr>
        <w:ind w:right="-180"/>
        <w:rPr>
          <w:rFonts w:cs="Arial"/>
          <w:b/>
          <w:bCs/>
          <w:szCs w:val="28"/>
        </w:rPr>
      </w:pPr>
    </w:p>
    <w:p w14:paraId="0641FCAB" w14:textId="3B4C81C6" w:rsidR="00D81B8C" w:rsidRDefault="00D81B8C" w:rsidP="00D81B8C">
      <w:pPr>
        <w:ind w:right="-180"/>
        <w:rPr>
          <w:rFonts w:cs="Arial"/>
          <w:b/>
          <w:bCs/>
          <w:szCs w:val="28"/>
        </w:rPr>
      </w:pPr>
      <w:r>
        <w:rPr>
          <w:rFonts w:cs="Arial"/>
          <w:b/>
          <w:bCs/>
          <w:szCs w:val="28"/>
        </w:rPr>
        <w:t xml:space="preserve">DOR Response: </w:t>
      </w:r>
      <w:r w:rsidRPr="00536238">
        <w:rPr>
          <w:rFonts w:cs="Arial"/>
          <w:szCs w:val="28"/>
        </w:rPr>
        <w:t xml:space="preserve">DOR </w:t>
      </w:r>
      <w:r w:rsidR="00C9722D">
        <w:rPr>
          <w:rFonts w:cs="Arial"/>
          <w:szCs w:val="28"/>
        </w:rPr>
        <w:t xml:space="preserve">supports </w:t>
      </w:r>
      <w:r w:rsidR="00D7187E">
        <w:rPr>
          <w:rFonts w:cs="Arial"/>
          <w:szCs w:val="28"/>
        </w:rPr>
        <w:t xml:space="preserve">this motion and will </w:t>
      </w:r>
      <w:r w:rsidR="007B21D9">
        <w:rPr>
          <w:rFonts w:cs="Arial"/>
          <w:szCs w:val="28"/>
        </w:rPr>
        <w:t xml:space="preserve">include language </w:t>
      </w:r>
      <w:r w:rsidR="0026699A">
        <w:rPr>
          <w:rFonts w:cs="Arial"/>
          <w:szCs w:val="28"/>
        </w:rPr>
        <w:t xml:space="preserve">in all waivers </w:t>
      </w:r>
      <w:r w:rsidR="00B47478">
        <w:rPr>
          <w:rFonts w:cs="Arial"/>
          <w:szCs w:val="28"/>
        </w:rPr>
        <w:t xml:space="preserve">asking </w:t>
      </w:r>
      <w:r w:rsidR="00D44E73">
        <w:rPr>
          <w:rFonts w:cs="Arial"/>
          <w:szCs w:val="28"/>
        </w:rPr>
        <w:t xml:space="preserve">agencies and contractors to </w:t>
      </w:r>
      <w:r w:rsidR="001D229E">
        <w:rPr>
          <w:rFonts w:cs="Arial"/>
          <w:szCs w:val="28"/>
        </w:rPr>
        <w:t xml:space="preserve">provide </w:t>
      </w:r>
      <w:r w:rsidR="00EB4B44">
        <w:rPr>
          <w:rFonts w:cs="Arial"/>
          <w:szCs w:val="28"/>
        </w:rPr>
        <w:t xml:space="preserve">any </w:t>
      </w:r>
      <w:r w:rsidR="00A17D91">
        <w:rPr>
          <w:rFonts w:cs="Arial"/>
          <w:szCs w:val="28"/>
        </w:rPr>
        <w:t>sales infor</w:t>
      </w:r>
      <w:r w:rsidR="003336C4">
        <w:rPr>
          <w:rFonts w:cs="Arial"/>
          <w:szCs w:val="28"/>
        </w:rPr>
        <w:t xml:space="preserve">mation </w:t>
      </w:r>
      <w:r w:rsidR="008A4AC1">
        <w:rPr>
          <w:rFonts w:cs="Arial"/>
          <w:szCs w:val="28"/>
        </w:rPr>
        <w:t>to B</w:t>
      </w:r>
      <w:r w:rsidR="00D4791B">
        <w:rPr>
          <w:rFonts w:cs="Arial"/>
          <w:szCs w:val="28"/>
        </w:rPr>
        <w:t>E</w:t>
      </w:r>
      <w:r w:rsidR="008A4AC1">
        <w:rPr>
          <w:rFonts w:cs="Arial"/>
          <w:szCs w:val="28"/>
        </w:rPr>
        <w:t>P</w:t>
      </w:r>
      <w:r w:rsidR="003F28F1">
        <w:rPr>
          <w:rFonts w:cs="Arial"/>
          <w:szCs w:val="28"/>
        </w:rPr>
        <w:t>,</w:t>
      </w:r>
      <w:r w:rsidR="00D4791B">
        <w:rPr>
          <w:rFonts w:cs="Arial"/>
          <w:szCs w:val="28"/>
        </w:rPr>
        <w:t xml:space="preserve"> </w:t>
      </w:r>
      <w:r w:rsidR="00B43FC0">
        <w:rPr>
          <w:rFonts w:cs="Arial"/>
          <w:szCs w:val="28"/>
        </w:rPr>
        <w:t xml:space="preserve">from </w:t>
      </w:r>
      <w:r w:rsidR="00181BE6">
        <w:rPr>
          <w:rFonts w:cs="Arial"/>
          <w:szCs w:val="28"/>
        </w:rPr>
        <w:t>the food operation</w:t>
      </w:r>
      <w:r w:rsidR="007850F4">
        <w:rPr>
          <w:rFonts w:cs="Arial"/>
          <w:szCs w:val="28"/>
        </w:rPr>
        <w:t>,</w:t>
      </w:r>
      <w:r w:rsidR="00181BE6">
        <w:rPr>
          <w:rFonts w:cs="Arial"/>
          <w:szCs w:val="28"/>
        </w:rPr>
        <w:t xml:space="preserve"> </w:t>
      </w:r>
      <w:r w:rsidR="00411F37">
        <w:rPr>
          <w:rFonts w:cs="Arial"/>
          <w:szCs w:val="28"/>
        </w:rPr>
        <w:t xml:space="preserve">when </w:t>
      </w:r>
      <w:r w:rsidR="00E02DC0">
        <w:rPr>
          <w:rFonts w:cs="Arial"/>
          <w:szCs w:val="28"/>
        </w:rPr>
        <w:t>request</w:t>
      </w:r>
      <w:r w:rsidR="00354F01">
        <w:rPr>
          <w:rFonts w:cs="Arial"/>
          <w:szCs w:val="28"/>
        </w:rPr>
        <w:t>ing</w:t>
      </w:r>
      <w:r w:rsidR="00E02DC0">
        <w:rPr>
          <w:rFonts w:cs="Arial"/>
          <w:szCs w:val="28"/>
        </w:rPr>
        <w:t xml:space="preserve"> </w:t>
      </w:r>
      <w:r w:rsidR="00651D9E">
        <w:rPr>
          <w:rFonts w:cs="Arial"/>
          <w:szCs w:val="28"/>
        </w:rPr>
        <w:t xml:space="preserve">a </w:t>
      </w:r>
      <w:r w:rsidR="00E80F47">
        <w:rPr>
          <w:rFonts w:cs="Arial"/>
          <w:szCs w:val="28"/>
        </w:rPr>
        <w:t>waiver renewal from the BEP.</w:t>
      </w:r>
      <w:r w:rsidRPr="00536238">
        <w:rPr>
          <w:rFonts w:cs="Arial"/>
          <w:szCs w:val="28"/>
        </w:rPr>
        <w:t xml:space="preserve"> </w:t>
      </w:r>
    </w:p>
    <w:p w14:paraId="5E2B5ADB" w14:textId="5EFF195B" w:rsidR="00D81B8C" w:rsidRDefault="00D81B8C" w:rsidP="00D81B8C">
      <w:pPr>
        <w:ind w:right="-180"/>
        <w:rPr>
          <w:rFonts w:cs="Arial"/>
          <w:b/>
          <w:bCs/>
          <w:szCs w:val="28"/>
        </w:rPr>
      </w:pPr>
    </w:p>
    <w:p w14:paraId="45AD883B" w14:textId="1FDF176C" w:rsidR="00D81B8C" w:rsidRPr="007443D9" w:rsidRDefault="00D81B8C" w:rsidP="00D81B8C">
      <w:pPr>
        <w:tabs>
          <w:tab w:val="left" w:pos="0"/>
        </w:tabs>
        <w:ind w:right="-180"/>
        <w:rPr>
          <w:rFonts w:cs="Arial"/>
          <w:szCs w:val="28"/>
        </w:rPr>
      </w:pPr>
      <w:r w:rsidRPr="007443D9">
        <w:rPr>
          <w:rFonts w:cs="Arial"/>
          <w:b/>
          <w:bCs/>
          <w:szCs w:val="28"/>
        </w:rPr>
        <w:t>Motion:</w:t>
      </w:r>
      <w:r w:rsidRPr="007443D9">
        <w:rPr>
          <w:rFonts w:cs="Arial"/>
          <w:szCs w:val="28"/>
        </w:rPr>
        <w:t xml:space="preserve"> </w:t>
      </w:r>
      <w:r w:rsidRPr="007443D9">
        <w:rPr>
          <w:rFonts w:cs="Arial"/>
          <w:b/>
          <w:bCs/>
          <w:szCs w:val="28"/>
        </w:rPr>
        <w:t>2022.</w:t>
      </w:r>
      <w:r>
        <w:rPr>
          <w:rFonts w:cs="Arial"/>
          <w:b/>
          <w:bCs/>
          <w:szCs w:val="28"/>
        </w:rPr>
        <w:t>15</w:t>
      </w:r>
    </w:p>
    <w:p w14:paraId="747C08E2" w14:textId="419BE083" w:rsidR="00D81B8C" w:rsidRDefault="00174CEA" w:rsidP="0025374A">
      <w:pPr>
        <w:rPr>
          <w:rFonts w:cs="Arial"/>
          <w:szCs w:val="28"/>
        </w:rPr>
      </w:pPr>
      <w:r w:rsidRPr="00C914ED">
        <w:rPr>
          <w:rFonts w:cs="Arial"/>
          <w:szCs w:val="28"/>
        </w:rPr>
        <w:t xml:space="preserve">District 4 moved a motion that the department allow vendors to use management services </w:t>
      </w:r>
      <w:r w:rsidRPr="003365A8">
        <w:rPr>
          <w:rFonts w:cs="Arial"/>
          <w:szCs w:val="28"/>
        </w:rPr>
        <w:t xml:space="preserve">money to subscribe to the </w:t>
      </w:r>
      <w:r w:rsidRPr="003365A8">
        <w:rPr>
          <w:rStyle w:val="elementtoproof"/>
          <w:rFonts w:cs="Arial"/>
          <w:color w:val="000000"/>
          <w:szCs w:val="28"/>
          <w:shd w:val="clear" w:color="auto" w:fill="FFFFFF"/>
        </w:rPr>
        <w:t xml:space="preserve">National Federation of the Blind Entrepreneurial </w:t>
      </w:r>
      <w:r>
        <w:rPr>
          <w:rStyle w:val="elementtoproof"/>
          <w:rFonts w:cs="Arial"/>
          <w:color w:val="000000"/>
          <w:szCs w:val="28"/>
          <w:shd w:val="clear" w:color="auto" w:fill="FFFFFF"/>
        </w:rPr>
        <w:t>I</w:t>
      </w:r>
      <w:r w:rsidRPr="003365A8">
        <w:rPr>
          <w:rStyle w:val="elementtoproof"/>
          <w:rFonts w:cs="Arial"/>
          <w:color w:val="000000"/>
          <w:szCs w:val="28"/>
          <w:shd w:val="clear" w:color="auto" w:fill="FFFFFF"/>
        </w:rPr>
        <w:t>nitiative</w:t>
      </w:r>
      <w:r>
        <w:rPr>
          <w:rStyle w:val="elementtoproof"/>
          <w:rFonts w:cs="Arial"/>
          <w:color w:val="000000"/>
          <w:szCs w:val="28"/>
          <w:shd w:val="clear" w:color="auto" w:fill="FFFFFF"/>
        </w:rPr>
        <w:t xml:space="preserve"> (</w:t>
      </w:r>
      <w:r w:rsidRPr="0095550B">
        <w:rPr>
          <w:rFonts w:cs="Arial"/>
          <w:szCs w:val="28"/>
        </w:rPr>
        <w:t>NFBEI) for services to help with training. The motion was seconded by District 5</w:t>
      </w:r>
      <w:r w:rsidR="00D81B8C">
        <w:rPr>
          <w:rFonts w:cs="Arial"/>
          <w:szCs w:val="28"/>
        </w:rPr>
        <w:t>.</w:t>
      </w:r>
    </w:p>
    <w:p w14:paraId="556DC4E1" w14:textId="77777777" w:rsidR="00D81B8C" w:rsidRDefault="00D81B8C" w:rsidP="00D81B8C">
      <w:pPr>
        <w:ind w:right="-180"/>
        <w:rPr>
          <w:rFonts w:cs="Arial"/>
          <w:b/>
          <w:bCs/>
          <w:szCs w:val="28"/>
        </w:rPr>
      </w:pPr>
    </w:p>
    <w:p w14:paraId="6F26D276" w14:textId="14D72845" w:rsidR="00D81B8C" w:rsidRDefault="00D81B8C" w:rsidP="00D81B8C">
      <w:pPr>
        <w:ind w:right="-180"/>
        <w:rPr>
          <w:rFonts w:cs="Arial"/>
          <w:b/>
          <w:bCs/>
          <w:szCs w:val="28"/>
        </w:rPr>
      </w:pPr>
      <w:r>
        <w:rPr>
          <w:rFonts w:cs="Arial"/>
          <w:b/>
          <w:bCs/>
          <w:szCs w:val="28"/>
        </w:rPr>
        <w:lastRenderedPageBreak/>
        <w:t xml:space="preserve">DOR Response: </w:t>
      </w:r>
      <w:r w:rsidR="003C1137" w:rsidRPr="00D4791B">
        <w:rPr>
          <w:rFonts w:cs="Arial"/>
          <w:szCs w:val="28"/>
        </w:rPr>
        <w:t xml:space="preserve">A </w:t>
      </w:r>
      <w:r w:rsidR="004B3F9F" w:rsidRPr="00D4791B">
        <w:rPr>
          <w:rFonts w:cs="Arial"/>
          <w:szCs w:val="28"/>
        </w:rPr>
        <w:t xml:space="preserve">similar motion </w:t>
      </w:r>
      <w:r w:rsidR="003C1137" w:rsidRPr="00D4791B">
        <w:rPr>
          <w:rFonts w:cs="Arial"/>
          <w:szCs w:val="28"/>
        </w:rPr>
        <w:t xml:space="preserve">was </w:t>
      </w:r>
      <w:r w:rsidR="001C15A0" w:rsidRPr="00D4791B">
        <w:rPr>
          <w:rFonts w:cs="Arial"/>
          <w:szCs w:val="28"/>
        </w:rPr>
        <w:t xml:space="preserve">responded to </w:t>
      </w:r>
      <w:r w:rsidR="002D6293" w:rsidRPr="00D4791B">
        <w:rPr>
          <w:rFonts w:cs="Arial"/>
          <w:szCs w:val="28"/>
        </w:rPr>
        <w:t xml:space="preserve">by the Department </w:t>
      </w:r>
      <w:r w:rsidR="00941D9E" w:rsidRPr="00D4791B">
        <w:rPr>
          <w:rFonts w:cs="Arial"/>
          <w:szCs w:val="28"/>
        </w:rPr>
        <w:t xml:space="preserve">presented as </w:t>
      </w:r>
      <w:r w:rsidR="00953C5A" w:rsidRPr="00D4791B">
        <w:rPr>
          <w:rFonts w:cs="Arial"/>
          <w:szCs w:val="28"/>
        </w:rPr>
        <w:t xml:space="preserve">a </w:t>
      </w:r>
      <w:r w:rsidR="00941D9E" w:rsidRPr="00D4791B">
        <w:rPr>
          <w:rFonts w:cs="Arial"/>
          <w:szCs w:val="28"/>
        </w:rPr>
        <w:t xml:space="preserve">motion </w:t>
      </w:r>
      <w:r w:rsidR="0058140A" w:rsidRPr="00D4791B">
        <w:rPr>
          <w:rFonts w:cs="Arial"/>
          <w:szCs w:val="28"/>
        </w:rPr>
        <w:t xml:space="preserve">in </w:t>
      </w:r>
      <w:r w:rsidR="001C15A0" w:rsidRPr="00D4791B">
        <w:rPr>
          <w:rFonts w:cs="Arial"/>
          <w:szCs w:val="28"/>
        </w:rPr>
        <w:t>2021</w:t>
      </w:r>
      <w:r w:rsidR="004B3F9F" w:rsidRPr="00D4791B">
        <w:rPr>
          <w:rFonts w:cs="Arial"/>
          <w:szCs w:val="28"/>
        </w:rPr>
        <w:t>.05</w:t>
      </w:r>
      <w:r w:rsidR="00BE2DDB" w:rsidRPr="00D4791B">
        <w:rPr>
          <w:rFonts w:cs="Arial"/>
          <w:szCs w:val="28"/>
        </w:rPr>
        <w:t>.</w:t>
      </w:r>
      <w:r w:rsidR="00BE2DDB">
        <w:rPr>
          <w:rFonts w:cs="Arial"/>
          <w:b/>
          <w:bCs/>
          <w:szCs w:val="28"/>
        </w:rPr>
        <w:t xml:space="preserve">  </w:t>
      </w:r>
      <w:r w:rsidR="004B3F9F">
        <w:rPr>
          <w:rFonts w:cs="Arial"/>
          <w:b/>
          <w:bCs/>
          <w:szCs w:val="28"/>
        </w:rPr>
        <w:t xml:space="preserve"> </w:t>
      </w:r>
      <w:r w:rsidR="00B030E4">
        <w:t>The DOR</w:t>
      </w:r>
      <w:r w:rsidR="009136A2">
        <w:t xml:space="preserve">’s response is </w:t>
      </w:r>
      <w:r w:rsidR="006944CC">
        <w:t>unchanged.</w:t>
      </w:r>
      <w:r w:rsidR="009136A2">
        <w:t xml:space="preserve">  </w:t>
      </w:r>
      <w:r w:rsidR="00DE3CF7">
        <w:t xml:space="preserve">The DOR </w:t>
      </w:r>
      <w:r w:rsidR="00B030E4">
        <w:t>is unable to support this motion. No information was given by the CVPC to support the need for National Federation of the Blind’s Entrepreneurs Initiative (NFBEI) subscription services that are not made available by the Department through its staff and the annual training conference, and through other external training opportunities available to vendors.</w:t>
      </w:r>
      <w:r w:rsidR="00534C93">
        <w:t xml:space="preserve">  </w:t>
      </w:r>
    </w:p>
    <w:p w14:paraId="6DC736CA" w14:textId="77777777" w:rsidR="00D81B8C" w:rsidRPr="006E19CE" w:rsidRDefault="00D81B8C" w:rsidP="00536238">
      <w:pPr>
        <w:ind w:right="-180"/>
        <w:rPr>
          <w:rFonts w:cs="Arial"/>
          <w:b/>
          <w:bCs/>
          <w:szCs w:val="28"/>
        </w:rPr>
      </w:pPr>
    </w:p>
    <w:sectPr w:rsidR="00D81B8C" w:rsidRPr="006E19CE" w:rsidSect="00E32132">
      <w:footerReference w:type="default" r:id="rId9"/>
      <w:pgSz w:w="12240" w:h="15840"/>
      <w:pgMar w:top="1440" w:right="1350"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2E5C" w14:textId="77777777" w:rsidR="00F73351" w:rsidRDefault="00F73351" w:rsidP="00041A7D">
      <w:r>
        <w:separator/>
      </w:r>
    </w:p>
  </w:endnote>
  <w:endnote w:type="continuationSeparator" w:id="0">
    <w:p w14:paraId="678E29C4" w14:textId="77777777" w:rsidR="00F73351" w:rsidRDefault="00F73351" w:rsidP="00041A7D">
      <w:r>
        <w:continuationSeparator/>
      </w:r>
    </w:p>
  </w:endnote>
  <w:endnote w:type="continuationNotice" w:id="1">
    <w:p w14:paraId="1D55DD44" w14:textId="77777777" w:rsidR="00F73351" w:rsidRDefault="00F73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219049"/>
      <w:docPartObj>
        <w:docPartGallery w:val="Page Numbers (Bottom of Page)"/>
        <w:docPartUnique/>
      </w:docPartObj>
    </w:sdtPr>
    <w:sdtEndPr>
      <w:rPr>
        <w:noProof/>
      </w:rPr>
    </w:sdtEndPr>
    <w:sdtContent>
      <w:p w14:paraId="689C0742" w14:textId="77777777" w:rsidR="00041A7D" w:rsidRDefault="00041A7D">
        <w:pPr>
          <w:pStyle w:val="Footer"/>
          <w:jc w:val="right"/>
        </w:pPr>
        <w:r>
          <w:fldChar w:fldCharType="begin"/>
        </w:r>
        <w:r>
          <w:instrText xml:space="preserve"> PAGE   \* MERGEFORMAT </w:instrText>
        </w:r>
        <w:r>
          <w:fldChar w:fldCharType="separate"/>
        </w:r>
        <w:r w:rsidR="00E32132">
          <w:rPr>
            <w:noProof/>
          </w:rPr>
          <w:t>3</w:t>
        </w:r>
        <w:r>
          <w:rPr>
            <w:noProof/>
          </w:rPr>
          <w:fldChar w:fldCharType="end"/>
        </w:r>
      </w:p>
    </w:sdtContent>
  </w:sdt>
  <w:p w14:paraId="44CF5E78" w14:textId="77777777" w:rsidR="00041A7D" w:rsidRDefault="00041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6769" w14:textId="77777777" w:rsidR="00F73351" w:rsidRDefault="00F73351" w:rsidP="00041A7D">
      <w:r>
        <w:separator/>
      </w:r>
    </w:p>
  </w:footnote>
  <w:footnote w:type="continuationSeparator" w:id="0">
    <w:p w14:paraId="38045811" w14:textId="77777777" w:rsidR="00F73351" w:rsidRDefault="00F73351" w:rsidP="00041A7D">
      <w:r>
        <w:continuationSeparator/>
      </w:r>
    </w:p>
  </w:footnote>
  <w:footnote w:type="continuationNotice" w:id="1">
    <w:p w14:paraId="0D703C11" w14:textId="77777777" w:rsidR="00F73351" w:rsidRDefault="00F733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DC7"/>
    <w:multiLevelType w:val="hybridMultilevel"/>
    <w:tmpl w:val="109CB196"/>
    <w:lvl w:ilvl="0" w:tplc="7840920A">
      <w:start w:val="4"/>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57DE6"/>
    <w:multiLevelType w:val="hybridMultilevel"/>
    <w:tmpl w:val="4D3ED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C80F1D"/>
    <w:multiLevelType w:val="hybridMultilevel"/>
    <w:tmpl w:val="7CD47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C732304"/>
    <w:multiLevelType w:val="hybridMultilevel"/>
    <w:tmpl w:val="2588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B1979"/>
    <w:multiLevelType w:val="hybridMultilevel"/>
    <w:tmpl w:val="D72C535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15:restartNumberingAfterBreak="0">
    <w:nsid w:val="26D56E59"/>
    <w:multiLevelType w:val="hybridMultilevel"/>
    <w:tmpl w:val="2700A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504766"/>
    <w:multiLevelType w:val="hybridMultilevel"/>
    <w:tmpl w:val="C75EF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00530A"/>
    <w:multiLevelType w:val="hybridMultilevel"/>
    <w:tmpl w:val="FB580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4D5B58"/>
    <w:multiLevelType w:val="hybridMultilevel"/>
    <w:tmpl w:val="DDE43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D07583F"/>
    <w:multiLevelType w:val="hybridMultilevel"/>
    <w:tmpl w:val="4BBE4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EFC3D57"/>
    <w:multiLevelType w:val="multilevel"/>
    <w:tmpl w:val="E176E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9C3B38"/>
    <w:multiLevelType w:val="hybridMultilevel"/>
    <w:tmpl w:val="B57E2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1477E"/>
    <w:multiLevelType w:val="hybridMultilevel"/>
    <w:tmpl w:val="45A42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344EB"/>
    <w:multiLevelType w:val="hybridMultilevel"/>
    <w:tmpl w:val="56A2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759349">
    <w:abstractNumId w:val="0"/>
  </w:num>
  <w:num w:numId="2" w16cid:durableId="416290102">
    <w:abstractNumId w:val="11"/>
  </w:num>
  <w:num w:numId="3" w16cid:durableId="1854028551">
    <w:abstractNumId w:val="12"/>
  </w:num>
  <w:num w:numId="4" w16cid:durableId="2089838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5582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616287">
    <w:abstractNumId w:val="4"/>
  </w:num>
  <w:num w:numId="7" w16cid:durableId="969557231">
    <w:abstractNumId w:val="3"/>
  </w:num>
  <w:num w:numId="8" w16cid:durableId="650254395">
    <w:abstractNumId w:val="13"/>
  </w:num>
  <w:num w:numId="9" w16cid:durableId="880435229">
    <w:abstractNumId w:val="7"/>
  </w:num>
  <w:num w:numId="10" w16cid:durableId="1265383522">
    <w:abstractNumId w:val="5"/>
  </w:num>
  <w:num w:numId="11" w16cid:durableId="822626323">
    <w:abstractNumId w:val="8"/>
  </w:num>
  <w:num w:numId="12" w16cid:durableId="950212416">
    <w:abstractNumId w:val="6"/>
  </w:num>
  <w:num w:numId="13" w16cid:durableId="1057242160">
    <w:abstractNumId w:val="1"/>
  </w:num>
  <w:num w:numId="14" w16cid:durableId="1855219844">
    <w:abstractNumId w:val="2"/>
  </w:num>
  <w:num w:numId="15" w16cid:durableId="182981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7C"/>
    <w:rsid w:val="0000082B"/>
    <w:rsid w:val="00000ECC"/>
    <w:rsid w:val="000039A5"/>
    <w:rsid w:val="000119C7"/>
    <w:rsid w:val="0001468E"/>
    <w:rsid w:val="0001729B"/>
    <w:rsid w:val="00022366"/>
    <w:rsid w:val="00024128"/>
    <w:rsid w:val="000242A4"/>
    <w:rsid w:val="0003023D"/>
    <w:rsid w:val="000345AD"/>
    <w:rsid w:val="0003787E"/>
    <w:rsid w:val="000408D5"/>
    <w:rsid w:val="00041A7D"/>
    <w:rsid w:val="0004793C"/>
    <w:rsid w:val="0005069F"/>
    <w:rsid w:val="0005180A"/>
    <w:rsid w:val="000546D9"/>
    <w:rsid w:val="00057AAB"/>
    <w:rsid w:val="000615CC"/>
    <w:rsid w:val="00062A93"/>
    <w:rsid w:val="0006370E"/>
    <w:rsid w:val="00063ACD"/>
    <w:rsid w:val="0006772A"/>
    <w:rsid w:val="00072706"/>
    <w:rsid w:val="00074DB5"/>
    <w:rsid w:val="000829B3"/>
    <w:rsid w:val="00082B09"/>
    <w:rsid w:val="0008499D"/>
    <w:rsid w:val="000920E3"/>
    <w:rsid w:val="00092533"/>
    <w:rsid w:val="0009615D"/>
    <w:rsid w:val="00096810"/>
    <w:rsid w:val="00096909"/>
    <w:rsid w:val="000978BB"/>
    <w:rsid w:val="00097E77"/>
    <w:rsid w:val="000A269F"/>
    <w:rsid w:val="000A6947"/>
    <w:rsid w:val="000A6EE5"/>
    <w:rsid w:val="000A79E1"/>
    <w:rsid w:val="000B0B6F"/>
    <w:rsid w:val="000B0CAC"/>
    <w:rsid w:val="000B73A0"/>
    <w:rsid w:val="000C1C2C"/>
    <w:rsid w:val="000C71B6"/>
    <w:rsid w:val="000D1B32"/>
    <w:rsid w:val="000D222B"/>
    <w:rsid w:val="000D2E1F"/>
    <w:rsid w:val="000E06F9"/>
    <w:rsid w:val="000E192F"/>
    <w:rsid w:val="000E5293"/>
    <w:rsid w:val="000E6929"/>
    <w:rsid w:val="000F0136"/>
    <w:rsid w:val="000F17B7"/>
    <w:rsid w:val="000F1B41"/>
    <w:rsid w:val="000F5C0E"/>
    <w:rsid w:val="000F6891"/>
    <w:rsid w:val="000F7F10"/>
    <w:rsid w:val="001020B5"/>
    <w:rsid w:val="00104D3E"/>
    <w:rsid w:val="00106545"/>
    <w:rsid w:val="00110582"/>
    <w:rsid w:val="00110B2E"/>
    <w:rsid w:val="00114FB8"/>
    <w:rsid w:val="00116972"/>
    <w:rsid w:val="00122B05"/>
    <w:rsid w:val="00123A7C"/>
    <w:rsid w:val="001245B6"/>
    <w:rsid w:val="0012660C"/>
    <w:rsid w:val="00134A6E"/>
    <w:rsid w:val="00135FAC"/>
    <w:rsid w:val="00137517"/>
    <w:rsid w:val="001378A0"/>
    <w:rsid w:val="00141F74"/>
    <w:rsid w:val="001423C6"/>
    <w:rsid w:val="00150348"/>
    <w:rsid w:val="00151BEE"/>
    <w:rsid w:val="00152A65"/>
    <w:rsid w:val="00152E00"/>
    <w:rsid w:val="00153704"/>
    <w:rsid w:val="0015686C"/>
    <w:rsid w:val="00161784"/>
    <w:rsid w:val="00164ED7"/>
    <w:rsid w:val="00172878"/>
    <w:rsid w:val="00174CEA"/>
    <w:rsid w:val="001778C6"/>
    <w:rsid w:val="00177DFE"/>
    <w:rsid w:val="00181BE6"/>
    <w:rsid w:val="00185F21"/>
    <w:rsid w:val="00187453"/>
    <w:rsid w:val="00187FA7"/>
    <w:rsid w:val="001A083A"/>
    <w:rsid w:val="001A0931"/>
    <w:rsid w:val="001A24D0"/>
    <w:rsid w:val="001A4504"/>
    <w:rsid w:val="001A55FC"/>
    <w:rsid w:val="001B3AF2"/>
    <w:rsid w:val="001C0D61"/>
    <w:rsid w:val="001C15A0"/>
    <w:rsid w:val="001C1E57"/>
    <w:rsid w:val="001C3A67"/>
    <w:rsid w:val="001C41D7"/>
    <w:rsid w:val="001D229E"/>
    <w:rsid w:val="001E72AD"/>
    <w:rsid w:val="001F4952"/>
    <w:rsid w:val="001F5907"/>
    <w:rsid w:val="001F5FD1"/>
    <w:rsid w:val="002021A2"/>
    <w:rsid w:val="00204348"/>
    <w:rsid w:val="0020555F"/>
    <w:rsid w:val="00205CCC"/>
    <w:rsid w:val="00205D7E"/>
    <w:rsid w:val="0021314D"/>
    <w:rsid w:val="002138AA"/>
    <w:rsid w:val="002212C6"/>
    <w:rsid w:val="0022670E"/>
    <w:rsid w:val="002323BE"/>
    <w:rsid w:val="002323EF"/>
    <w:rsid w:val="00236082"/>
    <w:rsid w:val="00237895"/>
    <w:rsid w:val="00237F1E"/>
    <w:rsid w:val="00241CCC"/>
    <w:rsid w:val="00246948"/>
    <w:rsid w:val="00246C67"/>
    <w:rsid w:val="00247DB7"/>
    <w:rsid w:val="00253695"/>
    <w:rsid w:val="0025374A"/>
    <w:rsid w:val="00253FB4"/>
    <w:rsid w:val="0025699E"/>
    <w:rsid w:val="002601FA"/>
    <w:rsid w:val="0026699A"/>
    <w:rsid w:val="00270844"/>
    <w:rsid w:val="0027169E"/>
    <w:rsid w:val="00280729"/>
    <w:rsid w:val="00282E54"/>
    <w:rsid w:val="002871FB"/>
    <w:rsid w:val="0029104E"/>
    <w:rsid w:val="0029165A"/>
    <w:rsid w:val="002947CD"/>
    <w:rsid w:val="002A45C2"/>
    <w:rsid w:val="002B030E"/>
    <w:rsid w:val="002B6967"/>
    <w:rsid w:val="002C0063"/>
    <w:rsid w:val="002D1FF1"/>
    <w:rsid w:val="002D3376"/>
    <w:rsid w:val="002D6293"/>
    <w:rsid w:val="002E5E64"/>
    <w:rsid w:val="002E6668"/>
    <w:rsid w:val="002F2C0E"/>
    <w:rsid w:val="002F3BE1"/>
    <w:rsid w:val="002F4C16"/>
    <w:rsid w:val="002F4C51"/>
    <w:rsid w:val="002F6158"/>
    <w:rsid w:val="00305ECD"/>
    <w:rsid w:val="00306FA0"/>
    <w:rsid w:val="003072B9"/>
    <w:rsid w:val="003101D5"/>
    <w:rsid w:val="003102FF"/>
    <w:rsid w:val="003120E8"/>
    <w:rsid w:val="00312D01"/>
    <w:rsid w:val="0031740A"/>
    <w:rsid w:val="00317811"/>
    <w:rsid w:val="0032188A"/>
    <w:rsid w:val="00321C8F"/>
    <w:rsid w:val="00324585"/>
    <w:rsid w:val="00325C82"/>
    <w:rsid w:val="00325E32"/>
    <w:rsid w:val="003315E4"/>
    <w:rsid w:val="003336C4"/>
    <w:rsid w:val="00337F24"/>
    <w:rsid w:val="0034100E"/>
    <w:rsid w:val="003414C9"/>
    <w:rsid w:val="00342321"/>
    <w:rsid w:val="003449C1"/>
    <w:rsid w:val="00347EC8"/>
    <w:rsid w:val="00351688"/>
    <w:rsid w:val="00351AD7"/>
    <w:rsid w:val="00354F01"/>
    <w:rsid w:val="00356668"/>
    <w:rsid w:val="00356723"/>
    <w:rsid w:val="00361399"/>
    <w:rsid w:val="00367075"/>
    <w:rsid w:val="00375A20"/>
    <w:rsid w:val="00381398"/>
    <w:rsid w:val="00381B5E"/>
    <w:rsid w:val="00382F33"/>
    <w:rsid w:val="00386759"/>
    <w:rsid w:val="00390AC0"/>
    <w:rsid w:val="003927BB"/>
    <w:rsid w:val="00396B05"/>
    <w:rsid w:val="00396E0A"/>
    <w:rsid w:val="00397522"/>
    <w:rsid w:val="003A031F"/>
    <w:rsid w:val="003A0DDA"/>
    <w:rsid w:val="003A5A0C"/>
    <w:rsid w:val="003B0F00"/>
    <w:rsid w:val="003B143C"/>
    <w:rsid w:val="003B1526"/>
    <w:rsid w:val="003B2DC6"/>
    <w:rsid w:val="003B3C77"/>
    <w:rsid w:val="003B4448"/>
    <w:rsid w:val="003B5AD6"/>
    <w:rsid w:val="003B6636"/>
    <w:rsid w:val="003B6E18"/>
    <w:rsid w:val="003B76B0"/>
    <w:rsid w:val="003C1137"/>
    <w:rsid w:val="003C3B78"/>
    <w:rsid w:val="003C772C"/>
    <w:rsid w:val="003D0F92"/>
    <w:rsid w:val="003D2F82"/>
    <w:rsid w:val="003D4694"/>
    <w:rsid w:val="003D53C6"/>
    <w:rsid w:val="003E1A23"/>
    <w:rsid w:val="003E40C3"/>
    <w:rsid w:val="003E4B0F"/>
    <w:rsid w:val="003E548D"/>
    <w:rsid w:val="003E59BC"/>
    <w:rsid w:val="003E68DC"/>
    <w:rsid w:val="003E7A1A"/>
    <w:rsid w:val="003F1ABE"/>
    <w:rsid w:val="003F28F1"/>
    <w:rsid w:val="003F71CC"/>
    <w:rsid w:val="00401EBA"/>
    <w:rsid w:val="004026A9"/>
    <w:rsid w:val="00407004"/>
    <w:rsid w:val="004072AD"/>
    <w:rsid w:val="00411F37"/>
    <w:rsid w:val="0041283D"/>
    <w:rsid w:val="00412B9B"/>
    <w:rsid w:val="00416C34"/>
    <w:rsid w:val="0042347F"/>
    <w:rsid w:val="0042633B"/>
    <w:rsid w:val="00431093"/>
    <w:rsid w:val="00435CCB"/>
    <w:rsid w:val="004426FF"/>
    <w:rsid w:val="00442BBC"/>
    <w:rsid w:val="00443A99"/>
    <w:rsid w:val="004444C0"/>
    <w:rsid w:val="004461F4"/>
    <w:rsid w:val="00461AA2"/>
    <w:rsid w:val="00462426"/>
    <w:rsid w:val="00463D5A"/>
    <w:rsid w:val="00470464"/>
    <w:rsid w:val="004749BA"/>
    <w:rsid w:val="00476349"/>
    <w:rsid w:val="00482A0F"/>
    <w:rsid w:val="004843FA"/>
    <w:rsid w:val="00485A49"/>
    <w:rsid w:val="00485FCC"/>
    <w:rsid w:val="00486A65"/>
    <w:rsid w:val="004956CF"/>
    <w:rsid w:val="004964E7"/>
    <w:rsid w:val="0049719E"/>
    <w:rsid w:val="004A2741"/>
    <w:rsid w:val="004A318D"/>
    <w:rsid w:val="004A4D97"/>
    <w:rsid w:val="004A5217"/>
    <w:rsid w:val="004A579E"/>
    <w:rsid w:val="004A652A"/>
    <w:rsid w:val="004B3F9F"/>
    <w:rsid w:val="004B4AEB"/>
    <w:rsid w:val="004C24AB"/>
    <w:rsid w:val="004C5DD4"/>
    <w:rsid w:val="004C7049"/>
    <w:rsid w:val="004C7A93"/>
    <w:rsid w:val="004D14B8"/>
    <w:rsid w:val="004F092F"/>
    <w:rsid w:val="004F1002"/>
    <w:rsid w:val="004F478B"/>
    <w:rsid w:val="005015E7"/>
    <w:rsid w:val="00504CEC"/>
    <w:rsid w:val="0050504E"/>
    <w:rsid w:val="005058C5"/>
    <w:rsid w:val="005102AF"/>
    <w:rsid w:val="0051036B"/>
    <w:rsid w:val="0051557F"/>
    <w:rsid w:val="00516ECA"/>
    <w:rsid w:val="005174F8"/>
    <w:rsid w:val="0053059D"/>
    <w:rsid w:val="00534C93"/>
    <w:rsid w:val="00536238"/>
    <w:rsid w:val="0054179E"/>
    <w:rsid w:val="0054752B"/>
    <w:rsid w:val="00547EB7"/>
    <w:rsid w:val="00553C72"/>
    <w:rsid w:val="00563539"/>
    <w:rsid w:val="00565025"/>
    <w:rsid w:val="00572ECE"/>
    <w:rsid w:val="00581313"/>
    <w:rsid w:val="0058140A"/>
    <w:rsid w:val="00582E4E"/>
    <w:rsid w:val="00584C79"/>
    <w:rsid w:val="0059262C"/>
    <w:rsid w:val="00592FCF"/>
    <w:rsid w:val="00593E03"/>
    <w:rsid w:val="00595E99"/>
    <w:rsid w:val="00596CF1"/>
    <w:rsid w:val="005A2BA4"/>
    <w:rsid w:val="005A5021"/>
    <w:rsid w:val="005A60D9"/>
    <w:rsid w:val="005A7269"/>
    <w:rsid w:val="005A773C"/>
    <w:rsid w:val="005B058F"/>
    <w:rsid w:val="005B0DDE"/>
    <w:rsid w:val="005B2317"/>
    <w:rsid w:val="005B7C69"/>
    <w:rsid w:val="005C248F"/>
    <w:rsid w:val="005C3822"/>
    <w:rsid w:val="005C4784"/>
    <w:rsid w:val="005C515B"/>
    <w:rsid w:val="005D0A08"/>
    <w:rsid w:val="005D4FBD"/>
    <w:rsid w:val="005D5156"/>
    <w:rsid w:val="005D7CD3"/>
    <w:rsid w:val="005D7D9E"/>
    <w:rsid w:val="005E365D"/>
    <w:rsid w:val="005E78DA"/>
    <w:rsid w:val="005F142A"/>
    <w:rsid w:val="005F4538"/>
    <w:rsid w:val="005F558E"/>
    <w:rsid w:val="005F773F"/>
    <w:rsid w:val="0060061B"/>
    <w:rsid w:val="00600B8D"/>
    <w:rsid w:val="006040BE"/>
    <w:rsid w:val="00607351"/>
    <w:rsid w:val="00607AFF"/>
    <w:rsid w:val="00611845"/>
    <w:rsid w:val="00614AB0"/>
    <w:rsid w:val="006203FA"/>
    <w:rsid w:val="006216FE"/>
    <w:rsid w:val="0062195A"/>
    <w:rsid w:val="006263B6"/>
    <w:rsid w:val="00631552"/>
    <w:rsid w:val="00631FC8"/>
    <w:rsid w:val="006334D9"/>
    <w:rsid w:val="00633EB1"/>
    <w:rsid w:val="00635CAF"/>
    <w:rsid w:val="006405B7"/>
    <w:rsid w:val="0064176E"/>
    <w:rsid w:val="00641B4F"/>
    <w:rsid w:val="00646BCC"/>
    <w:rsid w:val="0064769C"/>
    <w:rsid w:val="00647E06"/>
    <w:rsid w:val="00647E4A"/>
    <w:rsid w:val="00651D9E"/>
    <w:rsid w:val="00657822"/>
    <w:rsid w:val="00660880"/>
    <w:rsid w:val="00660A10"/>
    <w:rsid w:val="0066375F"/>
    <w:rsid w:val="006660D8"/>
    <w:rsid w:val="00670862"/>
    <w:rsid w:val="00670F17"/>
    <w:rsid w:val="0067159B"/>
    <w:rsid w:val="006810AF"/>
    <w:rsid w:val="006843DC"/>
    <w:rsid w:val="00691077"/>
    <w:rsid w:val="006944CC"/>
    <w:rsid w:val="006945F2"/>
    <w:rsid w:val="006972F7"/>
    <w:rsid w:val="006A06D4"/>
    <w:rsid w:val="006A38F0"/>
    <w:rsid w:val="006A6EC3"/>
    <w:rsid w:val="006A70D5"/>
    <w:rsid w:val="006B10DC"/>
    <w:rsid w:val="006B188E"/>
    <w:rsid w:val="006B4CD1"/>
    <w:rsid w:val="006B6B5A"/>
    <w:rsid w:val="006B75FD"/>
    <w:rsid w:val="006C016B"/>
    <w:rsid w:val="006C11B9"/>
    <w:rsid w:val="006C2502"/>
    <w:rsid w:val="006C7494"/>
    <w:rsid w:val="006D5DC0"/>
    <w:rsid w:val="006D65DA"/>
    <w:rsid w:val="006E09A8"/>
    <w:rsid w:val="006E0D63"/>
    <w:rsid w:val="006E1A43"/>
    <w:rsid w:val="006E3478"/>
    <w:rsid w:val="006F6B1E"/>
    <w:rsid w:val="007001AC"/>
    <w:rsid w:val="00705A90"/>
    <w:rsid w:val="0071185D"/>
    <w:rsid w:val="00711C08"/>
    <w:rsid w:val="0071740F"/>
    <w:rsid w:val="007246EB"/>
    <w:rsid w:val="007275BC"/>
    <w:rsid w:val="00731DE3"/>
    <w:rsid w:val="007341EC"/>
    <w:rsid w:val="007342EC"/>
    <w:rsid w:val="00734468"/>
    <w:rsid w:val="007359FD"/>
    <w:rsid w:val="00741E12"/>
    <w:rsid w:val="007443D9"/>
    <w:rsid w:val="007452BC"/>
    <w:rsid w:val="00747AE2"/>
    <w:rsid w:val="00751201"/>
    <w:rsid w:val="007513D1"/>
    <w:rsid w:val="0075438B"/>
    <w:rsid w:val="00755D60"/>
    <w:rsid w:val="00760848"/>
    <w:rsid w:val="00760898"/>
    <w:rsid w:val="0076190E"/>
    <w:rsid w:val="0076244B"/>
    <w:rsid w:val="007673F7"/>
    <w:rsid w:val="00773004"/>
    <w:rsid w:val="0077315E"/>
    <w:rsid w:val="00773F0E"/>
    <w:rsid w:val="00775671"/>
    <w:rsid w:val="00776934"/>
    <w:rsid w:val="007776DD"/>
    <w:rsid w:val="00781BD8"/>
    <w:rsid w:val="007850F4"/>
    <w:rsid w:val="00793291"/>
    <w:rsid w:val="007955F4"/>
    <w:rsid w:val="0079639C"/>
    <w:rsid w:val="00796483"/>
    <w:rsid w:val="007A44B0"/>
    <w:rsid w:val="007A502B"/>
    <w:rsid w:val="007A7B1B"/>
    <w:rsid w:val="007B0226"/>
    <w:rsid w:val="007B21D9"/>
    <w:rsid w:val="007B2C7C"/>
    <w:rsid w:val="007B7B74"/>
    <w:rsid w:val="007B7CCC"/>
    <w:rsid w:val="007B7DE8"/>
    <w:rsid w:val="007C183D"/>
    <w:rsid w:val="007C4496"/>
    <w:rsid w:val="007C4BF4"/>
    <w:rsid w:val="007C644A"/>
    <w:rsid w:val="007C699B"/>
    <w:rsid w:val="007C7566"/>
    <w:rsid w:val="007D085F"/>
    <w:rsid w:val="007D106F"/>
    <w:rsid w:val="007D1125"/>
    <w:rsid w:val="007D24CE"/>
    <w:rsid w:val="007D2F56"/>
    <w:rsid w:val="007D520D"/>
    <w:rsid w:val="007E3F51"/>
    <w:rsid w:val="007F0006"/>
    <w:rsid w:val="007F4FF2"/>
    <w:rsid w:val="007F5581"/>
    <w:rsid w:val="00801E0F"/>
    <w:rsid w:val="008028D4"/>
    <w:rsid w:val="008046F7"/>
    <w:rsid w:val="008139EB"/>
    <w:rsid w:val="00813D36"/>
    <w:rsid w:val="008142E6"/>
    <w:rsid w:val="00815BCB"/>
    <w:rsid w:val="00815BDA"/>
    <w:rsid w:val="008232D2"/>
    <w:rsid w:val="00823DBA"/>
    <w:rsid w:val="0083293A"/>
    <w:rsid w:val="00835536"/>
    <w:rsid w:val="008368A1"/>
    <w:rsid w:val="008372FD"/>
    <w:rsid w:val="00841099"/>
    <w:rsid w:val="00842EA0"/>
    <w:rsid w:val="00843585"/>
    <w:rsid w:val="0084485D"/>
    <w:rsid w:val="00844B90"/>
    <w:rsid w:val="00846BDB"/>
    <w:rsid w:val="008477F0"/>
    <w:rsid w:val="00853319"/>
    <w:rsid w:val="0085334F"/>
    <w:rsid w:val="00856707"/>
    <w:rsid w:val="00856867"/>
    <w:rsid w:val="00856DAF"/>
    <w:rsid w:val="008575C0"/>
    <w:rsid w:val="00860A31"/>
    <w:rsid w:val="008660F7"/>
    <w:rsid w:val="008777E5"/>
    <w:rsid w:val="0088192C"/>
    <w:rsid w:val="00882C44"/>
    <w:rsid w:val="00882FB2"/>
    <w:rsid w:val="008832C4"/>
    <w:rsid w:val="00884266"/>
    <w:rsid w:val="008861B1"/>
    <w:rsid w:val="008865C5"/>
    <w:rsid w:val="00887C6D"/>
    <w:rsid w:val="00893811"/>
    <w:rsid w:val="00894949"/>
    <w:rsid w:val="00894C82"/>
    <w:rsid w:val="00895439"/>
    <w:rsid w:val="00896008"/>
    <w:rsid w:val="00896390"/>
    <w:rsid w:val="008A0304"/>
    <w:rsid w:val="008A166D"/>
    <w:rsid w:val="008A21EB"/>
    <w:rsid w:val="008A29E7"/>
    <w:rsid w:val="008A4AC1"/>
    <w:rsid w:val="008A4B40"/>
    <w:rsid w:val="008A553F"/>
    <w:rsid w:val="008A67DB"/>
    <w:rsid w:val="008A7135"/>
    <w:rsid w:val="008B1BFA"/>
    <w:rsid w:val="008B5538"/>
    <w:rsid w:val="008B688D"/>
    <w:rsid w:val="008B7218"/>
    <w:rsid w:val="008B78A9"/>
    <w:rsid w:val="008C0C94"/>
    <w:rsid w:val="008C1474"/>
    <w:rsid w:val="008C19A2"/>
    <w:rsid w:val="008C451A"/>
    <w:rsid w:val="008C4A83"/>
    <w:rsid w:val="008C729A"/>
    <w:rsid w:val="008C7C1D"/>
    <w:rsid w:val="008D2CFC"/>
    <w:rsid w:val="008D2DA7"/>
    <w:rsid w:val="008D5630"/>
    <w:rsid w:val="008D67B7"/>
    <w:rsid w:val="008D7499"/>
    <w:rsid w:val="008E0509"/>
    <w:rsid w:val="008E22CC"/>
    <w:rsid w:val="008E29B4"/>
    <w:rsid w:val="008E33F8"/>
    <w:rsid w:val="008E7228"/>
    <w:rsid w:val="008F1574"/>
    <w:rsid w:val="008F21CE"/>
    <w:rsid w:val="008F3A33"/>
    <w:rsid w:val="008F4E9D"/>
    <w:rsid w:val="00901BA6"/>
    <w:rsid w:val="009063A8"/>
    <w:rsid w:val="00907D43"/>
    <w:rsid w:val="009103DA"/>
    <w:rsid w:val="00910F84"/>
    <w:rsid w:val="00913011"/>
    <w:rsid w:val="009136A2"/>
    <w:rsid w:val="00914834"/>
    <w:rsid w:val="00915566"/>
    <w:rsid w:val="00916574"/>
    <w:rsid w:val="00921B13"/>
    <w:rsid w:val="0092677D"/>
    <w:rsid w:val="009319D8"/>
    <w:rsid w:val="00932431"/>
    <w:rsid w:val="00933718"/>
    <w:rsid w:val="009338F7"/>
    <w:rsid w:val="00935D86"/>
    <w:rsid w:val="00936491"/>
    <w:rsid w:val="00937B10"/>
    <w:rsid w:val="00941B38"/>
    <w:rsid w:val="00941D9E"/>
    <w:rsid w:val="00943600"/>
    <w:rsid w:val="00943903"/>
    <w:rsid w:val="00952FB8"/>
    <w:rsid w:val="00953C5A"/>
    <w:rsid w:val="009564DE"/>
    <w:rsid w:val="0095698D"/>
    <w:rsid w:val="00961B32"/>
    <w:rsid w:val="00965123"/>
    <w:rsid w:val="00966813"/>
    <w:rsid w:val="009668B1"/>
    <w:rsid w:val="00974DBD"/>
    <w:rsid w:val="009761A3"/>
    <w:rsid w:val="0098009A"/>
    <w:rsid w:val="0098193D"/>
    <w:rsid w:val="00991A5E"/>
    <w:rsid w:val="00995CA4"/>
    <w:rsid w:val="009A6470"/>
    <w:rsid w:val="009A7517"/>
    <w:rsid w:val="009B230C"/>
    <w:rsid w:val="009B2CFC"/>
    <w:rsid w:val="009B2F3B"/>
    <w:rsid w:val="009B3BE3"/>
    <w:rsid w:val="009B3D8F"/>
    <w:rsid w:val="009B5D17"/>
    <w:rsid w:val="009B7CFB"/>
    <w:rsid w:val="009B7D51"/>
    <w:rsid w:val="009C0CA4"/>
    <w:rsid w:val="009C0D45"/>
    <w:rsid w:val="009C6896"/>
    <w:rsid w:val="009D295C"/>
    <w:rsid w:val="009D41B6"/>
    <w:rsid w:val="009E0284"/>
    <w:rsid w:val="009E445B"/>
    <w:rsid w:val="009E5717"/>
    <w:rsid w:val="009E5AB9"/>
    <w:rsid w:val="009E6BBA"/>
    <w:rsid w:val="009F31A0"/>
    <w:rsid w:val="009F5303"/>
    <w:rsid w:val="009F585D"/>
    <w:rsid w:val="009F5EB1"/>
    <w:rsid w:val="009F6E82"/>
    <w:rsid w:val="00A01044"/>
    <w:rsid w:val="00A01B71"/>
    <w:rsid w:val="00A02192"/>
    <w:rsid w:val="00A03800"/>
    <w:rsid w:val="00A04E97"/>
    <w:rsid w:val="00A04F83"/>
    <w:rsid w:val="00A0562C"/>
    <w:rsid w:val="00A07FA7"/>
    <w:rsid w:val="00A115DE"/>
    <w:rsid w:val="00A118F4"/>
    <w:rsid w:val="00A14FB6"/>
    <w:rsid w:val="00A17D91"/>
    <w:rsid w:val="00A20D99"/>
    <w:rsid w:val="00A212CE"/>
    <w:rsid w:val="00A227DF"/>
    <w:rsid w:val="00A26138"/>
    <w:rsid w:val="00A26ADF"/>
    <w:rsid w:val="00A26D1E"/>
    <w:rsid w:val="00A30336"/>
    <w:rsid w:val="00A3219D"/>
    <w:rsid w:val="00A32FB2"/>
    <w:rsid w:val="00A353A2"/>
    <w:rsid w:val="00A414E4"/>
    <w:rsid w:val="00A446CF"/>
    <w:rsid w:val="00A46C8F"/>
    <w:rsid w:val="00A478B6"/>
    <w:rsid w:val="00A50A1E"/>
    <w:rsid w:val="00A53218"/>
    <w:rsid w:val="00A56930"/>
    <w:rsid w:val="00A615DA"/>
    <w:rsid w:val="00A7135D"/>
    <w:rsid w:val="00A71E80"/>
    <w:rsid w:val="00A7429E"/>
    <w:rsid w:val="00A74906"/>
    <w:rsid w:val="00A77388"/>
    <w:rsid w:val="00A866F5"/>
    <w:rsid w:val="00A86F63"/>
    <w:rsid w:val="00A91951"/>
    <w:rsid w:val="00A92C0D"/>
    <w:rsid w:val="00A92DAC"/>
    <w:rsid w:val="00A94D1C"/>
    <w:rsid w:val="00AA0E65"/>
    <w:rsid w:val="00AA2174"/>
    <w:rsid w:val="00AA2295"/>
    <w:rsid w:val="00AB1579"/>
    <w:rsid w:val="00AB2965"/>
    <w:rsid w:val="00AB3B8E"/>
    <w:rsid w:val="00AB756D"/>
    <w:rsid w:val="00AC041F"/>
    <w:rsid w:val="00AC60E2"/>
    <w:rsid w:val="00AD3AE5"/>
    <w:rsid w:val="00AD5DEA"/>
    <w:rsid w:val="00AD6B36"/>
    <w:rsid w:val="00AE0D24"/>
    <w:rsid w:val="00AE5973"/>
    <w:rsid w:val="00AE6B2C"/>
    <w:rsid w:val="00AF323B"/>
    <w:rsid w:val="00B016B8"/>
    <w:rsid w:val="00B030E4"/>
    <w:rsid w:val="00B04EEE"/>
    <w:rsid w:val="00B10070"/>
    <w:rsid w:val="00B102E9"/>
    <w:rsid w:val="00B1071F"/>
    <w:rsid w:val="00B12DAA"/>
    <w:rsid w:val="00B15186"/>
    <w:rsid w:val="00B15C4E"/>
    <w:rsid w:val="00B21978"/>
    <w:rsid w:val="00B2349F"/>
    <w:rsid w:val="00B40DB5"/>
    <w:rsid w:val="00B41785"/>
    <w:rsid w:val="00B41CC7"/>
    <w:rsid w:val="00B43331"/>
    <w:rsid w:val="00B43FC0"/>
    <w:rsid w:val="00B442FD"/>
    <w:rsid w:val="00B46430"/>
    <w:rsid w:val="00B47378"/>
    <w:rsid w:val="00B47478"/>
    <w:rsid w:val="00B50297"/>
    <w:rsid w:val="00B51F83"/>
    <w:rsid w:val="00B53092"/>
    <w:rsid w:val="00B5313D"/>
    <w:rsid w:val="00B62795"/>
    <w:rsid w:val="00B65066"/>
    <w:rsid w:val="00B66A4E"/>
    <w:rsid w:val="00B7151D"/>
    <w:rsid w:val="00B72A07"/>
    <w:rsid w:val="00B7404F"/>
    <w:rsid w:val="00B7525C"/>
    <w:rsid w:val="00B75360"/>
    <w:rsid w:val="00B779CB"/>
    <w:rsid w:val="00B85A84"/>
    <w:rsid w:val="00B91902"/>
    <w:rsid w:val="00B941A0"/>
    <w:rsid w:val="00BB0B77"/>
    <w:rsid w:val="00BB2A91"/>
    <w:rsid w:val="00BB3A4F"/>
    <w:rsid w:val="00BB5AE8"/>
    <w:rsid w:val="00BC1869"/>
    <w:rsid w:val="00BD0158"/>
    <w:rsid w:val="00BD2117"/>
    <w:rsid w:val="00BD2CBC"/>
    <w:rsid w:val="00BD429D"/>
    <w:rsid w:val="00BE111B"/>
    <w:rsid w:val="00BE2DDB"/>
    <w:rsid w:val="00BE5EB3"/>
    <w:rsid w:val="00BE7DBD"/>
    <w:rsid w:val="00BF4F54"/>
    <w:rsid w:val="00BF6886"/>
    <w:rsid w:val="00C00E99"/>
    <w:rsid w:val="00C02AB7"/>
    <w:rsid w:val="00C062C2"/>
    <w:rsid w:val="00C15915"/>
    <w:rsid w:val="00C163C4"/>
    <w:rsid w:val="00C212B4"/>
    <w:rsid w:val="00C231A8"/>
    <w:rsid w:val="00C25C8B"/>
    <w:rsid w:val="00C2675B"/>
    <w:rsid w:val="00C337A2"/>
    <w:rsid w:val="00C358C7"/>
    <w:rsid w:val="00C40309"/>
    <w:rsid w:val="00C40727"/>
    <w:rsid w:val="00C42890"/>
    <w:rsid w:val="00C47525"/>
    <w:rsid w:val="00C475F1"/>
    <w:rsid w:val="00C47CEB"/>
    <w:rsid w:val="00C54BE5"/>
    <w:rsid w:val="00C54E94"/>
    <w:rsid w:val="00C56D53"/>
    <w:rsid w:val="00C57F14"/>
    <w:rsid w:val="00C60572"/>
    <w:rsid w:val="00C61BA2"/>
    <w:rsid w:val="00C64B34"/>
    <w:rsid w:val="00C764D5"/>
    <w:rsid w:val="00C83938"/>
    <w:rsid w:val="00C854B9"/>
    <w:rsid w:val="00C8631E"/>
    <w:rsid w:val="00C90482"/>
    <w:rsid w:val="00C92DD2"/>
    <w:rsid w:val="00C94DE7"/>
    <w:rsid w:val="00C9722D"/>
    <w:rsid w:val="00CA0F3C"/>
    <w:rsid w:val="00CA14DF"/>
    <w:rsid w:val="00CA23E7"/>
    <w:rsid w:val="00CA37E2"/>
    <w:rsid w:val="00CA6086"/>
    <w:rsid w:val="00CA6A4C"/>
    <w:rsid w:val="00CA7E12"/>
    <w:rsid w:val="00CB03AE"/>
    <w:rsid w:val="00CB144C"/>
    <w:rsid w:val="00CB28B0"/>
    <w:rsid w:val="00CB4C08"/>
    <w:rsid w:val="00CC0765"/>
    <w:rsid w:val="00CC4CBB"/>
    <w:rsid w:val="00CC54E8"/>
    <w:rsid w:val="00CC6043"/>
    <w:rsid w:val="00CC665E"/>
    <w:rsid w:val="00CD4B62"/>
    <w:rsid w:val="00CD5CAD"/>
    <w:rsid w:val="00CD7F94"/>
    <w:rsid w:val="00CE3D0A"/>
    <w:rsid w:val="00CE7908"/>
    <w:rsid w:val="00CE7ED6"/>
    <w:rsid w:val="00CF2562"/>
    <w:rsid w:val="00CF79BE"/>
    <w:rsid w:val="00D1069F"/>
    <w:rsid w:val="00D10FCD"/>
    <w:rsid w:val="00D12029"/>
    <w:rsid w:val="00D17BCF"/>
    <w:rsid w:val="00D20D4C"/>
    <w:rsid w:val="00D236A6"/>
    <w:rsid w:val="00D25869"/>
    <w:rsid w:val="00D276BA"/>
    <w:rsid w:val="00D33102"/>
    <w:rsid w:val="00D33CED"/>
    <w:rsid w:val="00D40BD7"/>
    <w:rsid w:val="00D40E1D"/>
    <w:rsid w:val="00D419E0"/>
    <w:rsid w:val="00D4464E"/>
    <w:rsid w:val="00D44E73"/>
    <w:rsid w:val="00D46201"/>
    <w:rsid w:val="00D4791B"/>
    <w:rsid w:val="00D528DB"/>
    <w:rsid w:val="00D55C05"/>
    <w:rsid w:val="00D600D3"/>
    <w:rsid w:val="00D6530A"/>
    <w:rsid w:val="00D674A5"/>
    <w:rsid w:val="00D7187E"/>
    <w:rsid w:val="00D7455B"/>
    <w:rsid w:val="00D74669"/>
    <w:rsid w:val="00D75395"/>
    <w:rsid w:val="00D8154E"/>
    <w:rsid w:val="00D81B8C"/>
    <w:rsid w:val="00D844D1"/>
    <w:rsid w:val="00D85AA3"/>
    <w:rsid w:val="00D8798C"/>
    <w:rsid w:val="00D91248"/>
    <w:rsid w:val="00D95EA1"/>
    <w:rsid w:val="00DA0023"/>
    <w:rsid w:val="00DA06D6"/>
    <w:rsid w:val="00DA124D"/>
    <w:rsid w:val="00DA22EE"/>
    <w:rsid w:val="00DA5FFF"/>
    <w:rsid w:val="00DA71EA"/>
    <w:rsid w:val="00DB3709"/>
    <w:rsid w:val="00DB3EAA"/>
    <w:rsid w:val="00DB567D"/>
    <w:rsid w:val="00DB5D98"/>
    <w:rsid w:val="00DB6B9C"/>
    <w:rsid w:val="00DC11EF"/>
    <w:rsid w:val="00DC60E7"/>
    <w:rsid w:val="00DC6782"/>
    <w:rsid w:val="00DC700F"/>
    <w:rsid w:val="00DD23F1"/>
    <w:rsid w:val="00DD5C77"/>
    <w:rsid w:val="00DD6FEC"/>
    <w:rsid w:val="00DE144D"/>
    <w:rsid w:val="00DE2629"/>
    <w:rsid w:val="00DE3CF7"/>
    <w:rsid w:val="00DE3D02"/>
    <w:rsid w:val="00DE4F65"/>
    <w:rsid w:val="00DE74D8"/>
    <w:rsid w:val="00DF2CC2"/>
    <w:rsid w:val="00DF32CD"/>
    <w:rsid w:val="00DF4414"/>
    <w:rsid w:val="00DF5B5E"/>
    <w:rsid w:val="00E010B1"/>
    <w:rsid w:val="00E015B5"/>
    <w:rsid w:val="00E015BA"/>
    <w:rsid w:val="00E02749"/>
    <w:rsid w:val="00E02DC0"/>
    <w:rsid w:val="00E07EFB"/>
    <w:rsid w:val="00E12BB5"/>
    <w:rsid w:val="00E24F9A"/>
    <w:rsid w:val="00E25965"/>
    <w:rsid w:val="00E32132"/>
    <w:rsid w:val="00E32245"/>
    <w:rsid w:val="00E32C42"/>
    <w:rsid w:val="00E33555"/>
    <w:rsid w:val="00E33FAC"/>
    <w:rsid w:val="00E35EA4"/>
    <w:rsid w:val="00E375D0"/>
    <w:rsid w:val="00E41162"/>
    <w:rsid w:val="00E417A9"/>
    <w:rsid w:val="00E43FE3"/>
    <w:rsid w:val="00E447A9"/>
    <w:rsid w:val="00E66E57"/>
    <w:rsid w:val="00E7156F"/>
    <w:rsid w:val="00E730A6"/>
    <w:rsid w:val="00E73B17"/>
    <w:rsid w:val="00E74B37"/>
    <w:rsid w:val="00E75E3E"/>
    <w:rsid w:val="00E80F47"/>
    <w:rsid w:val="00E811EC"/>
    <w:rsid w:val="00E82812"/>
    <w:rsid w:val="00E8296A"/>
    <w:rsid w:val="00E85E3E"/>
    <w:rsid w:val="00E90070"/>
    <w:rsid w:val="00E90C85"/>
    <w:rsid w:val="00E93671"/>
    <w:rsid w:val="00E94742"/>
    <w:rsid w:val="00E97A71"/>
    <w:rsid w:val="00EA0249"/>
    <w:rsid w:val="00EA2D72"/>
    <w:rsid w:val="00EA5FE8"/>
    <w:rsid w:val="00EB4B44"/>
    <w:rsid w:val="00EB504D"/>
    <w:rsid w:val="00EC0BAB"/>
    <w:rsid w:val="00EC4DE0"/>
    <w:rsid w:val="00EC6C1B"/>
    <w:rsid w:val="00ED207D"/>
    <w:rsid w:val="00ED32F3"/>
    <w:rsid w:val="00ED4379"/>
    <w:rsid w:val="00ED5556"/>
    <w:rsid w:val="00ED7423"/>
    <w:rsid w:val="00ED7BF4"/>
    <w:rsid w:val="00EE61D3"/>
    <w:rsid w:val="00EF2370"/>
    <w:rsid w:val="00EF33DB"/>
    <w:rsid w:val="00EF3AF5"/>
    <w:rsid w:val="00EF4DE6"/>
    <w:rsid w:val="00EF6BDF"/>
    <w:rsid w:val="00EF7703"/>
    <w:rsid w:val="00F00D17"/>
    <w:rsid w:val="00F031FC"/>
    <w:rsid w:val="00F0567C"/>
    <w:rsid w:val="00F06A1B"/>
    <w:rsid w:val="00F20A68"/>
    <w:rsid w:val="00F20B7C"/>
    <w:rsid w:val="00F20DF5"/>
    <w:rsid w:val="00F22B44"/>
    <w:rsid w:val="00F27AA2"/>
    <w:rsid w:val="00F27D2D"/>
    <w:rsid w:val="00F30B28"/>
    <w:rsid w:val="00F3659D"/>
    <w:rsid w:val="00F366A0"/>
    <w:rsid w:val="00F42361"/>
    <w:rsid w:val="00F42CE2"/>
    <w:rsid w:val="00F4357E"/>
    <w:rsid w:val="00F45BF1"/>
    <w:rsid w:val="00F466D5"/>
    <w:rsid w:val="00F46C41"/>
    <w:rsid w:val="00F56375"/>
    <w:rsid w:val="00F61A52"/>
    <w:rsid w:val="00F61CD7"/>
    <w:rsid w:val="00F6262F"/>
    <w:rsid w:val="00F64155"/>
    <w:rsid w:val="00F66424"/>
    <w:rsid w:val="00F67573"/>
    <w:rsid w:val="00F704A6"/>
    <w:rsid w:val="00F73351"/>
    <w:rsid w:val="00F73AF9"/>
    <w:rsid w:val="00F84915"/>
    <w:rsid w:val="00F87025"/>
    <w:rsid w:val="00F9272F"/>
    <w:rsid w:val="00F945BC"/>
    <w:rsid w:val="00F94D0F"/>
    <w:rsid w:val="00F96014"/>
    <w:rsid w:val="00FA1891"/>
    <w:rsid w:val="00FA2377"/>
    <w:rsid w:val="00FA4A0D"/>
    <w:rsid w:val="00FB1511"/>
    <w:rsid w:val="00FB2A0B"/>
    <w:rsid w:val="00FB446E"/>
    <w:rsid w:val="00FB5535"/>
    <w:rsid w:val="00FB5754"/>
    <w:rsid w:val="00FB6568"/>
    <w:rsid w:val="00FB7F70"/>
    <w:rsid w:val="00FC164D"/>
    <w:rsid w:val="00FC1FC2"/>
    <w:rsid w:val="00FC27DA"/>
    <w:rsid w:val="00FC330D"/>
    <w:rsid w:val="00FC3935"/>
    <w:rsid w:val="00FC6606"/>
    <w:rsid w:val="00FC772E"/>
    <w:rsid w:val="00FE3A6F"/>
    <w:rsid w:val="00FE6892"/>
    <w:rsid w:val="00FE7184"/>
    <w:rsid w:val="00FF3990"/>
    <w:rsid w:val="00FF4E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D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8C"/>
    <w:rPr>
      <w:rFonts w:ascii="Arial" w:eastAsia="Times New Roman" w:hAnsi="Arial"/>
      <w:sz w:val="28"/>
      <w:szCs w:val="24"/>
    </w:rPr>
  </w:style>
  <w:style w:type="paragraph" w:styleId="Heading1">
    <w:name w:val="heading 1"/>
    <w:basedOn w:val="Normal"/>
    <w:next w:val="Normal"/>
    <w:link w:val="Heading1Char"/>
    <w:uiPriority w:val="9"/>
    <w:qFormat/>
    <w:rsid w:val="009C0C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qFormat/>
    <w:rsid w:val="007B2C7C"/>
    <w:pPr>
      <w:keepNext/>
      <w:widowControl w:val="0"/>
      <w:tabs>
        <w:tab w:val="left" w:pos="1170"/>
        <w:tab w:val="left" w:pos="14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2C7C"/>
    <w:rPr>
      <w:rFonts w:ascii="Arial" w:eastAsia="Times New Roman" w:hAnsi="Arial"/>
      <w:sz w:val="28"/>
    </w:rPr>
  </w:style>
  <w:style w:type="paragraph" w:styleId="Footer">
    <w:name w:val="footer"/>
    <w:basedOn w:val="Normal"/>
    <w:link w:val="FooterChar"/>
    <w:uiPriority w:val="99"/>
    <w:rsid w:val="007B2C7C"/>
    <w:pPr>
      <w:tabs>
        <w:tab w:val="center" w:pos="4320"/>
        <w:tab w:val="right" w:pos="8640"/>
      </w:tabs>
    </w:pPr>
    <w:rPr>
      <w:szCs w:val="20"/>
    </w:rPr>
  </w:style>
  <w:style w:type="character" w:customStyle="1" w:styleId="FooterChar">
    <w:name w:val="Footer Char"/>
    <w:basedOn w:val="DefaultParagraphFont"/>
    <w:link w:val="Footer"/>
    <w:uiPriority w:val="99"/>
    <w:rsid w:val="007B2C7C"/>
    <w:rPr>
      <w:rFonts w:ascii="Arial" w:eastAsia="Times New Roman" w:hAnsi="Arial"/>
      <w:sz w:val="28"/>
    </w:rPr>
  </w:style>
  <w:style w:type="paragraph" w:styleId="BalloonText">
    <w:name w:val="Balloon Text"/>
    <w:basedOn w:val="Normal"/>
    <w:link w:val="BalloonTextChar"/>
    <w:uiPriority w:val="99"/>
    <w:semiHidden/>
    <w:unhideWhenUsed/>
    <w:rsid w:val="007B2C7C"/>
    <w:rPr>
      <w:rFonts w:ascii="Tahoma" w:hAnsi="Tahoma" w:cs="Tahoma"/>
      <w:sz w:val="16"/>
      <w:szCs w:val="16"/>
    </w:rPr>
  </w:style>
  <w:style w:type="character" w:customStyle="1" w:styleId="BalloonTextChar">
    <w:name w:val="Balloon Text Char"/>
    <w:basedOn w:val="DefaultParagraphFont"/>
    <w:link w:val="BalloonText"/>
    <w:uiPriority w:val="99"/>
    <w:semiHidden/>
    <w:rsid w:val="007B2C7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56D53"/>
    <w:rPr>
      <w:sz w:val="16"/>
      <w:szCs w:val="16"/>
    </w:rPr>
  </w:style>
  <w:style w:type="paragraph" w:styleId="CommentText">
    <w:name w:val="annotation text"/>
    <w:basedOn w:val="Normal"/>
    <w:link w:val="CommentTextChar"/>
    <w:uiPriority w:val="99"/>
    <w:semiHidden/>
    <w:unhideWhenUsed/>
    <w:rsid w:val="00C56D53"/>
    <w:rPr>
      <w:sz w:val="20"/>
      <w:szCs w:val="20"/>
    </w:rPr>
  </w:style>
  <w:style w:type="character" w:customStyle="1" w:styleId="CommentTextChar">
    <w:name w:val="Comment Text Char"/>
    <w:basedOn w:val="DefaultParagraphFont"/>
    <w:link w:val="CommentText"/>
    <w:uiPriority w:val="99"/>
    <w:semiHidden/>
    <w:rsid w:val="00C56D5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56D53"/>
    <w:rPr>
      <w:b/>
      <w:bCs/>
    </w:rPr>
  </w:style>
  <w:style w:type="character" w:customStyle="1" w:styleId="CommentSubjectChar">
    <w:name w:val="Comment Subject Char"/>
    <w:basedOn w:val="CommentTextChar"/>
    <w:link w:val="CommentSubject"/>
    <w:uiPriority w:val="99"/>
    <w:semiHidden/>
    <w:rsid w:val="00C56D53"/>
    <w:rPr>
      <w:rFonts w:ascii="Arial" w:eastAsia="Times New Roman" w:hAnsi="Arial"/>
      <w:b/>
      <w:bCs/>
    </w:rPr>
  </w:style>
  <w:style w:type="paragraph" w:styleId="PlainText">
    <w:name w:val="Plain Text"/>
    <w:basedOn w:val="Normal"/>
    <w:link w:val="PlainTextChar"/>
    <w:uiPriority w:val="99"/>
    <w:rsid w:val="00CC665E"/>
    <w:rPr>
      <w:rFonts w:ascii="Courier New" w:hAnsi="Courier New" w:cs="Courier New"/>
      <w:sz w:val="20"/>
      <w:szCs w:val="20"/>
    </w:rPr>
  </w:style>
  <w:style w:type="character" w:customStyle="1" w:styleId="PlainTextChar">
    <w:name w:val="Plain Text Char"/>
    <w:basedOn w:val="DefaultParagraphFont"/>
    <w:link w:val="PlainText"/>
    <w:uiPriority w:val="99"/>
    <w:rsid w:val="00CC665E"/>
    <w:rPr>
      <w:rFonts w:ascii="Courier New" w:eastAsia="Times New Roman" w:hAnsi="Courier New" w:cs="Courier New"/>
    </w:rPr>
  </w:style>
  <w:style w:type="paragraph" w:styleId="Revision">
    <w:name w:val="Revision"/>
    <w:hidden/>
    <w:uiPriority w:val="99"/>
    <w:semiHidden/>
    <w:rsid w:val="00096810"/>
    <w:rPr>
      <w:rFonts w:ascii="Arial" w:eastAsia="Times New Roman" w:hAnsi="Arial"/>
      <w:sz w:val="28"/>
      <w:szCs w:val="24"/>
    </w:rPr>
  </w:style>
  <w:style w:type="paragraph" w:styleId="NormalWeb">
    <w:name w:val="Normal (Web)"/>
    <w:basedOn w:val="Normal"/>
    <w:uiPriority w:val="99"/>
    <w:unhideWhenUsed/>
    <w:rsid w:val="00A46C8F"/>
    <w:pPr>
      <w:spacing w:before="100" w:beforeAutospacing="1" w:after="100" w:afterAutospacing="1"/>
    </w:pPr>
    <w:rPr>
      <w:rFonts w:ascii="Times New Roman" w:eastAsiaTheme="minorHAnsi" w:hAnsi="Times New Roman"/>
      <w:sz w:val="24"/>
    </w:rPr>
  </w:style>
  <w:style w:type="paragraph" w:styleId="Header">
    <w:name w:val="header"/>
    <w:basedOn w:val="Normal"/>
    <w:link w:val="HeaderChar"/>
    <w:uiPriority w:val="99"/>
    <w:unhideWhenUsed/>
    <w:rsid w:val="00041A7D"/>
    <w:pPr>
      <w:tabs>
        <w:tab w:val="center" w:pos="4680"/>
        <w:tab w:val="right" w:pos="9360"/>
      </w:tabs>
    </w:pPr>
  </w:style>
  <w:style w:type="character" w:customStyle="1" w:styleId="HeaderChar">
    <w:name w:val="Header Char"/>
    <w:basedOn w:val="DefaultParagraphFont"/>
    <w:link w:val="Header"/>
    <w:uiPriority w:val="99"/>
    <w:rsid w:val="00041A7D"/>
    <w:rPr>
      <w:rFonts w:ascii="Arial" w:eastAsia="Times New Roman" w:hAnsi="Arial"/>
      <w:sz w:val="28"/>
      <w:szCs w:val="24"/>
    </w:rPr>
  </w:style>
  <w:style w:type="paragraph" w:styleId="NoSpacing">
    <w:name w:val="No Spacing"/>
    <w:uiPriority w:val="1"/>
    <w:qFormat/>
    <w:rsid w:val="004A4D97"/>
    <w:rPr>
      <w:rFonts w:asciiTheme="minorHAnsi" w:hAnsiTheme="minorHAnsi"/>
      <w:sz w:val="22"/>
      <w:szCs w:val="22"/>
    </w:rPr>
  </w:style>
  <w:style w:type="paragraph" w:styleId="HTMLPreformatted">
    <w:name w:val="HTML Preformatted"/>
    <w:basedOn w:val="Normal"/>
    <w:link w:val="HTMLPreformattedChar"/>
    <w:uiPriority w:val="99"/>
    <w:semiHidden/>
    <w:unhideWhenUsed/>
    <w:rsid w:val="005C382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3822"/>
    <w:rPr>
      <w:rFonts w:ascii="Consolas" w:eastAsia="Times New Roman" w:hAnsi="Consolas"/>
    </w:rPr>
  </w:style>
  <w:style w:type="paragraph" w:styleId="ListParagraph">
    <w:name w:val="List Paragraph"/>
    <w:basedOn w:val="Normal"/>
    <w:uiPriority w:val="34"/>
    <w:qFormat/>
    <w:rsid w:val="00B43331"/>
    <w:pPr>
      <w:ind w:left="720"/>
      <w:contextualSpacing/>
    </w:pPr>
  </w:style>
  <w:style w:type="paragraph" w:customStyle="1" w:styleId="H5">
    <w:name w:val="H5"/>
    <w:basedOn w:val="Normal"/>
    <w:uiPriority w:val="99"/>
    <w:rsid w:val="003D2F82"/>
    <w:pPr>
      <w:keepNext/>
      <w:autoSpaceDE w:val="0"/>
      <w:autoSpaceDN w:val="0"/>
      <w:spacing w:before="100" w:after="100"/>
    </w:pPr>
    <w:rPr>
      <w:rFonts w:ascii="Times New Roman" w:eastAsiaTheme="minorHAnsi" w:hAnsi="Times New Roman"/>
      <w:b/>
      <w:bCs/>
      <w:sz w:val="20"/>
      <w:szCs w:val="20"/>
    </w:rPr>
  </w:style>
  <w:style w:type="character" w:customStyle="1" w:styleId="Heading1Char">
    <w:name w:val="Heading 1 Char"/>
    <w:basedOn w:val="DefaultParagraphFont"/>
    <w:link w:val="Heading1"/>
    <w:uiPriority w:val="9"/>
    <w:rsid w:val="009C0CA4"/>
    <w:rPr>
      <w:rFonts w:asciiTheme="majorHAnsi" w:eastAsiaTheme="majorEastAsia" w:hAnsiTheme="majorHAnsi" w:cstheme="majorBidi"/>
      <w:color w:val="365F91" w:themeColor="accent1" w:themeShade="BF"/>
      <w:sz w:val="32"/>
      <w:szCs w:val="32"/>
    </w:rPr>
  </w:style>
  <w:style w:type="paragraph" w:styleId="MessageHeader">
    <w:name w:val="Message Header"/>
    <w:basedOn w:val="BodyText"/>
    <w:link w:val="MessageHeaderChar"/>
    <w:semiHidden/>
    <w:rsid w:val="00AD5DEA"/>
    <w:pPr>
      <w:keepLines/>
      <w:spacing w:after="0" w:line="415" w:lineRule="atLeast"/>
      <w:ind w:left="1560" w:hanging="720"/>
    </w:pPr>
    <w:rPr>
      <w:rFonts w:ascii="Times New Roman" w:hAnsi="Times New Roman"/>
      <w:sz w:val="20"/>
      <w:szCs w:val="20"/>
    </w:rPr>
  </w:style>
  <w:style w:type="character" w:customStyle="1" w:styleId="MessageHeaderChar">
    <w:name w:val="Message Header Char"/>
    <w:basedOn w:val="DefaultParagraphFont"/>
    <w:link w:val="MessageHeader"/>
    <w:semiHidden/>
    <w:rsid w:val="00AD5DEA"/>
    <w:rPr>
      <w:rFonts w:eastAsia="Times New Roman"/>
    </w:rPr>
  </w:style>
  <w:style w:type="paragraph" w:customStyle="1" w:styleId="MessageHeaderFirst">
    <w:name w:val="Message Header First"/>
    <w:basedOn w:val="MessageHeader"/>
    <w:next w:val="MessageHeader"/>
    <w:rsid w:val="00AD5DEA"/>
  </w:style>
  <w:style w:type="character" w:customStyle="1" w:styleId="MessageHeaderLabel">
    <w:name w:val="Message Header Label"/>
    <w:rsid w:val="00AD5DEA"/>
    <w:rPr>
      <w:rFonts w:ascii="Arial" w:hAnsi="Arial"/>
      <w:b/>
      <w:spacing w:val="-4"/>
      <w:sz w:val="18"/>
      <w:vertAlign w:val="baseline"/>
    </w:rPr>
  </w:style>
  <w:style w:type="paragraph" w:styleId="BodyText">
    <w:name w:val="Body Text"/>
    <w:basedOn w:val="Normal"/>
    <w:link w:val="BodyTextChar"/>
    <w:uiPriority w:val="99"/>
    <w:semiHidden/>
    <w:unhideWhenUsed/>
    <w:rsid w:val="00AD5DEA"/>
    <w:pPr>
      <w:spacing w:after="120"/>
    </w:pPr>
  </w:style>
  <w:style w:type="character" w:customStyle="1" w:styleId="BodyTextChar">
    <w:name w:val="Body Text Char"/>
    <w:basedOn w:val="DefaultParagraphFont"/>
    <w:link w:val="BodyText"/>
    <w:uiPriority w:val="99"/>
    <w:semiHidden/>
    <w:rsid w:val="00AD5DEA"/>
    <w:rPr>
      <w:rFonts w:ascii="Arial" w:eastAsia="Times New Roman" w:hAnsi="Arial"/>
      <w:sz w:val="28"/>
      <w:szCs w:val="24"/>
    </w:rPr>
  </w:style>
  <w:style w:type="character" w:customStyle="1" w:styleId="elementtoproof">
    <w:name w:val="elementtoproof"/>
    <w:basedOn w:val="DefaultParagraphFont"/>
    <w:rsid w:val="0017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0487">
      <w:bodyDiv w:val="1"/>
      <w:marLeft w:val="0"/>
      <w:marRight w:val="0"/>
      <w:marTop w:val="0"/>
      <w:marBottom w:val="0"/>
      <w:divBdr>
        <w:top w:val="none" w:sz="0" w:space="0" w:color="auto"/>
        <w:left w:val="none" w:sz="0" w:space="0" w:color="auto"/>
        <w:bottom w:val="none" w:sz="0" w:space="0" w:color="auto"/>
        <w:right w:val="none" w:sz="0" w:space="0" w:color="auto"/>
      </w:divBdr>
    </w:div>
    <w:div w:id="320740470">
      <w:bodyDiv w:val="1"/>
      <w:marLeft w:val="0"/>
      <w:marRight w:val="0"/>
      <w:marTop w:val="0"/>
      <w:marBottom w:val="0"/>
      <w:divBdr>
        <w:top w:val="none" w:sz="0" w:space="0" w:color="auto"/>
        <w:left w:val="none" w:sz="0" w:space="0" w:color="auto"/>
        <w:bottom w:val="none" w:sz="0" w:space="0" w:color="auto"/>
        <w:right w:val="none" w:sz="0" w:space="0" w:color="auto"/>
      </w:divBdr>
    </w:div>
    <w:div w:id="338460641">
      <w:bodyDiv w:val="1"/>
      <w:marLeft w:val="0"/>
      <w:marRight w:val="0"/>
      <w:marTop w:val="0"/>
      <w:marBottom w:val="0"/>
      <w:divBdr>
        <w:top w:val="none" w:sz="0" w:space="0" w:color="auto"/>
        <w:left w:val="none" w:sz="0" w:space="0" w:color="auto"/>
        <w:bottom w:val="none" w:sz="0" w:space="0" w:color="auto"/>
        <w:right w:val="none" w:sz="0" w:space="0" w:color="auto"/>
      </w:divBdr>
    </w:div>
    <w:div w:id="420029714">
      <w:bodyDiv w:val="1"/>
      <w:marLeft w:val="0"/>
      <w:marRight w:val="0"/>
      <w:marTop w:val="0"/>
      <w:marBottom w:val="0"/>
      <w:divBdr>
        <w:top w:val="none" w:sz="0" w:space="0" w:color="auto"/>
        <w:left w:val="none" w:sz="0" w:space="0" w:color="auto"/>
        <w:bottom w:val="none" w:sz="0" w:space="0" w:color="auto"/>
        <w:right w:val="none" w:sz="0" w:space="0" w:color="auto"/>
      </w:divBdr>
    </w:div>
    <w:div w:id="460347221">
      <w:bodyDiv w:val="1"/>
      <w:marLeft w:val="0"/>
      <w:marRight w:val="0"/>
      <w:marTop w:val="0"/>
      <w:marBottom w:val="0"/>
      <w:divBdr>
        <w:top w:val="none" w:sz="0" w:space="0" w:color="auto"/>
        <w:left w:val="none" w:sz="0" w:space="0" w:color="auto"/>
        <w:bottom w:val="none" w:sz="0" w:space="0" w:color="auto"/>
        <w:right w:val="none" w:sz="0" w:space="0" w:color="auto"/>
      </w:divBdr>
    </w:div>
    <w:div w:id="578635040">
      <w:bodyDiv w:val="1"/>
      <w:marLeft w:val="0"/>
      <w:marRight w:val="0"/>
      <w:marTop w:val="0"/>
      <w:marBottom w:val="0"/>
      <w:divBdr>
        <w:top w:val="none" w:sz="0" w:space="0" w:color="auto"/>
        <w:left w:val="none" w:sz="0" w:space="0" w:color="auto"/>
        <w:bottom w:val="none" w:sz="0" w:space="0" w:color="auto"/>
        <w:right w:val="none" w:sz="0" w:space="0" w:color="auto"/>
      </w:divBdr>
    </w:div>
    <w:div w:id="834151258">
      <w:bodyDiv w:val="1"/>
      <w:marLeft w:val="0"/>
      <w:marRight w:val="0"/>
      <w:marTop w:val="0"/>
      <w:marBottom w:val="0"/>
      <w:divBdr>
        <w:top w:val="none" w:sz="0" w:space="0" w:color="auto"/>
        <w:left w:val="none" w:sz="0" w:space="0" w:color="auto"/>
        <w:bottom w:val="none" w:sz="0" w:space="0" w:color="auto"/>
        <w:right w:val="none" w:sz="0" w:space="0" w:color="auto"/>
      </w:divBdr>
    </w:div>
    <w:div w:id="874082722">
      <w:bodyDiv w:val="1"/>
      <w:marLeft w:val="0"/>
      <w:marRight w:val="0"/>
      <w:marTop w:val="0"/>
      <w:marBottom w:val="0"/>
      <w:divBdr>
        <w:top w:val="none" w:sz="0" w:space="0" w:color="auto"/>
        <w:left w:val="none" w:sz="0" w:space="0" w:color="auto"/>
        <w:bottom w:val="none" w:sz="0" w:space="0" w:color="auto"/>
        <w:right w:val="none" w:sz="0" w:space="0" w:color="auto"/>
      </w:divBdr>
    </w:div>
    <w:div w:id="918102439">
      <w:bodyDiv w:val="1"/>
      <w:marLeft w:val="0"/>
      <w:marRight w:val="0"/>
      <w:marTop w:val="0"/>
      <w:marBottom w:val="0"/>
      <w:divBdr>
        <w:top w:val="none" w:sz="0" w:space="0" w:color="auto"/>
        <w:left w:val="none" w:sz="0" w:space="0" w:color="auto"/>
        <w:bottom w:val="none" w:sz="0" w:space="0" w:color="auto"/>
        <w:right w:val="none" w:sz="0" w:space="0" w:color="auto"/>
      </w:divBdr>
    </w:div>
    <w:div w:id="1041443569">
      <w:bodyDiv w:val="1"/>
      <w:marLeft w:val="0"/>
      <w:marRight w:val="0"/>
      <w:marTop w:val="0"/>
      <w:marBottom w:val="0"/>
      <w:divBdr>
        <w:top w:val="none" w:sz="0" w:space="0" w:color="auto"/>
        <w:left w:val="none" w:sz="0" w:space="0" w:color="auto"/>
        <w:bottom w:val="none" w:sz="0" w:space="0" w:color="auto"/>
        <w:right w:val="none" w:sz="0" w:space="0" w:color="auto"/>
      </w:divBdr>
    </w:div>
    <w:div w:id="1042486782">
      <w:bodyDiv w:val="1"/>
      <w:marLeft w:val="0"/>
      <w:marRight w:val="0"/>
      <w:marTop w:val="0"/>
      <w:marBottom w:val="0"/>
      <w:divBdr>
        <w:top w:val="none" w:sz="0" w:space="0" w:color="auto"/>
        <w:left w:val="none" w:sz="0" w:space="0" w:color="auto"/>
        <w:bottom w:val="none" w:sz="0" w:space="0" w:color="auto"/>
        <w:right w:val="none" w:sz="0" w:space="0" w:color="auto"/>
      </w:divBdr>
    </w:div>
    <w:div w:id="1107583140">
      <w:bodyDiv w:val="1"/>
      <w:marLeft w:val="0"/>
      <w:marRight w:val="0"/>
      <w:marTop w:val="0"/>
      <w:marBottom w:val="0"/>
      <w:divBdr>
        <w:top w:val="none" w:sz="0" w:space="0" w:color="auto"/>
        <w:left w:val="none" w:sz="0" w:space="0" w:color="auto"/>
        <w:bottom w:val="none" w:sz="0" w:space="0" w:color="auto"/>
        <w:right w:val="none" w:sz="0" w:space="0" w:color="auto"/>
      </w:divBdr>
    </w:div>
    <w:div w:id="1199858738">
      <w:bodyDiv w:val="1"/>
      <w:marLeft w:val="0"/>
      <w:marRight w:val="0"/>
      <w:marTop w:val="0"/>
      <w:marBottom w:val="0"/>
      <w:divBdr>
        <w:top w:val="none" w:sz="0" w:space="0" w:color="auto"/>
        <w:left w:val="none" w:sz="0" w:space="0" w:color="auto"/>
        <w:bottom w:val="none" w:sz="0" w:space="0" w:color="auto"/>
        <w:right w:val="none" w:sz="0" w:space="0" w:color="auto"/>
      </w:divBdr>
    </w:div>
    <w:div w:id="1314988563">
      <w:bodyDiv w:val="1"/>
      <w:marLeft w:val="0"/>
      <w:marRight w:val="0"/>
      <w:marTop w:val="0"/>
      <w:marBottom w:val="0"/>
      <w:divBdr>
        <w:top w:val="none" w:sz="0" w:space="0" w:color="auto"/>
        <w:left w:val="none" w:sz="0" w:space="0" w:color="auto"/>
        <w:bottom w:val="none" w:sz="0" w:space="0" w:color="auto"/>
        <w:right w:val="none" w:sz="0" w:space="0" w:color="auto"/>
      </w:divBdr>
    </w:div>
    <w:div w:id="1504517116">
      <w:bodyDiv w:val="1"/>
      <w:marLeft w:val="0"/>
      <w:marRight w:val="0"/>
      <w:marTop w:val="0"/>
      <w:marBottom w:val="0"/>
      <w:divBdr>
        <w:top w:val="none" w:sz="0" w:space="0" w:color="auto"/>
        <w:left w:val="none" w:sz="0" w:space="0" w:color="auto"/>
        <w:bottom w:val="none" w:sz="0" w:space="0" w:color="auto"/>
        <w:right w:val="none" w:sz="0" w:space="0" w:color="auto"/>
      </w:divBdr>
    </w:div>
    <w:div w:id="1575506467">
      <w:bodyDiv w:val="1"/>
      <w:marLeft w:val="0"/>
      <w:marRight w:val="0"/>
      <w:marTop w:val="0"/>
      <w:marBottom w:val="0"/>
      <w:divBdr>
        <w:top w:val="none" w:sz="0" w:space="0" w:color="auto"/>
        <w:left w:val="none" w:sz="0" w:space="0" w:color="auto"/>
        <w:bottom w:val="none" w:sz="0" w:space="0" w:color="auto"/>
        <w:right w:val="none" w:sz="0" w:space="0" w:color="auto"/>
      </w:divBdr>
    </w:div>
    <w:div w:id="1581409997">
      <w:bodyDiv w:val="1"/>
      <w:marLeft w:val="0"/>
      <w:marRight w:val="0"/>
      <w:marTop w:val="0"/>
      <w:marBottom w:val="0"/>
      <w:divBdr>
        <w:top w:val="none" w:sz="0" w:space="0" w:color="auto"/>
        <w:left w:val="none" w:sz="0" w:space="0" w:color="auto"/>
        <w:bottom w:val="none" w:sz="0" w:space="0" w:color="auto"/>
        <w:right w:val="none" w:sz="0" w:space="0" w:color="auto"/>
      </w:divBdr>
    </w:div>
    <w:div w:id="1603143674">
      <w:bodyDiv w:val="1"/>
      <w:marLeft w:val="0"/>
      <w:marRight w:val="0"/>
      <w:marTop w:val="0"/>
      <w:marBottom w:val="0"/>
      <w:divBdr>
        <w:top w:val="none" w:sz="0" w:space="0" w:color="auto"/>
        <w:left w:val="none" w:sz="0" w:space="0" w:color="auto"/>
        <w:bottom w:val="none" w:sz="0" w:space="0" w:color="auto"/>
        <w:right w:val="none" w:sz="0" w:space="0" w:color="auto"/>
      </w:divBdr>
    </w:div>
    <w:div w:id="1738899232">
      <w:bodyDiv w:val="1"/>
      <w:marLeft w:val="0"/>
      <w:marRight w:val="0"/>
      <w:marTop w:val="0"/>
      <w:marBottom w:val="0"/>
      <w:divBdr>
        <w:top w:val="none" w:sz="0" w:space="0" w:color="auto"/>
        <w:left w:val="none" w:sz="0" w:space="0" w:color="auto"/>
        <w:bottom w:val="none" w:sz="0" w:space="0" w:color="auto"/>
        <w:right w:val="none" w:sz="0" w:space="0" w:color="auto"/>
      </w:divBdr>
    </w:div>
    <w:div w:id="1879467825">
      <w:bodyDiv w:val="1"/>
      <w:marLeft w:val="0"/>
      <w:marRight w:val="0"/>
      <w:marTop w:val="0"/>
      <w:marBottom w:val="0"/>
      <w:divBdr>
        <w:top w:val="none" w:sz="0" w:space="0" w:color="auto"/>
        <w:left w:val="none" w:sz="0" w:space="0" w:color="auto"/>
        <w:bottom w:val="none" w:sz="0" w:space="0" w:color="auto"/>
        <w:right w:val="none" w:sz="0" w:space="0" w:color="auto"/>
      </w:divBdr>
    </w:div>
    <w:div w:id="1920865947">
      <w:bodyDiv w:val="1"/>
      <w:marLeft w:val="0"/>
      <w:marRight w:val="0"/>
      <w:marTop w:val="0"/>
      <w:marBottom w:val="0"/>
      <w:divBdr>
        <w:top w:val="none" w:sz="0" w:space="0" w:color="auto"/>
        <w:left w:val="none" w:sz="0" w:space="0" w:color="auto"/>
        <w:bottom w:val="none" w:sz="0" w:space="0" w:color="auto"/>
        <w:right w:val="none" w:sz="0" w:space="0" w:color="auto"/>
      </w:divBdr>
    </w:div>
    <w:div w:id="1972247765">
      <w:bodyDiv w:val="1"/>
      <w:marLeft w:val="0"/>
      <w:marRight w:val="0"/>
      <w:marTop w:val="0"/>
      <w:marBottom w:val="0"/>
      <w:divBdr>
        <w:top w:val="none" w:sz="0" w:space="0" w:color="auto"/>
        <w:left w:val="none" w:sz="0" w:space="0" w:color="auto"/>
        <w:bottom w:val="none" w:sz="0" w:space="0" w:color="auto"/>
        <w:right w:val="none" w:sz="0" w:space="0" w:color="auto"/>
      </w:divBdr>
    </w:div>
    <w:div w:id="2100170678">
      <w:bodyDiv w:val="1"/>
      <w:marLeft w:val="0"/>
      <w:marRight w:val="0"/>
      <w:marTop w:val="0"/>
      <w:marBottom w:val="0"/>
      <w:divBdr>
        <w:top w:val="none" w:sz="0" w:space="0" w:color="auto"/>
        <w:left w:val="none" w:sz="0" w:space="0" w:color="auto"/>
        <w:bottom w:val="none" w:sz="0" w:space="0" w:color="auto"/>
        <w:right w:val="none" w:sz="0" w:space="0" w:color="auto"/>
      </w:divBdr>
    </w:div>
    <w:div w:id="21406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3F42-B36E-42FD-9B98-85D09261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2023-01-17T17:52:00Z</dcterms:created>
  <dcterms:modified xsi:type="dcterms:W3CDTF">2023-01-17T17:52:00Z</dcterms:modified>
</cp:coreProperties>
</file>