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BB9" w14:textId="77777777" w:rsidR="007B2C7C" w:rsidRPr="003B2DC6" w:rsidRDefault="007B2C7C" w:rsidP="007B2C7C">
      <w:pPr>
        <w:pStyle w:val="Footer"/>
        <w:tabs>
          <w:tab w:val="clear" w:pos="4320"/>
          <w:tab w:val="clear" w:pos="8640"/>
        </w:tabs>
        <w:spacing w:after="120"/>
        <w:ind w:hanging="90"/>
        <w:rPr>
          <w:rFonts w:cs="Arial"/>
          <w:szCs w:val="28"/>
        </w:rPr>
      </w:pPr>
      <w:r w:rsidRPr="003B2DC6">
        <w:rPr>
          <w:rFonts w:cs="Arial"/>
          <w:noProof/>
          <w:szCs w:val="28"/>
        </w:rPr>
        <w:drawing>
          <wp:inline distT="0" distB="0" distL="0" distR="0" wp14:anchorId="7670612C" wp14:editId="356841BC">
            <wp:extent cx="2695575" cy="600075"/>
            <wp:effectExtent l="0" t="0" r="0" b="0"/>
            <wp:docPr id="1" name="Picture 1" descr="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CBDE" w14:textId="77777777" w:rsidR="007B2C7C" w:rsidRPr="003B2DC6" w:rsidRDefault="007B2C7C" w:rsidP="007B2C7C">
      <w:pPr>
        <w:pStyle w:val="Footer"/>
        <w:tabs>
          <w:tab w:val="clear" w:pos="4320"/>
          <w:tab w:val="clear" w:pos="8640"/>
        </w:tabs>
        <w:spacing w:after="120"/>
        <w:rPr>
          <w:rFonts w:cs="Arial"/>
          <w:szCs w:val="28"/>
        </w:rPr>
      </w:pPr>
    </w:p>
    <w:p w14:paraId="692D67D0" w14:textId="0E855BC9" w:rsidR="007B2C7C" w:rsidRPr="003B2DC6" w:rsidRDefault="00F24B0A" w:rsidP="00B15186">
      <w:pPr>
        <w:widowControl w:val="0"/>
        <w:tabs>
          <w:tab w:val="left" w:pos="0"/>
          <w:tab w:val="left" w:pos="1170"/>
          <w:tab w:val="left" w:pos="1440"/>
          <w:tab w:val="left" w:pos="7020"/>
          <w:tab w:val="left" w:pos="8100"/>
          <w:tab w:val="left" w:pos="8280"/>
        </w:tabs>
        <w:rPr>
          <w:rFonts w:cs="Arial"/>
          <w:szCs w:val="28"/>
        </w:rPr>
      </w:pPr>
      <w:bookmarkStart w:id="0" w:name="From2Bookmark"/>
      <w:bookmarkStart w:id="1" w:name="Through1Bookmark"/>
      <w:bookmarkStart w:id="2" w:name="Through2Bookmark"/>
      <w:bookmarkStart w:id="3" w:name="_Hlk37060948"/>
      <w:bookmarkEnd w:id="0"/>
      <w:bookmarkEnd w:id="1"/>
      <w:bookmarkEnd w:id="2"/>
      <w:r>
        <w:rPr>
          <w:rFonts w:cs="Arial"/>
          <w:szCs w:val="28"/>
        </w:rPr>
        <w:t>August</w:t>
      </w:r>
      <w:r w:rsidR="00B1007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7</w:t>
      </w:r>
      <w:r w:rsidR="004444C0" w:rsidRPr="003B2DC6">
        <w:rPr>
          <w:rFonts w:cs="Arial"/>
          <w:szCs w:val="28"/>
        </w:rPr>
        <w:t xml:space="preserve">, </w:t>
      </w:r>
      <w:r w:rsidR="007001AC" w:rsidRPr="003B2DC6">
        <w:rPr>
          <w:rFonts w:cs="Arial"/>
          <w:szCs w:val="28"/>
        </w:rPr>
        <w:t>20</w:t>
      </w:r>
      <w:r w:rsidR="000A79E1" w:rsidRPr="003B2DC6">
        <w:rPr>
          <w:rFonts w:cs="Arial"/>
          <w:szCs w:val="28"/>
        </w:rPr>
        <w:t>2</w:t>
      </w:r>
      <w:r w:rsidR="0031740A">
        <w:rPr>
          <w:rFonts w:cs="Arial"/>
          <w:szCs w:val="28"/>
        </w:rPr>
        <w:t>3</w:t>
      </w:r>
    </w:p>
    <w:p w14:paraId="66E63AA5" w14:textId="77777777" w:rsidR="002A45C2" w:rsidRDefault="002A45C2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</w:p>
    <w:p w14:paraId="1A464122" w14:textId="77777777" w:rsidR="002A45C2" w:rsidRDefault="002A45C2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</w:p>
    <w:p w14:paraId="01B836DB" w14:textId="52B88BD2" w:rsidR="000920E3" w:rsidRDefault="007452BC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  <w:r>
        <w:rPr>
          <w:rFonts w:cs="Arial"/>
          <w:szCs w:val="28"/>
        </w:rPr>
        <w:t>From:</w:t>
      </w:r>
      <w:r>
        <w:rPr>
          <w:rFonts w:cs="Arial"/>
          <w:szCs w:val="28"/>
        </w:rPr>
        <w:tab/>
        <w:t>Kelly Snow</w:t>
      </w:r>
      <w:r w:rsidR="00110B2E">
        <w:rPr>
          <w:rFonts w:cs="Arial"/>
          <w:szCs w:val="28"/>
        </w:rPr>
        <w:t>,</w:t>
      </w:r>
      <w:r w:rsidR="00FC3935">
        <w:rPr>
          <w:rFonts w:cs="Arial"/>
          <w:szCs w:val="28"/>
        </w:rPr>
        <w:t xml:space="preserve"> BEP Program </w:t>
      </w:r>
      <w:r w:rsidR="008F3A33">
        <w:rPr>
          <w:rFonts w:cs="Arial"/>
          <w:szCs w:val="28"/>
        </w:rPr>
        <w:t>M</w:t>
      </w:r>
      <w:r w:rsidR="00FC3935">
        <w:rPr>
          <w:rFonts w:cs="Arial"/>
          <w:szCs w:val="28"/>
        </w:rPr>
        <w:t>anager</w:t>
      </w:r>
    </w:p>
    <w:p w14:paraId="61A4BB7E" w14:textId="77777777" w:rsidR="000920E3" w:rsidRDefault="000920E3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</w:p>
    <w:p w14:paraId="0DF47BF2" w14:textId="3168999C" w:rsidR="007B2C7C" w:rsidRPr="003B2DC6" w:rsidRDefault="007B2C7C" w:rsidP="007B2C7C">
      <w:pPr>
        <w:pStyle w:val="Heading4"/>
        <w:tabs>
          <w:tab w:val="clear" w:pos="1440"/>
        </w:tabs>
        <w:ind w:left="1170" w:hanging="1170"/>
        <w:rPr>
          <w:rFonts w:cs="Arial"/>
          <w:szCs w:val="28"/>
        </w:rPr>
      </w:pPr>
      <w:r w:rsidRPr="003B2DC6">
        <w:rPr>
          <w:rFonts w:cs="Arial"/>
          <w:szCs w:val="28"/>
        </w:rPr>
        <w:t>Subject:</w:t>
      </w:r>
      <w:r w:rsidRPr="003B2DC6">
        <w:rPr>
          <w:rFonts w:cs="Arial"/>
          <w:szCs w:val="28"/>
        </w:rPr>
        <w:tab/>
        <w:t>Department of Rehabilitation's Response to the CVPC Motions from the</w:t>
      </w:r>
      <w:r w:rsidR="002E5E64" w:rsidRPr="003B2DC6">
        <w:rPr>
          <w:rFonts w:cs="Arial"/>
          <w:szCs w:val="28"/>
        </w:rPr>
        <w:t xml:space="preserve"> </w:t>
      </w:r>
      <w:r w:rsidR="00F24B0A">
        <w:rPr>
          <w:rFonts w:cs="Arial"/>
          <w:szCs w:val="28"/>
        </w:rPr>
        <w:t>August 2 and August 3</w:t>
      </w:r>
      <w:r w:rsidR="000F5C0E" w:rsidRPr="003B2DC6">
        <w:rPr>
          <w:rFonts w:cs="Arial"/>
          <w:szCs w:val="28"/>
        </w:rPr>
        <w:t>, 20</w:t>
      </w:r>
      <w:r w:rsidR="000A79E1" w:rsidRPr="003B2DC6">
        <w:rPr>
          <w:rFonts w:cs="Arial"/>
          <w:szCs w:val="28"/>
        </w:rPr>
        <w:t>2</w:t>
      </w:r>
      <w:r w:rsidR="00F24B0A">
        <w:rPr>
          <w:rFonts w:cs="Arial"/>
          <w:szCs w:val="28"/>
        </w:rPr>
        <w:t xml:space="preserve">3 </w:t>
      </w:r>
      <w:r w:rsidRPr="003B2DC6">
        <w:rPr>
          <w:rFonts w:cs="Arial"/>
          <w:szCs w:val="28"/>
        </w:rPr>
        <w:t>Meeting</w:t>
      </w:r>
      <w:r w:rsidR="00910F84" w:rsidRPr="003B2DC6">
        <w:rPr>
          <w:rFonts w:cs="Arial"/>
          <w:szCs w:val="28"/>
        </w:rPr>
        <w:t>.</w:t>
      </w:r>
    </w:p>
    <w:bookmarkEnd w:id="3"/>
    <w:p w14:paraId="7743B42C" w14:textId="77777777" w:rsidR="007B2C7C" w:rsidRPr="003B2DC6" w:rsidRDefault="007B2C7C" w:rsidP="007B2C7C">
      <w:pPr>
        <w:pStyle w:val="Footer"/>
        <w:widowControl w:val="0"/>
        <w:tabs>
          <w:tab w:val="clear" w:pos="4320"/>
          <w:tab w:val="clear" w:pos="8640"/>
          <w:tab w:val="left" w:pos="1170"/>
          <w:tab w:val="left" w:pos="1440"/>
        </w:tabs>
        <w:ind w:right="-173"/>
        <w:rPr>
          <w:rFonts w:cs="Arial"/>
          <w:szCs w:val="28"/>
        </w:rPr>
      </w:pPr>
    </w:p>
    <w:p w14:paraId="7B640433" w14:textId="127F517B" w:rsidR="007B2C7C" w:rsidRPr="003B2DC6" w:rsidRDefault="007B2C7C" w:rsidP="007B2C7C">
      <w:pPr>
        <w:autoSpaceDE w:val="0"/>
        <w:autoSpaceDN w:val="0"/>
        <w:adjustRightInd w:val="0"/>
        <w:ind w:right="-173"/>
        <w:rPr>
          <w:rFonts w:cs="Arial"/>
          <w:szCs w:val="28"/>
        </w:rPr>
      </w:pPr>
      <w:r w:rsidRPr="003B2DC6">
        <w:rPr>
          <w:rFonts w:cs="Arial"/>
          <w:szCs w:val="28"/>
        </w:rPr>
        <w:t>T</w:t>
      </w:r>
      <w:r w:rsidR="00B04EEE" w:rsidRPr="003B2DC6">
        <w:rPr>
          <w:rFonts w:cs="Arial"/>
          <w:szCs w:val="28"/>
        </w:rPr>
        <w:t xml:space="preserve">his memo responds to the </w:t>
      </w:r>
      <w:r w:rsidR="00A26ADF" w:rsidRPr="003B2DC6">
        <w:rPr>
          <w:rFonts w:cs="Arial"/>
          <w:szCs w:val="28"/>
        </w:rPr>
        <w:t>motion</w:t>
      </w:r>
      <w:r w:rsidR="000E6929" w:rsidRPr="003B2DC6">
        <w:rPr>
          <w:rFonts w:cs="Arial"/>
          <w:szCs w:val="28"/>
        </w:rPr>
        <w:t xml:space="preserve"> memo, dated </w:t>
      </w:r>
      <w:r w:rsidR="00F24B0A">
        <w:rPr>
          <w:rFonts w:cs="Arial"/>
          <w:szCs w:val="28"/>
        </w:rPr>
        <w:t>August</w:t>
      </w:r>
      <w:r w:rsidR="007001AC" w:rsidRPr="003B2DC6">
        <w:rPr>
          <w:rFonts w:cs="Arial"/>
          <w:szCs w:val="28"/>
        </w:rPr>
        <w:t xml:space="preserve"> </w:t>
      </w:r>
      <w:r w:rsidR="005B7C69">
        <w:rPr>
          <w:rFonts w:cs="Arial"/>
          <w:szCs w:val="28"/>
        </w:rPr>
        <w:t>7</w:t>
      </w:r>
      <w:r w:rsidR="00407004" w:rsidRPr="003B2DC6">
        <w:rPr>
          <w:rFonts w:cs="Arial"/>
          <w:szCs w:val="28"/>
        </w:rPr>
        <w:t>, 20</w:t>
      </w:r>
      <w:r w:rsidR="000A79E1" w:rsidRPr="003B2DC6">
        <w:rPr>
          <w:rFonts w:cs="Arial"/>
          <w:szCs w:val="28"/>
        </w:rPr>
        <w:t>2</w:t>
      </w:r>
      <w:r w:rsidR="00F24B0A">
        <w:rPr>
          <w:rFonts w:cs="Arial"/>
          <w:szCs w:val="28"/>
        </w:rPr>
        <w:t>3</w:t>
      </w:r>
      <w:r w:rsidR="008F3A33">
        <w:rPr>
          <w:rFonts w:cs="Arial"/>
          <w:szCs w:val="28"/>
        </w:rPr>
        <w:t>,</w:t>
      </w:r>
      <w:r w:rsidRPr="003B2DC6">
        <w:rPr>
          <w:rFonts w:cs="Arial"/>
          <w:szCs w:val="28"/>
        </w:rPr>
        <w:t xml:space="preserve"> from the </w:t>
      </w:r>
      <w:r w:rsidR="00F24B0A">
        <w:rPr>
          <w:rFonts w:cs="Arial"/>
          <w:szCs w:val="28"/>
        </w:rPr>
        <w:t>August 2 and August 3</w:t>
      </w:r>
      <w:r w:rsidR="00F24B0A" w:rsidRPr="003B2DC6">
        <w:rPr>
          <w:rFonts w:cs="Arial"/>
          <w:szCs w:val="28"/>
        </w:rPr>
        <w:t>, 202</w:t>
      </w:r>
      <w:r w:rsidR="00F24B0A">
        <w:rPr>
          <w:rFonts w:cs="Arial"/>
          <w:szCs w:val="28"/>
        </w:rPr>
        <w:t xml:space="preserve">3 </w:t>
      </w:r>
      <w:r w:rsidR="00114FB8" w:rsidRPr="003B2DC6">
        <w:rPr>
          <w:rFonts w:cs="Arial"/>
          <w:szCs w:val="28"/>
        </w:rPr>
        <w:t xml:space="preserve">California Vendors Policy Committee (CVPC) </w:t>
      </w:r>
      <w:r w:rsidR="00A26ADF" w:rsidRPr="003B2DC6">
        <w:rPr>
          <w:rFonts w:cs="Arial"/>
          <w:szCs w:val="28"/>
        </w:rPr>
        <w:t>meeting</w:t>
      </w:r>
      <w:r w:rsidRPr="003B2DC6">
        <w:rPr>
          <w:rFonts w:cs="Arial"/>
          <w:szCs w:val="28"/>
        </w:rPr>
        <w:t>.</w:t>
      </w:r>
      <w:r w:rsidR="0009681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The Department of Rehabilitation (DOR) has taken into careful</w:t>
      </w:r>
      <w:r w:rsidR="00910F84" w:rsidRPr="003B2DC6">
        <w:rPr>
          <w:rFonts w:cs="Arial"/>
          <w:szCs w:val="28"/>
        </w:rPr>
        <w:t xml:space="preserve"> and serious account the motion</w:t>
      </w:r>
      <w:r w:rsidR="00A53218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 xml:space="preserve"> provided by the </w:t>
      </w:r>
      <w:r w:rsidR="00F94D0F" w:rsidRPr="003B2DC6">
        <w:rPr>
          <w:rFonts w:cs="Arial"/>
          <w:szCs w:val="28"/>
        </w:rPr>
        <w:t>CVPC</w:t>
      </w:r>
      <w:r w:rsidRPr="003B2DC6">
        <w:rPr>
          <w:rFonts w:cs="Arial"/>
          <w:szCs w:val="28"/>
        </w:rPr>
        <w:t>.</w:t>
      </w:r>
      <w:r w:rsidR="00096810" w:rsidRPr="003B2DC6">
        <w:rPr>
          <w:rFonts w:cs="Arial"/>
          <w:szCs w:val="28"/>
        </w:rPr>
        <w:t xml:space="preserve"> </w:t>
      </w:r>
      <w:r w:rsidRPr="003B2DC6">
        <w:rPr>
          <w:rFonts w:cs="Arial"/>
          <w:szCs w:val="28"/>
        </w:rPr>
        <w:t>Below,</w:t>
      </w:r>
      <w:r w:rsidR="00910F84" w:rsidRPr="003B2DC6">
        <w:rPr>
          <w:rFonts w:cs="Arial"/>
          <w:szCs w:val="28"/>
        </w:rPr>
        <w:t xml:space="preserve"> I have responded to the motion</w:t>
      </w:r>
      <w:r w:rsidR="00A53218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 xml:space="preserve"> that </w:t>
      </w:r>
      <w:r w:rsidR="00C2675B" w:rsidRPr="003B2DC6">
        <w:rPr>
          <w:rFonts w:cs="Arial"/>
          <w:szCs w:val="28"/>
        </w:rPr>
        <w:t xml:space="preserve">relate to </w:t>
      </w:r>
      <w:r w:rsidRPr="003B2DC6">
        <w:rPr>
          <w:rFonts w:cs="Arial"/>
          <w:szCs w:val="28"/>
        </w:rPr>
        <w:t xml:space="preserve">the CVPC's </w:t>
      </w:r>
      <w:r w:rsidR="00C2675B" w:rsidRPr="003B2DC6">
        <w:rPr>
          <w:rFonts w:cs="Arial"/>
          <w:szCs w:val="28"/>
        </w:rPr>
        <w:t xml:space="preserve">responsibility </w:t>
      </w:r>
      <w:r w:rsidRPr="003B2DC6">
        <w:rPr>
          <w:rFonts w:cs="Arial"/>
          <w:szCs w:val="28"/>
        </w:rPr>
        <w:t xml:space="preserve">to participate in DOR's major administrative decisions or policy or program development as described in Title 9, California Code of Regulations (CCR), </w:t>
      </w:r>
      <w:r w:rsidR="000E6929" w:rsidRPr="003B2DC6">
        <w:rPr>
          <w:rFonts w:cs="Arial"/>
          <w:szCs w:val="28"/>
        </w:rPr>
        <w:t>s</w:t>
      </w:r>
      <w:r w:rsidRPr="003B2DC6">
        <w:rPr>
          <w:rFonts w:cs="Arial"/>
          <w:szCs w:val="28"/>
        </w:rPr>
        <w:t>ection 7226.3</w:t>
      </w:r>
      <w:r w:rsidR="00C2675B" w:rsidRPr="003B2DC6">
        <w:rPr>
          <w:rFonts w:cs="Arial"/>
          <w:szCs w:val="28"/>
        </w:rPr>
        <w:t xml:space="preserve"> in light of DOR’s ultimate responsibility and accountability for the program as described in CCR Section 7226.4</w:t>
      </w:r>
      <w:r w:rsidRPr="003B2DC6">
        <w:rPr>
          <w:rFonts w:cs="Arial"/>
          <w:szCs w:val="28"/>
        </w:rPr>
        <w:t>.</w:t>
      </w:r>
    </w:p>
    <w:p w14:paraId="4702216C" w14:textId="5C64DE8B" w:rsidR="007B2C7C" w:rsidRDefault="007B2C7C" w:rsidP="007B2C7C">
      <w:pPr>
        <w:autoSpaceDE w:val="0"/>
        <w:autoSpaceDN w:val="0"/>
        <w:adjustRightInd w:val="0"/>
        <w:ind w:right="-173"/>
        <w:rPr>
          <w:rFonts w:cs="Arial"/>
          <w:szCs w:val="28"/>
        </w:rPr>
      </w:pPr>
    </w:p>
    <w:p w14:paraId="31F8D360" w14:textId="77777777" w:rsidR="00F24B0A" w:rsidRPr="007254F8" w:rsidRDefault="00F24B0A" w:rsidP="00F24B0A">
      <w:pPr>
        <w:contextualSpacing/>
        <w:rPr>
          <w:rFonts w:cs="Arial"/>
          <w:b/>
          <w:bCs/>
          <w:szCs w:val="28"/>
        </w:rPr>
      </w:pPr>
      <w:r w:rsidRPr="007254F8">
        <w:rPr>
          <w:rFonts w:cs="Arial"/>
          <w:b/>
          <w:bCs/>
          <w:szCs w:val="28"/>
        </w:rPr>
        <w:t>Motion: 2023.0</w:t>
      </w:r>
      <w:r>
        <w:rPr>
          <w:rFonts w:cs="Arial"/>
          <w:b/>
          <w:bCs/>
          <w:szCs w:val="28"/>
        </w:rPr>
        <w:t>9</w:t>
      </w:r>
    </w:p>
    <w:p w14:paraId="5A8E300B" w14:textId="4DA6F862" w:rsidR="00DA124D" w:rsidRDefault="00F24B0A" w:rsidP="00F24B0A">
      <w:pPr>
        <w:rPr>
          <w:rFonts w:cs="Calibri"/>
          <w:szCs w:val="22"/>
        </w:rPr>
      </w:pPr>
      <w:r w:rsidRPr="001E12C4">
        <w:rPr>
          <w:rFonts w:cs="Arial"/>
          <w:szCs w:val="28"/>
        </w:rPr>
        <w:t>District 5 moved a motion to approve the May 3</w:t>
      </w:r>
      <w:r w:rsidRPr="001E12C4">
        <w:rPr>
          <w:rFonts w:cs="Arial"/>
          <w:szCs w:val="28"/>
          <w:vertAlign w:val="superscript"/>
        </w:rPr>
        <w:t>rd</w:t>
      </w:r>
      <w:r w:rsidRPr="001E12C4">
        <w:rPr>
          <w:rFonts w:cs="Arial"/>
          <w:szCs w:val="28"/>
        </w:rPr>
        <w:t xml:space="preserve"> and 4</w:t>
      </w:r>
      <w:r w:rsidRPr="001E12C4">
        <w:rPr>
          <w:rFonts w:cs="Arial"/>
          <w:szCs w:val="28"/>
          <w:vertAlign w:val="superscript"/>
        </w:rPr>
        <w:t>th</w:t>
      </w:r>
      <w:r w:rsidRPr="001E12C4">
        <w:rPr>
          <w:rFonts w:cs="Arial"/>
          <w:szCs w:val="28"/>
        </w:rPr>
        <w:t>, 2023</w:t>
      </w:r>
      <w:r>
        <w:rPr>
          <w:rFonts w:cs="Arial"/>
          <w:szCs w:val="28"/>
        </w:rPr>
        <w:t>,</w:t>
      </w:r>
      <w:r w:rsidRPr="001E12C4">
        <w:rPr>
          <w:rFonts w:cs="Arial"/>
          <w:szCs w:val="28"/>
        </w:rPr>
        <w:t xml:space="preserve"> CVPC meeting minutes. The motion was seconded by District 1</w:t>
      </w:r>
      <w:r>
        <w:rPr>
          <w:rFonts w:cs="Arial"/>
          <w:szCs w:val="28"/>
        </w:rPr>
        <w:t>.</w:t>
      </w:r>
      <w:r w:rsidR="00D81B8C" w:rsidRPr="00D81B8C">
        <w:rPr>
          <w:rFonts w:cs="Calibri"/>
        </w:rPr>
        <w:t xml:space="preserve"> </w:t>
      </w:r>
      <w:r w:rsidR="00D81B8C">
        <w:rPr>
          <w:rFonts w:cs="Arial"/>
          <w:szCs w:val="28"/>
        </w:rPr>
        <w:t>The motion passed.</w:t>
      </w:r>
    </w:p>
    <w:p w14:paraId="7D4FA904" w14:textId="519DDB3A" w:rsidR="00DA124D" w:rsidRDefault="00DA124D" w:rsidP="00DA124D">
      <w:pPr>
        <w:rPr>
          <w:rFonts w:cs="Arial"/>
          <w:b/>
          <w:color w:val="FF0000"/>
          <w:szCs w:val="28"/>
        </w:rPr>
      </w:pPr>
    </w:p>
    <w:p w14:paraId="6C69F545" w14:textId="77777777" w:rsidR="00F22B44" w:rsidRDefault="00F22B44" w:rsidP="00536238">
      <w:pPr>
        <w:ind w:right="-180"/>
        <w:rPr>
          <w:rFonts w:cs="Arial"/>
          <w:szCs w:val="28"/>
        </w:rPr>
      </w:pPr>
      <w:r>
        <w:rPr>
          <w:rFonts w:eastAsia="Arial" w:cs="Arial"/>
          <w:b/>
          <w:szCs w:val="28"/>
        </w:rPr>
        <w:t xml:space="preserve">DOR Response: </w:t>
      </w:r>
      <w:r>
        <w:rPr>
          <w:rFonts w:cs="Arial"/>
          <w:szCs w:val="28"/>
        </w:rPr>
        <w:t xml:space="preserve">No response required as the motion applies to the CVPC operating procedures. </w:t>
      </w:r>
    </w:p>
    <w:p w14:paraId="2FF00E39" w14:textId="6850B6E8" w:rsidR="00204348" w:rsidRPr="00204348" w:rsidRDefault="00204348" w:rsidP="00DA124D">
      <w:pPr>
        <w:rPr>
          <w:rFonts w:cs="Arial"/>
          <w:bCs/>
          <w:color w:val="FF0000"/>
          <w:szCs w:val="28"/>
        </w:rPr>
      </w:pPr>
      <w:r>
        <w:rPr>
          <w:rFonts w:cs="Arial"/>
          <w:b/>
          <w:color w:val="FF0000"/>
          <w:szCs w:val="28"/>
        </w:rPr>
        <w:t xml:space="preserve"> </w:t>
      </w:r>
    </w:p>
    <w:p w14:paraId="47B1B8D1" w14:textId="77777777" w:rsidR="00F24B0A" w:rsidRPr="00471FC4" w:rsidRDefault="00F24B0A" w:rsidP="00F24B0A">
      <w:pPr>
        <w:rPr>
          <w:rFonts w:cs="Arial"/>
          <w:b/>
          <w:szCs w:val="28"/>
        </w:rPr>
      </w:pPr>
      <w:r w:rsidRPr="00C82892">
        <w:rPr>
          <w:rFonts w:cs="Arial"/>
          <w:b/>
          <w:bCs/>
          <w:szCs w:val="28"/>
        </w:rPr>
        <w:t>Motion: 2023.</w:t>
      </w:r>
      <w:r>
        <w:rPr>
          <w:rFonts w:cs="Arial"/>
          <w:b/>
          <w:bCs/>
          <w:szCs w:val="28"/>
        </w:rPr>
        <w:t>10</w:t>
      </w:r>
      <w:r w:rsidRPr="00C82892">
        <w:rPr>
          <w:rFonts w:cs="Arial"/>
          <w:szCs w:val="28"/>
        </w:rPr>
        <w:t xml:space="preserve"> </w:t>
      </w:r>
    </w:p>
    <w:p w14:paraId="7DE04712" w14:textId="080BF6A8" w:rsidR="006C11B9" w:rsidRDefault="00F24B0A" w:rsidP="00F24B0A">
      <w:pPr>
        <w:rPr>
          <w:rFonts w:cs="Calibri"/>
          <w:szCs w:val="22"/>
        </w:rPr>
      </w:pPr>
      <w:r w:rsidRPr="0031677F">
        <w:rPr>
          <w:rFonts w:cs="Arial"/>
          <w:szCs w:val="28"/>
        </w:rPr>
        <w:t>District 1 moved a motion to waive the RCD Courthouse</w:t>
      </w:r>
      <w:r>
        <w:rPr>
          <w:rFonts w:cs="Arial"/>
          <w:szCs w:val="28"/>
        </w:rPr>
        <w:t>;</w:t>
      </w:r>
      <w:r w:rsidRPr="0031677F">
        <w:rPr>
          <w:rFonts w:cs="Arial"/>
          <w:szCs w:val="28"/>
        </w:rPr>
        <w:t xml:space="preserve"> Superior Courthouse, Santa Clara</w:t>
      </w:r>
      <w:r>
        <w:rPr>
          <w:rFonts w:cs="Arial"/>
          <w:szCs w:val="28"/>
        </w:rPr>
        <w:t>;</w:t>
      </w:r>
      <w:r w:rsidRPr="0031677F">
        <w:rPr>
          <w:rFonts w:cs="Arial"/>
          <w:szCs w:val="28"/>
        </w:rPr>
        <w:t xml:space="preserve"> Family Justice Center, Santa Clara</w:t>
      </w:r>
      <w:r>
        <w:rPr>
          <w:rFonts w:cs="Arial"/>
          <w:szCs w:val="28"/>
        </w:rPr>
        <w:t>;</w:t>
      </w:r>
      <w:r w:rsidRPr="0031677F">
        <w:rPr>
          <w:rFonts w:cs="Arial"/>
          <w:szCs w:val="28"/>
        </w:rPr>
        <w:t xml:space="preserve"> and Van Nuys Courthouse, for five years. The motion was seconded by District 6</w:t>
      </w:r>
      <w:r w:rsidR="00D81B8C" w:rsidRPr="00D81B8C">
        <w:rPr>
          <w:rFonts w:cs="Arial"/>
          <w:szCs w:val="28"/>
        </w:rPr>
        <w:t>.</w:t>
      </w:r>
      <w:r w:rsidR="008F515F">
        <w:rPr>
          <w:rFonts w:cs="Arial"/>
          <w:szCs w:val="28"/>
        </w:rPr>
        <w:t xml:space="preserve">  </w:t>
      </w:r>
      <w:r w:rsidR="00D81B8C">
        <w:rPr>
          <w:rFonts w:cs="Arial"/>
          <w:szCs w:val="28"/>
        </w:rPr>
        <w:t>The motion passed.</w:t>
      </w:r>
    </w:p>
    <w:p w14:paraId="24A0ECCF" w14:textId="093046F7" w:rsidR="006C11B9" w:rsidRDefault="006C11B9" w:rsidP="006C11B9">
      <w:pPr>
        <w:tabs>
          <w:tab w:val="left" w:pos="0"/>
        </w:tabs>
        <w:ind w:left="360"/>
        <w:rPr>
          <w:rFonts w:cs="Calibri"/>
        </w:rPr>
      </w:pPr>
    </w:p>
    <w:p w14:paraId="65896713" w14:textId="2C7C8B3D" w:rsidR="003A0DDA" w:rsidRDefault="007C183D" w:rsidP="00536238">
      <w:pPr>
        <w:tabs>
          <w:tab w:val="left" w:pos="0"/>
        </w:tabs>
        <w:ind w:right="-180"/>
        <w:rPr>
          <w:rFonts w:cs="Calibri"/>
        </w:rPr>
      </w:pPr>
      <w:r>
        <w:rPr>
          <w:rFonts w:cs="Calibri"/>
          <w:b/>
          <w:bCs/>
        </w:rPr>
        <w:t>DOR Response:</w:t>
      </w:r>
      <w:r w:rsidR="008F515F">
        <w:rPr>
          <w:rFonts w:cs="Calibri"/>
          <w:b/>
          <w:bCs/>
        </w:rPr>
        <w:t xml:space="preserve"> </w:t>
      </w:r>
      <w:r w:rsidR="004063E0">
        <w:rPr>
          <w:rFonts w:cs="Calibri"/>
        </w:rPr>
        <w:t xml:space="preserve">DOR supports this motion and will prepare the waiver packets to waive the </w:t>
      </w:r>
      <w:r w:rsidR="004063E0" w:rsidRPr="0031677F">
        <w:rPr>
          <w:rFonts w:cs="Arial"/>
          <w:szCs w:val="28"/>
        </w:rPr>
        <w:t>RCD Courthouse</w:t>
      </w:r>
      <w:r w:rsidR="004063E0">
        <w:rPr>
          <w:rFonts w:cs="Arial"/>
          <w:szCs w:val="28"/>
        </w:rPr>
        <w:t>;</w:t>
      </w:r>
      <w:r w:rsidR="004063E0" w:rsidRPr="0031677F">
        <w:rPr>
          <w:rFonts w:cs="Arial"/>
          <w:szCs w:val="28"/>
        </w:rPr>
        <w:t xml:space="preserve"> Superior Courthouse, Santa Clara</w:t>
      </w:r>
      <w:r w:rsidR="004063E0">
        <w:rPr>
          <w:rFonts w:cs="Arial"/>
          <w:szCs w:val="28"/>
        </w:rPr>
        <w:t>;</w:t>
      </w:r>
      <w:r w:rsidR="004063E0" w:rsidRPr="0031677F">
        <w:rPr>
          <w:rFonts w:cs="Arial"/>
          <w:szCs w:val="28"/>
        </w:rPr>
        <w:t xml:space="preserve"> </w:t>
      </w:r>
      <w:r w:rsidR="004063E0" w:rsidRPr="0031677F">
        <w:rPr>
          <w:rFonts w:cs="Arial"/>
          <w:szCs w:val="28"/>
        </w:rPr>
        <w:lastRenderedPageBreak/>
        <w:t>Family Justice Center, Santa Clara</w:t>
      </w:r>
      <w:r w:rsidR="004063E0">
        <w:rPr>
          <w:rFonts w:cs="Arial"/>
          <w:szCs w:val="28"/>
        </w:rPr>
        <w:t>;</w:t>
      </w:r>
      <w:r w:rsidR="004063E0" w:rsidRPr="0031677F">
        <w:rPr>
          <w:rFonts w:cs="Arial"/>
          <w:szCs w:val="28"/>
        </w:rPr>
        <w:t xml:space="preserve"> and Van Nuys Courthouse, for five years</w:t>
      </w:r>
      <w:r w:rsidR="004063E0">
        <w:rPr>
          <w:rFonts w:cs="Calibri"/>
        </w:rPr>
        <w:t xml:space="preserve"> and provide the documentation to the DOR Deputy Director for signature.</w:t>
      </w:r>
      <w:r w:rsidR="008F515F">
        <w:rPr>
          <w:rFonts w:cs="Calibri"/>
          <w:b/>
          <w:bCs/>
        </w:rPr>
        <w:t xml:space="preserve"> </w:t>
      </w:r>
    </w:p>
    <w:p w14:paraId="4738BF08" w14:textId="77777777" w:rsidR="003A0DDA" w:rsidRDefault="003A0DDA" w:rsidP="006C11B9">
      <w:pPr>
        <w:tabs>
          <w:tab w:val="left" w:pos="0"/>
        </w:tabs>
        <w:ind w:left="360"/>
        <w:rPr>
          <w:rFonts w:cs="Calibri"/>
        </w:rPr>
      </w:pPr>
    </w:p>
    <w:p w14:paraId="6DC736CA" w14:textId="77777777" w:rsidR="00D81B8C" w:rsidRPr="006E19CE" w:rsidRDefault="00D81B8C" w:rsidP="00536238">
      <w:pPr>
        <w:ind w:right="-180"/>
        <w:rPr>
          <w:rFonts w:cs="Arial"/>
          <w:b/>
          <w:bCs/>
          <w:szCs w:val="28"/>
        </w:rPr>
      </w:pPr>
    </w:p>
    <w:sectPr w:rsidR="00D81B8C" w:rsidRPr="006E19CE" w:rsidSect="00E32132">
      <w:footerReference w:type="default" r:id="rId9"/>
      <w:pgSz w:w="12240" w:h="15840"/>
      <w:pgMar w:top="1440" w:right="135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C9DA" w14:textId="77777777" w:rsidR="00792C61" w:rsidRDefault="00792C61" w:rsidP="00041A7D">
      <w:r>
        <w:separator/>
      </w:r>
    </w:p>
  </w:endnote>
  <w:endnote w:type="continuationSeparator" w:id="0">
    <w:p w14:paraId="5667E321" w14:textId="77777777" w:rsidR="00792C61" w:rsidRDefault="00792C61" w:rsidP="00041A7D">
      <w:r>
        <w:continuationSeparator/>
      </w:r>
    </w:p>
  </w:endnote>
  <w:endnote w:type="continuationNotice" w:id="1">
    <w:p w14:paraId="7BEAB0D0" w14:textId="77777777" w:rsidR="00792C61" w:rsidRDefault="0079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21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C0742" w14:textId="77777777" w:rsidR="00041A7D" w:rsidRDefault="00041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CF5E78" w14:textId="77777777" w:rsidR="00041A7D" w:rsidRDefault="0004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6E8F" w14:textId="77777777" w:rsidR="00792C61" w:rsidRDefault="00792C61" w:rsidP="00041A7D">
      <w:r>
        <w:separator/>
      </w:r>
    </w:p>
  </w:footnote>
  <w:footnote w:type="continuationSeparator" w:id="0">
    <w:p w14:paraId="7F5D655A" w14:textId="77777777" w:rsidR="00792C61" w:rsidRDefault="00792C61" w:rsidP="00041A7D">
      <w:r>
        <w:continuationSeparator/>
      </w:r>
    </w:p>
  </w:footnote>
  <w:footnote w:type="continuationNotice" w:id="1">
    <w:p w14:paraId="335D683C" w14:textId="77777777" w:rsidR="00792C61" w:rsidRDefault="00792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DC7"/>
    <w:multiLevelType w:val="hybridMultilevel"/>
    <w:tmpl w:val="109CB196"/>
    <w:lvl w:ilvl="0" w:tplc="784092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7DE6"/>
    <w:multiLevelType w:val="hybridMultilevel"/>
    <w:tmpl w:val="4D3E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80F1D"/>
    <w:multiLevelType w:val="hybridMultilevel"/>
    <w:tmpl w:val="7CD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304"/>
    <w:multiLevelType w:val="hybridMultilevel"/>
    <w:tmpl w:val="258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1979"/>
    <w:multiLevelType w:val="hybridMultilevel"/>
    <w:tmpl w:val="D72C53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6D56E59"/>
    <w:multiLevelType w:val="hybridMultilevel"/>
    <w:tmpl w:val="2700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04766"/>
    <w:multiLevelType w:val="hybridMultilevel"/>
    <w:tmpl w:val="C75EF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530A"/>
    <w:multiLevelType w:val="hybridMultilevel"/>
    <w:tmpl w:val="FB58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D5B58"/>
    <w:multiLevelType w:val="hybridMultilevel"/>
    <w:tmpl w:val="DDE4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7583F"/>
    <w:multiLevelType w:val="hybridMultilevel"/>
    <w:tmpl w:val="4BBE4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C3D57"/>
    <w:multiLevelType w:val="multilevel"/>
    <w:tmpl w:val="E176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C3B38"/>
    <w:multiLevelType w:val="hybridMultilevel"/>
    <w:tmpl w:val="B57E2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1477E"/>
    <w:multiLevelType w:val="hybridMultilevel"/>
    <w:tmpl w:val="45A42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344EB"/>
    <w:multiLevelType w:val="hybridMultilevel"/>
    <w:tmpl w:val="56A2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6885">
    <w:abstractNumId w:val="0"/>
  </w:num>
  <w:num w:numId="2" w16cid:durableId="822892657">
    <w:abstractNumId w:val="11"/>
  </w:num>
  <w:num w:numId="3" w16cid:durableId="615604268">
    <w:abstractNumId w:val="12"/>
  </w:num>
  <w:num w:numId="4" w16cid:durableId="2118866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5154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102805">
    <w:abstractNumId w:val="4"/>
  </w:num>
  <w:num w:numId="7" w16cid:durableId="974602777">
    <w:abstractNumId w:val="3"/>
  </w:num>
  <w:num w:numId="8" w16cid:durableId="445777616">
    <w:abstractNumId w:val="13"/>
  </w:num>
  <w:num w:numId="9" w16cid:durableId="604077469">
    <w:abstractNumId w:val="7"/>
  </w:num>
  <w:num w:numId="10" w16cid:durableId="993727823">
    <w:abstractNumId w:val="5"/>
  </w:num>
  <w:num w:numId="11" w16cid:durableId="506100309">
    <w:abstractNumId w:val="8"/>
  </w:num>
  <w:num w:numId="12" w16cid:durableId="223371597">
    <w:abstractNumId w:val="6"/>
  </w:num>
  <w:num w:numId="13" w16cid:durableId="619995787">
    <w:abstractNumId w:val="1"/>
  </w:num>
  <w:num w:numId="14" w16cid:durableId="26685525">
    <w:abstractNumId w:val="2"/>
  </w:num>
  <w:num w:numId="15" w16cid:durableId="1910194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7C"/>
    <w:rsid w:val="0000082B"/>
    <w:rsid w:val="00000ECC"/>
    <w:rsid w:val="000039A5"/>
    <w:rsid w:val="000119C7"/>
    <w:rsid w:val="0001468E"/>
    <w:rsid w:val="0001729B"/>
    <w:rsid w:val="00022366"/>
    <w:rsid w:val="00024128"/>
    <w:rsid w:val="000242A4"/>
    <w:rsid w:val="000345AD"/>
    <w:rsid w:val="0003787E"/>
    <w:rsid w:val="000408D5"/>
    <w:rsid w:val="00041A7D"/>
    <w:rsid w:val="0004793C"/>
    <w:rsid w:val="0005180A"/>
    <w:rsid w:val="000546D9"/>
    <w:rsid w:val="00057AAB"/>
    <w:rsid w:val="000615CC"/>
    <w:rsid w:val="00062A93"/>
    <w:rsid w:val="0006370E"/>
    <w:rsid w:val="00063ACD"/>
    <w:rsid w:val="0006772A"/>
    <w:rsid w:val="00072706"/>
    <w:rsid w:val="00074DB5"/>
    <w:rsid w:val="000829B3"/>
    <w:rsid w:val="00082B09"/>
    <w:rsid w:val="0008499D"/>
    <w:rsid w:val="000920E3"/>
    <w:rsid w:val="00092533"/>
    <w:rsid w:val="0009615D"/>
    <w:rsid w:val="00096810"/>
    <w:rsid w:val="00096909"/>
    <w:rsid w:val="000978BB"/>
    <w:rsid w:val="00097E77"/>
    <w:rsid w:val="000A269F"/>
    <w:rsid w:val="000A79E1"/>
    <w:rsid w:val="000B0B6F"/>
    <w:rsid w:val="000B0CAC"/>
    <w:rsid w:val="000B73A0"/>
    <w:rsid w:val="000C71B6"/>
    <w:rsid w:val="000D1B32"/>
    <w:rsid w:val="000D222B"/>
    <w:rsid w:val="000D2E1F"/>
    <w:rsid w:val="000E06F9"/>
    <w:rsid w:val="000E192F"/>
    <w:rsid w:val="000E6929"/>
    <w:rsid w:val="000F0136"/>
    <w:rsid w:val="000F1B41"/>
    <w:rsid w:val="000F5C0E"/>
    <w:rsid w:val="000F6891"/>
    <w:rsid w:val="000F7F10"/>
    <w:rsid w:val="001020B5"/>
    <w:rsid w:val="00104D3E"/>
    <w:rsid w:val="00110582"/>
    <w:rsid w:val="00110B2E"/>
    <w:rsid w:val="00114FB8"/>
    <w:rsid w:val="00116972"/>
    <w:rsid w:val="00123A7C"/>
    <w:rsid w:val="001245B6"/>
    <w:rsid w:val="0012660C"/>
    <w:rsid w:val="00134A6E"/>
    <w:rsid w:val="00135FAC"/>
    <w:rsid w:val="00137517"/>
    <w:rsid w:val="001378A0"/>
    <w:rsid w:val="00141F74"/>
    <w:rsid w:val="001423C6"/>
    <w:rsid w:val="00150348"/>
    <w:rsid w:val="00151BEE"/>
    <w:rsid w:val="00152A65"/>
    <w:rsid w:val="00152E00"/>
    <w:rsid w:val="00153704"/>
    <w:rsid w:val="0015686C"/>
    <w:rsid w:val="00161784"/>
    <w:rsid w:val="00164ED7"/>
    <w:rsid w:val="00172878"/>
    <w:rsid w:val="001778C6"/>
    <w:rsid w:val="00177DFE"/>
    <w:rsid w:val="00185F21"/>
    <w:rsid w:val="00187453"/>
    <w:rsid w:val="00187FA7"/>
    <w:rsid w:val="001A083A"/>
    <w:rsid w:val="001A0931"/>
    <w:rsid w:val="001A24D0"/>
    <w:rsid w:val="001A4504"/>
    <w:rsid w:val="001A55FC"/>
    <w:rsid w:val="001B3AF2"/>
    <w:rsid w:val="001C0D61"/>
    <w:rsid w:val="001C1E57"/>
    <w:rsid w:val="001C41D7"/>
    <w:rsid w:val="001E72AD"/>
    <w:rsid w:val="001F4952"/>
    <w:rsid w:val="001F5907"/>
    <w:rsid w:val="001F5FD1"/>
    <w:rsid w:val="002021A2"/>
    <w:rsid w:val="00204348"/>
    <w:rsid w:val="0020555F"/>
    <w:rsid w:val="00205CCC"/>
    <w:rsid w:val="00205D7E"/>
    <w:rsid w:val="0021314D"/>
    <w:rsid w:val="002138AA"/>
    <w:rsid w:val="002212C6"/>
    <w:rsid w:val="0022670E"/>
    <w:rsid w:val="002323BE"/>
    <w:rsid w:val="002323EF"/>
    <w:rsid w:val="00236082"/>
    <w:rsid w:val="00237F1E"/>
    <w:rsid w:val="00241CCC"/>
    <w:rsid w:val="00246948"/>
    <w:rsid w:val="00246C67"/>
    <w:rsid w:val="00253695"/>
    <w:rsid w:val="00253FB4"/>
    <w:rsid w:val="0025699E"/>
    <w:rsid w:val="002601FA"/>
    <w:rsid w:val="0027169E"/>
    <w:rsid w:val="00280729"/>
    <w:rsid w:val="00282E54"/>
    <w:rsid w:val="002871FB"/>
    <w:rsid w:val="0029104E"/>
    <w:rsid w:val="0029165A"/>
    <w:rsid w:val="002947CD"/>
    <w:rsid w:val="002A45C2"/>
    <w:rsid w:val="002B030E"/>
    <w:rsid w:val="002B6967"/>
    <w:rsid w:val="002C0063"/>
    <w:rsid w:val="002D1FF1"/>
    <w:rsid w:val="002D3376"/>
    <w:rsid w:val="002E5E64"/>
    <w:rsid w:val="002E6668"/>
    <w:rsid w:val="002F2C0E"/>
    <w:rsid w:val="002F3BE1"/>
    <w:rsid w:val="002F4C16"/>
    <w:rsid w:val="002F4C51"/>
    <w:rsid w:val="00305ECD"/>
    <w:rsid w:val="00306FA0"/>
    <w:rsid w:val="003072B9"/>
    <w:rsid w:val="003101D5"/>
    <w:rsid w:val="003102FF"/>
    <w:rsid w:val="003120E8"/>
    <w:rsid w:val="0031740A"/>
    <w:rsid w:val="00317811"/>
    <w:rsid w:val="0032188A"/>
    <w:rsid w:val="00321C8F"/>
    <w:rsid w:val="00325C82"/>
    <w:rsid w:val="00325E32"/>
    <w:rsid w:val="003315E4"/>
    <w:rsid w:val="00337F24"/>
    <w:rsid w:val="0034100E"/>
    <w:rsid w:val="00342321"/>
    <w:rsid w:val="003449C1"/>
    <w:rsid w:val="00347EC8"/>
    <w:rsid w:val="00351688"/>
    <w:rsid w:val="00351AD7"/>
    <w:rsid w:val="00356668"/>
    <w:rsid w:val="00367075"/>
    <w:rsid w:val="00381398"/>
    <w:rsid w:val="00382F33"/>
    <w:rsid w:val="00386759"/>
    <w:rsid w:val="00390AC0"/>
    <w:rsid w:val="003927BB"/>
    <w:rsid w:val="00396B05"/>
    <w:rsid w:val="00396E0A"/>
    <w:rsid w:val="00397522"/>
    <w:rsid w:val="003A031F"/>
    <w:rsid w:val="003A0DDA"/>
    <w:rsid w:val="003A5A0C"/>
    <w:rsid w:val="003B0F00"/>
    <w:rsid w:val="003B143C"/>
    <w:rsid w:val="003B1526"/>
    <w:rsid w:val="003B2DC6"/>
    <w:rsid w:val="003B4448"/>
    <w:rsid w:val="003B5AD6"/>
    <w:rsid w:val="003B6E18"/>
    <w:rsid w:val="003B76B0"/>
    <w:rsid w:val="003C3B78"/>
    <w:rsid w:val="003C772C"/>
    <w:rsid w:val="003D0F92"/>
    <w:rsid w:val="003D2F82"/>
    <w:rsid w:val="003D4694"/>
    <w:rsid w:val="003D53C6"/>
    <w:rsid w:val="003E1A23"/>
    <w:rsid w:val="003E548D"/>
    <w:rsid w:val="003E59BC"/>
    <w:rsid w:val="003E68DC"/>
    <w:rsid w:val="003F1ABE"/>
    <w:rsid w:val="003F71CC"/>
    <w:rsid w:val="00401EBA"/>
    <w:rsid w:val="004026A9"/>
    <w:rsid w:val="004063E0"/>
    <w:rsid w:val="00407004"/>
    <w:rsid w:val="0041283D"/>
    <w:rsid w:val="00412B9B"/>
    <w:rsid w:val="00416C34"/>
    <w:rsid w:val="0042633B"/>
    <w:rsid w:val="00431093"/>
    <w:rsid w:val="00435CCB"/>
    <w:rsid w:val="004426FF"/>
    <w:rsid w:val="00442BBC"/>
    <w:rsid w:val="00443A99"/>
    <w:rsid w:val="004444C0"/>
    <w:rsid w:val="004461F4"/>
    <w:rsid w:val="00461AA2"/>
    <w:rsid w:val="00462426"/>
    <w:rsid w:val="00463D5A"/>
    <w:rsid w:val="00470464"/>
    <w:rsid w:val="004749BA"/>
    <w:rsid w:val="00476349"/>
    <w:rsid w:val="00482A0F"/>
    <w:rsid w:val="004843FA"/>
    <w:rsid w:val="00485A49"/>
    <w:rsid w:val="00485FCC"/>
    <w:rsid w:val="00486A65"/>
    <w:rsid w:val="004956CF"/>
    <w:rsid w:val="004964E7"/>
    <w:rsid w:val="0049719E"/>
    <w:rsid w:val="004A2741"/>
    <w:rsid w:val="004A318D"/>
    <w:rsid w:val="004A4D97"/>
    <w:rsid w:val="004A5217"/>
    <w:rsid w:val="004A579E"/>
    <w:rsid w:val="004A652A"/>
    <w:rsid w:val="004B4AEB"/>
    <w:rsid w:val="004C24AB"/>
    <w:rsid w:val="004C5DD4"/>
    <w:rsid w:val="004C7049"/>
    <w:rsid w:val="004D14B8"/>
    <w:rsid w:val="004F1002"/>
    <w:rsid w:val="00504CEC"/>
    <w:rsid w:val="0050504E"/>
    <w:rsid w:val="005102AF"/>
    <w:rsid w:val="0051036B"/>
    <w:rsid w:val="0051557F"/>
    <w:rsid w:val="00516ECA"/>
    <w:rsid w:val="005174F8"/>
    <w:rsid w:val="0053059D"/>
    <w:rsid w:val="00536238"/>
    <w:rsid w:val="0054179E"/>
    <w:rsid w:val="0054752B"/>
    <w:rsid w:val="00547EB7"/>
    <w:rsid w:val="00553C72"/>
    <w:rsid w:val="00565025"/>
    <w:rsid w:val="00581313"/>
    <w:rsid w:val="00582E4E"/>
    <w:rsid w:val="00584C79"/>
    <w:rsid w:val="0058584D"/>
    <w:rsid w:val="0059262C"/>
    <w:rsid w:val="00592FCF"/>
    <w:rsid w:val="00593E03"/>
    <w:rsid w:val="00595E99"/>
    <w:rsid w:val="00596CF1"/>
    <w:rsid w:val="005A5021"/>
    <w:rsid w:val="005A60D9"/>
    <w:rsid w:val="005A773C"/>
    <w:rsid w:val="005B058F"/>
    <w:rsid w:val="005B2317"/>
    <w:rsid w:val="005B7C69"/>
    <w:rsid w:val="005C248F"/>
    <w:rsid w:val="005C3822"/>
    <w:rsid w:val="005C4784"/>
    <w:rsid w:val="005C515B"/>
    <w:rsid w:val="005D0A08"/>
    <w:rsid w:val="005D4FBD"/>
    <w:rsid w:val="005D7CD3"/>
    <w:rsid w:val="005D7D9E"/>
    <w:rsid w:val="005E365D"/>
    <w:rsid w:val="005E78DA"/>
    <w:rsid w:val="005F142A"/>
    <w:rsid w:val="005F558E"/>
    <w:rsid w:val="005F773F"/>
    <w:rsid w:val="0060061B"/>
    <w:rsid w:val="00600B8D"/>
    <w:rsid w:val="006040BE"/>
    <w:rsid w:val="00607351"/>
    <w:rsid w:val="00607AFF"/>
    <w:rsid w:val="00610D40"/>
    <w:rsid w:val="00611845"/>
    <w:rsid w:val="00614AB0"/>
    <w:rsid w:val="006203FA"/>
    <w:rsid w:val="006216FE"/>
    <w:rsid w:val="0062195A"/>
    <w:rsid w:val="006263B6"/>
    <w:rsid w:val="00631552"/>
    <w:rsid w:val="00631FC8"/>
    <w:rsid w:val="00633EB1"/>
    <w:rsid w:val="00635CAF"/>
    <w:rsid w:val="006405B7"/>
    <w:rsid w:val="0064176E"/>
    <w:rsid w:val="00641B4F"/>
    <w:rsid w:val="00646BCC"/>
    <w:rsid w:val="0064769C"/>
    <w:rsid w:val="00647E06"/>
    <w:rsid w:val="00647E4A"/>
    <w:rsid w:val="00660880"/>
    <w:rsid w:val="00660A10"/>
    <w:rsid w:val="0066375F"/>
    <w:rsid w:val="006660D8"/>
    <w:rsid w:val="00670862"/>
    <w:rsid w:val="00670F17"/>
    <w:rsid w:val="006810AF"/>
    <w:rsid w:val="006945F2"/>
    <w:rsid w:val="006972F7"/>
    <w:rsid w:val="006A06D4"/>
    <w:rsid w:val="006A38F0"/>
    <w:rsid w:val="006A6EC3"/>
    <w:rsid w:val="006A70D5"/>
    <w:rsid w:val="006B10DC"/>
    <w:rsid w:val="006B188E"/>
    <w:rsid w:val="006B4CD1"/>
    <w:rsid w:val="006B6B5A"/>
    <w:rsid w:val="006B75FD"/>
    <w:rsid w:val="006C016B"/>
    <w:rsid w:val="006C11B9"/>
    <w:rsid w:val="006C7494"/>
    <w:rsid w:val="006D5DC0"/>
    <w:rsid w:val="006D65DA"/>
    <w:rsid w:val="006E09A8"/>
    <w:rsid w:val="006E0D63"/>
    <w:rsid w:val="006E1A43"/>
    <w:rsid w:val="006E3478"/>
    <w:rsid w:val="006F1824"/>
    <w:rsid w:val="006F6B1E"/>
    <w:rsid w:val="007001AC"/>
    <w:rsid w:val="00705A90"/>
    <w:rsid w:val="0071185D"/>
    <w:rsid w:val="00711C08"/>
    <w:rsid w:val="0071740F"/>
    <w:rsid w:val="007246EB"/>
    <w:rsid w:val="007275BC"/>
    <w:rsid w:val="00731DE3"/>
    <w:rsid w:val="007341EC"/>
    <w:rsid w:val="007342EC"/>
    <w:rsid w:val="00734468"/>
    <w:rsid w:val="00741E12"/>
    <w:rsid w:val="007443D9"/>
    <w:rsid w:val="007452BC"/>
    <w:rsid w:val="00747AE2"/>
    <w:rsid w:val="00751201"/>
    <w:rsid w:val="0075438B"/>
    <w:rsid w:val="00755D60"/>
    <w:rsid w:val="00760848"/>
    <w:rsid w:val="00760898"/>
    <w:rsid w:val="0076190E"/>
    <w:rsid w:val="007673F7"/>
    <w:rsid w:val="00773004"/>
    <w:rsid w:val="0077315E"/>
    <w:rsid w:val="00776934"/>
    <w:rsid w:val="007776DD"/>
    <w:rsid w:val="00781BD8"/>
    <w:rsid w:val="00792C61"/>
    <w:rsid w:val="00793291"/>
    <w:rsid w:val="007955F4"/>
    <w:rsid w:val="0079639C"/>
    <w:rsid w:val="00796483"/>
    <w:rsid w:val="007A7B1B"/>
    <w:rsid w:val="007B0226"/>
    <w:rsid w:val="007B2C7C"/>
    <w:rsid w:val="007B7B74"/>
    <w:rsid w:val="007B7CCC"/>
    <w:rsid w:val="007B7DE8"/>
    <w:rsid w:val="007C183D"/>
    <w:rsid w:val="007C4496"/>
    <w:rsid w:val="007C4BF4"/>
    <w:rsid w:val="007C644A"/>
    <w:rsid w:val="007C699B"/>
    <w:rsid w:val="007C7566"/>
    <w:rsid w:val="007D106F"/>
    <w:rsid w:val="007D1125"/>
    <w:rsid w:val="007D24CE"/>
    <w:rsid w:val="007D2F56"/>
    <w:rsid w:val="007D520D"/>
    <w:rsid w:val="007E3F51"/>
    <w:rsid w:val="007F0006"/>
    <w:rsid w:val="007F4FF2"/>
    <w:rsid w:val="007F5581"/>
    <w:rsid w:val="00801E0F"/>
    <w:rsid w:val="008028D4"/>
    <w:rsid w:val="008139EB"/>
    <w:rsid w:val="00813D36"/>
    <w:rsid w:val="008142E6"/>
    <w:rsid w:val="00815BCB"/>
    <w:rsid w:val="00815BDA"/>
    <w:rsid w:val="008232D2"/>
    <w:rsid w:val="00823DBA"/>
    <w:rsid w:val="0083293A"/>
    <w:rsid w:val="00835536"/>
    <w:rsid w:val="008368A1"/>
    <w:rsid w:val="00841099"/>
    <w:rsid w:val="00842EA0"/>
    <w:rsid w:val="00843585"/>
    <w:rsid w:val="0084485D"/>
    <w:rsid w:val="00844B90"/>
    <w:rsid w:val="00846BDB"/>
    <w:rsid w:val="008477F0"/>
    <w:rsid w:val="00853319"/>
    <w:rsid w:val="0085334F"/>
    <w:rsid w:val="00856707"/>
    <w:rsid w:val="00856DAF"/>
    <w:rsid w:val="008575C0"/>
    <w:rsid w:val="00860A31"/>
    <w:rsid w:val="008660F7"/>
    <w:rsid w:val="00882FB2"/>
    <w:rsid w:val="008832C4"/>
    <w:rsid w:val="00884266"/>
    <w:rsid w:val="008861B1"/>
    <w:rsid w:val="008865C5"/>
    <w:rsid w:val="00893811"/>
    <w:rsid w:val="00894949"/>
    <w:rsid w:val="00894C82"/>
    <w:rsid w:val="00895439"/>
    <w:rsid w:val="008A0304"/>
    <w:rsid w:val="008A166D"/>
    <w:rsid w:val="008A21EB"/>
    <w:rsid w:val="008A29E7"/>
    <w:rsid w:val="008A4B40"/>
    <w:rsid w:val="008A67DB"/>
    <w:rsid w:val="008A7135"/>
    <w:rsid w:val="008B1BFA"/>
    <w:rsid w:val="008B5538"/>
    <w:rsid w:val="008B688D"/>
    <w:rsid w:val="008B78A9"/>
    <w:rsid w:val="008C0C94"/>
    <w:rsid w:val="008C1474"/>
    <w:rsid w:val="008C19A2"/>
    <w:rsid w:val="008C451A"/>
    <w:rsid w:val="008C4A83"/>
    <w:rsid w:val="008C729A"/>
    <w:rsid w:val="008D2CFC"/>
    <w:rsid w:val="008D5630"/>
    <w:rsid w:val="008D7499"/>
    <w:rsid w:val="008E22CC"/>
    <w:rsid w:val="008E29B4"/>
    <w:rsid w:val="008E33F8"/>
    <w:rsid w:val="008E7228"/>
    <w:rsid w:val="008F21CE"/>
    <w:rsid w:val="008F3A33"/>
    <w:rsid w:val="008F4E9D"/>
    <w:rsid w:val="008F515F"/>
    <w:rsid w:val="009063A8"/>
    <w:rsid w:val="00907D43"/>
    <w:rsid w:val="00910F84"/>
    <w:rsid w:val="00913011"/>
    <w:rsid w:val="00915566"/>
    <w:rsid w:val="00916574"/>
    <w:rsid w:val="00921B13"/>
    <w:rsid w:val="0092677D"/>
    <w:rsid w:val="009319D8"/>
    <w:rsid w:val="00932431"/>
    <w:rsid w:val="009338F7"/>
    <w:rsid w:val="00935D86"/>
    <w:rsid w:val="00937B10"/>
    <w:rsid w:val="00941B38"/>
    <w:rsid w:val="00943600"/>
    <w:rsid w:val="00943903"/>
    <w:rsid w:val="00952FB8"/>
    <w:rsid w:val="009564DE"/>
    <w:rsid w:val="0095698D"/>
    <w:rsid w:val="00961B32"/>
    <w:rsid w:val="00965123"/>
    <w:rsid w:val="00966813"/>
    <w:rsid w:val="009668B1"/>
    <w:rsid w:val="00974DBD"/>
    <w:rsid w:val="009761A3"/>
    <w:rsid w:val="0098009A"/>
    <w:rsid w:val="0098193D"/>
    <w:rsid w:val="00991A5E"/>
    <w:rsid w:val="00995CA4"/>
    <w:rsid w:val="009A7517"/>
    <w:rsid w:val="009B230C"/>
    <w:rsid w:val="009B2CFC"/>
    <w:rsid w:val="009B2F3B"/>
    <w:rsid w:val="009B3D8F"/>
    <w:rsid w:val="009B5D17"/>
    <w:rsid w:val="009B7CFB"/>
    <w:rsid w:val="009B7D51"/>
    <w:rsid w:val="009C0CA4"/>
    <w:rsid w:val="009D295C"/>
    <w:rsid w:val="009D41B6"/>
    <w:rsid w:val="009E0284"/>
    <w:rsid w:val="009E445B"/>
    <w:rsid w:val="009E5717"/>
    <w:rsid w:val="009E5AB9"/>
    <w:rsid w:val="009E6BBA"/>
    <w:rsid w:val="009F31A0"/>
    <w:rsid w:val="009F5303"/>
    <w:rsid w:val="009F585D"/>
    <w:rsid w:val="009F6E82"/>
    <w:rsid w:val="00A01044"/>
    <w:rsid w:val="00A02192"/>
    <w:rsid w:val="00A04E97"/>
    <w:rsid w:val="00A04F83"/>
    <w:rsid w:val="00A0562C"/>
    <w:rsid w:val="00A07FA7"/>
    <w:rsid w:val="00A115DE"/>
    <w:rsid w:val="00A118F4"/>
    <w:rsid w:val="00A14FB6"/>
    <w:rsid w:val="00A20D99"/>
    <w:rsid w:val="00A212CE"/>
    <w:rsid w:val="00A227DF"/>
    <w:rsid w:val="00A26138"/>
    <w:rsid w:val="00A26ADF"/>
    <w:rsid w:val="00A26D1E"/>
    <w:rsid w:val="00A3219D"/>
    <w:rsid w:val="00A32FB2"/>
    <w:rsid w:val="00A353A2"/>
    <w:rsid w:val="00A414E4"/>
    <w:rsid w:val="00A446CF"/>
    <w:rsid w:val="00A46C8F"/>
    <w:rsid w:val="00A478B6"/>
    <w:rsid w:val="00A50A1E"/>
    <w:rsid w:val="00A53218"/>
    <w:rsid w:val="00A56930"/>
    <w:rsid w:val="00A615DA"/>
    <w:rsid w:val="00A71E80"/>
    <w:rsid w:val="00A7429E"/>
    <w:rsid w:val="00A74906"/>
    <w:rsid w:val="00A77388"/>
    <w:rsid w:val="00A866F5"/>
    <w:rsid w:val="00A86F63"/>
    <w:rsid w:val="00A91951"/>
    <w:rsid w:val="00A92C0D"/>
    <w:rsid w:val="00A92DAC"/>
    <w:rsid w:val="00AA0E65"/>
    <w:rsid w:val="00AA2174"/>
    <w:rsid w:val="00AA2295"/>
    <w:rsid w:val="00AB2965"/>
    <w:rsid w:val="00AB3B8E"/>
    <w:rsid w:val="00AB756D"/>
    <w:rsid w:val="00AC041F"/>
    <w:rsid w:val="00AC60E2"/>
    <w:rsid w:val="00AD3AE5"/>
    <w:rsid w:val="00AD5DEA"/>
    <w:rsid w:val="00AD6B36"/>
    <w:rsid w:val="00AE0D24"/>
    <w:rsid w:val="00AE6B2C"/>
    <w:rsid w:val="00AF323B"/>
    <w:rsid w:val="00B016B8"/>
    <w:rsid w:val="00B04EEE"/>
    <w:rsid w:val="00B10070"/>
    <w:rsid w:val="00B102E9"/>
    <w:rsid w:val="00B1071F"/>
    <w:rsid w:val="00B12DAA"/>
    <w:rsid w:val="00B15186"/>
    <w:rsid w:val="00B15C4E"/>
    <w:rsid w:val="00B21978"/>
    <w:rsid w:val="00B2349F"/>
    <w:rsid w:val="00B34C08"/>
    <w:rsid w:val="00B40DB5"/>
    <w:rsid w:val="00B41785"/>
    <w:rsid w:val="00B43331"/>
    <w:rsid w:val="00B442FD"/>
    <w:rsid w:val="00B46430"/>
    <w:rsid w:val="00B47378"/>
    <w:rsid w:val="00B50297"/>
    <w:rsid w:val="00B51F83"/>
    <w:rsid w:val="00B53092"/>
    <w:rsid w:val="00B65066"/>
    <w:rsid w:val="00B7151D"/>
    <w:rsid w:val="00B72A07"/>
    <w:rsid w:val="00B7404F"/>
    <w:rsid w:val="00B7525C"/>
    <w:rsid w:val="00B75360"/>
    <w:rsid w:val="00B779CB"/>
    <w:rsid w:val="00B91902"/>
    <w:rsid w:val="00BA1E9A"/>
    <w:rsid w:val="00BB0B77"/>
    <w:rsid w:val="00BB2A91"/>
    <w:rsid w:val="00BB5AE8"/>
    <w:rsid w:val="00BC1869"/>
    <w:rsid w:val="00BD0158"/>
    <w:rsid w:val="00BD2117"/>
    <w:rsid w:val="00BD2CBC"/>
    <w:rsid w:val="00BD429D"/>
    <w:rsid w:val="00BE111B"/>
    <w:rsid w:val="00BE5EB3"/>
    <w:rsid w:val="00BE7DBD"/>
    <w:rsid w:val="00BF4F54"/>
    <w:rsid w:val="00BF6886"/>
    <w:rsid w:val="00C00E99"/>
    <w:rsid w:val="00C02AB7"/>
    <w:rsid w:val="00C062C2"/>
    <w:rsid w:val="00C15915"/>
    <w:rsid w:val="00C163C4"/>
    <w:rsid w:val="00C212B4"/>
    <w:rsid w:val="00C231A8"/>
    <w:rsid w:val="00C25C8B"/>
    <w:rsid w:val="00C2675B"/>
    <w:rsid w:val="00C358C7"/>
    <w:rsid w:val="00C40309"/>
    <w:rsid w:val="00C40727"/>
    <w:rsid w:val="00C42890"/>
    <w:rsid w:val="00C47525"/>
    <w:rsid w:val="00C475F1"/>
    <w:rsid w:val="00C47CEB"/>
    <w:rsid w:val="00C54BE5"/>
    <w:rsid w:val="00C54E94"/>
    <w:rsid w:val="00C56D53"/>
    <w:rsid w:val="00C57F14"/>
    <w:rsid w:val="00C61BA2"/>
    <w:rsid w:val="00C64B34"/>
    <w:rsid w:val="00C764D5"/>
    <w:rsid w:val="00C83938"/>
    <w:rsid w:val="00C854B9"/>
    <w:rsid w:val="00C8631E"/>
    <w:rsid w:val="00C94DE7"/>
    <w:rsid w:val="00CA0F3C"/>
    <w:rsid w:val="00CA14DF"/>
    <w:rsid w:val="00CA37E2"/>
    <w:rsid w:val="00CA6086"/>
    <w:rsid w:val="00CA6A4C"/>
    <w:rsid w:val="00CA7E12"/>
    <w:rsid w:val="00CB03AE"/>
    <w:rsid w:val="00CB144C"/>
    <w:rsid w:val="00CB4C08"/>
    <w:rsid w:val="00CC0765"/>
    <w:rsid w:val="00CC4CBB"/>
    <w:rsid w:val="00CC54E8"/>
    <w:rsid w:val="00CC6043"/>
    <w:rsid w:val="00CC665E"/>
    <w:rsid w:val="00CD4B62"/>
    <w:rsid w:val="00CD5CAD"/>
    <w:rsid w:val="00CD7F94"/>
    <w:rsid w:val="00CE3D0A"/>
    <w:rsid w:val="00CE7908"/>
    <w:rsid w:val="00CE7ED6"/>
    <w:rsid w:val="00CF2562"/>
    <w:rsid w:val="00CF79BE"/>
    <w:rsid w:val="00D1069F"/>
    <w:rsid w:val="00D10FCD"/>
    <w:rsid w:val="00D12029"/>
    <w:rsid w:val="00D17BCF"/>
    <w:rsid w:val="00D20D4C"/>
    <w:rsid w:val="00D236A6"/>
    <w:rsid w:val="00D25869"/>
    <w:rsid w:val="00D276BA"/>
    <w:rsid w:val="00D33102"/>
    <w:rsid w:val="00D40E1D"/>
    <w:rsid w:val="00D419E0"/>
    <w:rsid w:val="00D4464E"/>
    <w:rsid w:val="00D46201"/>
    <w:rsid w:val="00D528DB"/>
    <w:rsid w:val="00D55C05"/>
    <w:rsid w:val="00D600D3"/>
    <w:rsid w:val="00D6530A"/>
    <w:rsid w:val="00D74669"/>
    <w:rsid w:val="00D75395"/>
    <w:rsid w:val="00D8154E"/>
    <w:rsid w:val="00D81B8C"/>
    <w:rsid w:val="00D844D1"/>
    <w:rsid w:val="00D85AA3"/>
    <w:rsid w:val="00D91248"/>
    <w:rsid w:val="00D95EA1"/>
    <w:rsid w:val="00DA0023"/>
    <w:rsid w:val="00DA06D6"/>
    <w:rsid w:val="00DA124D"/>
    <w:rsid w:val="00DA22EE"/>
    <w:rsid w:val="00DA5FFF"/>
    <w:rsid w:val="00DA71EA"/>
    <w:rsid w:val="00DB3EAA"/>
    <w:rsid w:val="00DB567D"/>
    <w:rsid w:val="00DB5D98"/>
    <w:rsid w:val="00DB6B9C"/>
    <w:rsid w:val="00DC11EF"/>
    <w:rsid w:val="00DC60E7"/>
    <w:rsid w:val="00DC6782"/>
    <w:rsid w:val="00DC700F"/>
    <w:rsid w:val="00DD23F1"/>
    <w:rsid w:val="00DD5C77"/>
    <w:rsid w:val="00DD6FEC"/>
    <w:rsid w:val="00DE144D"/>
    <w:rsid w:val="00DE2629"/>
    <w:rsid w:val="00DE3D02"/>
    <w:rsid w:val="00DE4F65"/>
    <w:rsid w:val="00DF2CC2"/>
    <w:rsid w:val="00DF32CD"/>
    <w:rsid w:val="00DF4414"/>
    <w:rsid w:val="00DF5B5E"/>
    <w:rsid w:val="00E015BA"/>
    <w:rsid w:val="00E02749"/>
    <w:rsid w:val="00E07EFB"/>
    <w:rsid w:val="00E12BB5"/>
    <w:rsid w:val="00E24F9A"/>
    <w:rsid w:val="00E32132"/>
    <w:rsid w:val="00E32245"/>
    <w:rsid w:val="00E32C42"/>
    <w:rsid w:val="00E33555"/>
    <w:rsid w:val="00E33FAC"/>
    <w:rsid w:val="00E35EA4"/>
    <w:rsid w:val="00E375D0"/>
    <w:rsid w:val="00E41162"/>
    <w:rsid w:val="00E417A9"/>
    <w:rsid w:val="00E43FE3"/>
    <w:rsid w:val="00E447A9"/>
    <w:rsid w:val="00E66E57"/>
    <w:rsid w:val="00E70775"/>
    <w:rsid w:val="00E7156F"/>
    <w:rsid w:val="00E730A6"/>
    <w:rsid w:val="00E73B17"/>
    <w:rsid w:val="00E74B37"/>
    <w:rsid w:val="00E75E3E"/>
    <w:rsid w:val="00E811EC"/>
    <w:rsid w:val="00E82812"/>
    <w:rsid w:val="00E8296A"/>
    <w:rsid w:val="00E85E3E"/>
    <w:rsid w:val="00E90C85"/>
    <w:rsid w:val="00E93671"/>
    <w:rsid w:val="00E94742"/>
    <w:rsid w:val="00E97A71"/>
    <w:rsid w:val="00EA0249"/>
    <w:rsid w:val="00EA2D72"/>
    <w:rsid w:val="00EB504D"/>
    <w:rsid w:val="00EB65C7"/>
    <w:rsid w:val="00EC0BAB"/>
    <w:rsid w:val="00EC4DE0"/>
    <w:rsid w:val="00EC6C1B"/>
    <w:rsid w:val="00ED32F3"/>
    <w:rsid w:val="00ED4379"/>
    <w:rsid w:val="00ED5556"/>
    <w:rsid w:val="00ED7BF4"/>
    <w:rsid w:val="00EE61D3"/>
    <w:rsid w:val="00EF33DB"/>
    <w:rsid w:val="00EF3AF5"/>
    <w:rsid w:val="00EF4DE6"/>
    <w:rsid w:val="00EF6BDF"/>
    <w:rsid w:val="00EF7703"/>
    <w:rsid w:val="00F00D17"/>
    <w:rsid w:val="00F031FC"/>
    <w:rsid w:val="00F0567C"/>
    <w:rsid w:val="00F06A1B"/>
    <w:rsid w:val="00F20A68"/>
    <w:rsid w:val="00F20B7C"/>
    <w:rsid w:val="00F20DF5"/>
    <w:rsid w:val="00F22B44"/>
    <w:rsid w:val="00F24B0A"/>
    <w:rsid w:val="00F27D2D"/>
    <w:rsid w:val="00F3659D"/>
    <w:rsid w:val="00F366A0"/>
    <w:rsid w:val="00F42361"/>
    <w:rsid w:val="00F42CE2"/>
    <w:rsid w:val="00F4357E"/>
    <w:rsid w:val="00F45BF1"/>
    <w:rsid w:val="00F56375"/>
    <w:rsid w:val="00F61A52"/>
    <w:rsid w:val="00F61CD7"/>
    <w:rsid w:val="00F6262F"/>
    <w:rsid w:val="00F64155"/>
    <w:rsid w:val="00F66424"/>
    <w:rsid w:val="00F67573"/>
    <w:rsid w:val="00F704A6"/>
    <w:rsid w:val="00F73AF9"/>
    <w:rsid w:val="00F84915"/>
    <w:rsid w:val="00F87025"/>
    <w:rsid w:val="00F9272F"/>
    <w:rsid w:val="00F94D0F"/>
    <w:rsid w:val="00F96014"/>
    <w:rsid w:val="00FA1891"/>
    <w:rsid w:val="00FA2377"/>
    <w:rsid w:val="00FA4A0D"/>
    <w:rsid w:val="00FB1511"/>
    <w:rsid w:val="00FB2A0B"/>
    <w:rsid w:val="00FB446E"/>
    <w:rsid w:val="00FB5535"/>
    <w:rsid w:val="00FB5754"/>
    <w:rsid w:val="00FB6568"/>
    <w:rsid w:val="00FB7F70"/>
    <w:rsid w:val="00FC164D"/>
    <w:rsid w:val="00FC1FC2"/>
    <w:rsid w:val="00FC27DA"/>
    <w:rsid w:val="00FC330D"/>
    <w:rsid w:val="00FC3935"/>
    <w:rsid w:val="00FE3A6F"/>
    <w:rsid w:val="00FE7184"/>
    <w:rsid w:val="00FF3990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0D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8C"/>
    <w:rPr>
      <w:rFonts w:ascii="Arial" w:eastAsia="Times New Roman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2C7C"/>
    <w:pPr>
      <w:keepNext/>
      <w:widowControl w:val="0"/>
      <w:tabs>
        <w:tab w:val="left" w:pos="1170"/>
        <w:tab w:val="left" w:pos="1440"/>
      </w:tabs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C7C"/>
    <w:rPr>
      <w:rFonts w:ascii="Arial" w:eastAsia="Times New Roman" w:hAnsi="Arial"/>
      <w:sz w:val="28"/>
    </w:rPr>
  </w:style>
  <w:style w:type="paragraph" w:styleId="Footer">
    <w:name w:val="footer"/>
    <w:basedOn w:val="Normal"/>
    <w:link w:val="FooterChar"/>
    <w:uiPriority w:val="99"/>
    <w:rsid w:val="007B2C7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2C7C"/>
    <w:rPr>
      <w:rFonts w:ascii="Arial" w:eastAsia="Times New Roman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53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53"/>
    <w:rPr>
      <w:rFonts w:ascii="Arial" w:eastAsia="Times New Roman" w:hAnsi="Arial"/>
      <w:b/>
      <w:bCs/>
    </w:rPr>
  </w:style>
  <w:style w:type="paragraph" w:styleId="PlainText">
    <w:name w:val="Plain Text"/>
    <w:basedOn w:val="Normal"/>
    <w:link w:val="PlainTextChar"/>
    <w:uiPriority w:val="99"/>
    <w:rsid w:val="00CC66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C665E"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sid w:val="00096810"/>
    <w:rPr>
      <w:rFonts w:ascii="Arial" w:eastAsia="Times New Roman" w:hAnsi="Arial"/>
      <w:sz w:val="28"/>
      <w:szCs w:val="24"/>
    </w:rPr>
  </w:style>
  <w:style w:type="paragraph" w:styleId="NormalWeb">
    <w:name w:val="Normal (Web)"/>
    <w:basedOn w:val="Normal"/>
    <w:uiPriority w:val="99"/>
    <w:unhideWhenUsed/>
    <w:rsid w:val="00A46C8F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A7D"/>
    <w:rPr>
      <w:rFonts w:ascii="Arial" w:eastAsia="Times New Roman" w:hAnsi="Arial"/>
      <w:sz w:val="28"/>
      <w:szCs w:val="24"/>
    </w:rPr>
  </w:style>
  <w:style w:type="paragraph" w:styleId="NoSpacing">
    <w:name w:val="No Spacing"/>
    <w:uiPriority w:val="1"/>
    <w:qFormat/>
    <w:rsid w:val="004A4D97"/>
    <w:rPr>
      <w:rFonts w:asciiTheme="minorHAnsi" w:hAnsi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8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822"/>
    <w:rPr>
      <w:rFonts w:ascii="Consolas" w:eastAsia="Times New Roman" w:hAnsi="Consolas"/>
    </w:rPr>
  </w:style>
  <w:style w:type="paragraph" w:styleId="ListParagraph">
    <w:name w:val="List Paragraph"/>
    <w:basedOn w:val="Normal"/>
    <w:uiPriority w:val="34"/>
    <w:qFormat/>
    <w:rsid w:val="00B43331"/>
    <w:pPr>
      <w:ind w:left="720"/>
      <w:contextualSpacing/>
    </w:pPr>
  </w:style>
  <w:style w:type="paragraph" w:customStyle="1" w:styleId="H5">
    <w:name w:val="H5"/>
    <w:basedOn w:val="Normal"/>
    <w:uiPriority w:val="99"/>
    <w:rsid w:val="003D2F82"/>
    <w:pPr>
      <w:keepNext/>
      <w:autoSpaceDE w:val="0"/>
      <w:autoSpaceDN w:val="0"/>
      <w:spacing w:before="100" w:after="100"/>
    </w:pPr>
    <w:rPr>
      <w:rFonts w:ascii="Times New Roman" w:eastAsiaTheme="minorHAnsi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0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essageHeader">
    <w:name w:val="Message Header"/>
    <w:basedOn w:val="BodyText"/>
    <w:link w:val="MessageHeaderChar"/>
    <w:semiHidden/>
    <w:rsid w:val="00AD5DEA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AD5DEA"/>
    <w:rPr>
      <w:rFonts w:eastAsia="Times New Roman"/>
    </w:rPr>
  </w:style>
  <w:style w:type="paragraph" w:customStyle="1" w:styleId="MessageHeaderFirst">
    <w:name w:val="Message Header First"/>
    <w:basedOn w:val="MessageHeader"/>
    <w:next w:val="MessageHeader"/>
    <w:rsid w:val="00AD5DEA"/>
  </w:style>
  <w:style w:type="character" w:customStyle="1" w:styleId="MessageHeaderLabel">
    <w:name w:val="Message Header Label"/>
    <w:rsid w:val="00AD5DEA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D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DEA"/>
    <w:rPr>
      <w:rFonts w:ascii="Arial" w:eastAsia="Times New Roman" w:hAnsi="Arial"/>
      <w:sz w:val="28"/>
      <w:szCs w:val="24"/>
    </w:rPr>
  </w:style>
  <w:style w:type="character" w:customStyle="1" w:styleId="elementtoproof">
    <w:name w:val="elementtoproof"/>
    <w:basedOn w:val="DefaultParagraphFont"/>
    <w:rsid w:val="008F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A7E0-C590-4C82-8C86-8D67C97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2023-11-21T18:25:00Z</dcterms:created>
  <dcterms:modified xsi:type="dcterms:W3CDTF">2023-11-21T18:25:00Z</dcterms:modified>
</cp:coreProperties>
</file>