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513F" w14:textId="77777777" w:rsidR="00AC0A18" w:rsidRDefault="00AC0A18" w:rsidP="00AC0A18">
      <w:pPr>
        <w:rPr>
          <w:rFonts w:ascii="Arial" w:hAnsi="Arial" w:cs="Arial"/>
          <w:sz w:val="28"/>
          <w:szCs w:val="28"/>
        </w:rPr>
      </w:pPr>
      <w:r>
        <w:rPr>
          <w:rFonts w:ascii="Arial" w:hAnsi="Arial" w:cs="Arial"/>
          <w:sz w:val="28"/>
          <w:szCs w:val="28"/>
        </w:rPr>
        <w:t>The CVPC VMU Commission Report is below:</w:t>
      </w:r>
    </w:p>
    <w:p w14:paraId="52D3B939" w14:textId="77777777" w:rsidR="00AC0A18" w:rsidRDefault="00AC0A18" w:rsidP="00AC0A18">
      <w:pPr>
        <w:rPr>
          <w:rFonts w:ascii="Arial" w:hAnsi="Arial" w:cs="Arial"/>
          <w:sz w:val="28"/>
          <w:szCs w:val="28"/>
        </w:rPr>
      </w:pPr>
    </w:p>
    <w:p w14:paraId="1F75A9A8" w14:textId="77777777" w:rsidR="00AC0A18" w:rsidRDefault="00AC0A18" w:rsidP="00AC0A18">
      <w:pPr>
        <w:rPr>
          <w:rFonts w:ascii="Arial" w:hAnsi="Arial" w:cs="Arial"/>
          <w:b/>
          <w:bCs/>
          <w:sz w:val="28"/>
          <w:szCs w:val="28"/>
          <w:u w:val="single"/>
        </w:rPr>
      </w:pPr>
      <w:r>
        <w:rPr>
          <w:rFonts w:ascii="Arial" w:hAnsi="Arial" w:cs="Arial"/>
          <w:b/>
          <w:bCs/>
          <w:sz w:val="28"/>
          <w:szCs w:val="28"/>
          <w:u w:val="single"/>
        </w:rPr>
        <w:t>Vending Machine Unit (VMU)</w:t>
      </w:r>
    </w:p>
    <w:p w14:paraId="7FFA65B9" w14:textId="77777777" w:rsidR="00AC0A18" w:rsidRDefault="00AC0A18" w:rsidP="00AC0A18">
      <w:pPr>
        <w:rPr>
          <w:rFonts w:ascii="Arial" w:hAnsi="Arial" w:cs="Arial"/>
          <w:sz w:val="28"/>
          <w:szCs w:val="28"/>
        </w:rPr>
      </w:pPr>
      <w:r>
        <w:rPr>
          <w:rFonts w:ascii="Arial" w:hAnsi="Arial" w:cs="Arial"/>
          <w:sz w:val="28"/>
          <w:szCs w:val="28"/>
        </w:rPr>
        <w:t>(For the period of September 2022- November 2022)</w:t>
      </w:r>
    </w:p>
    <w:p w14:paraId="441D664A" w14:textId="77777777" w:rsidR="00AC0A18" w:rsidRDefault="00AC0A18" w:rsidP="00AC0A18">
      <w:pPr>
        <w:rPr>
          <w:rFonts w:ascii="Arial" w:hAnsi="Arial" w:cs="Arial"/>
          <w:sz w:val="28"/>
          <w:szCs w:val="28"/>
        </w:rPr>
      </w:pPr>
    </w:p>
    <w:p w14:paraId="36E9F6EE" w14:textId="77777777" w:rsidR="00AC0A18" w:rsidRDefault="00AC0A18" w:rsidP="00AC0A18">
      <w:pPr>
        <w:rPr>
          <w:rFonts w:ascii="Arial" w:hAnsi="Arial" w:cs="Arial"/>
          <w:sz w:val="28"/>
          <w:szCs w:val="28"/>
        </w:rPr>
      </w:pPr>
      <w:r>
        <w:rPr>
          <w:rFonts w:ascii="Arial" w:hAnsi="Arial" w:cs="Arial"/>
          <w:sz w:val="28"/>
          <w:szCs w:val="28"/>
        </w:rPr>
        <w:t>$ 37,458.19 was collected from federal locations.</w:t>
      </w:r>
    </w:p>
    <w:p w14:paraId="48B2DE54" w14:textId="77777777" w:rsidR="00AC0A18" w:rsidRDefault="00AC0A18" w:rsidP="00AC0A18">
      <w:pPr>
        <w:rPr>
          <w:rFonts w:ascii="Arial" w:hAnsi="Arial" w:cs="Arial"/>
          <w:sz w:val="28"/>
          <w:szCs w:val="28"/>
        </w:rPr>
      </w:pPr>
      <w:r>
        <w:rPr>
          <w:rFonts w:ascii="Arial" w:hAnsi="Arial" w:cs="Arial"/>
          <w:sz w:val="28"/>
          <w:szCs w:val="28"/>
        </w:rPr>
        <w:t>$ 26,958.07 was collected from state locations.</w:t>
      </w:r>
    </w:p>
    <w:p w14:paraId="11081C81" w14:textId="77777777" w:rsidR="00AC0A18" w:rsidRDefault="00AC0A18" w:rsidP="00AC0A18">
      <w:pPr>
        <w:rPr>
          <w:rFonts w:ascii="Arial" w:hAnsi="Arial" w:cs="Arial"/>
          <w:sz w:val="28"/>
          <w:szCs w:val="28"/>
        </w:rPr>
      </w:pPr>
    </w:p>
    <w:p w14:paraId="7F3A281F" w14:textId="77777777" w:rsidR="00AC0A18" w:rsidRDefault="00AC0A18" w:rsidP="00AC0A18">
      <w:pPr>
        <w:rPr>
          <w:rFonts w:ascii="Arial" w:hAnsi="Arial" w:cs="Arial"/>
          <w:sz w:val="28"/>
          <w:szCs w:val="28"/>
        </w:rPr>
      </w:pPr>
      <w:r>
        <w:rPr>
          <w:rFonts w:ascii="Arial" w:hAnsi="Arial" w:cs="Arial"/>
          <w:sz w:val="28"/>
          <w:szCs w:val="28"/>
        </w:rPr>
        <w:t>Total federal and state is $ 64,416.17</w:t>
      </w:r>
    </w:p>
    <w:p w14:paraId="7522345B" w14:textId="77777777" w:rsidR="00AC0A18" w:rsidRDefault="00AC0A18" w:rsidP="00AC0A18">
      <w:pPr>
        <w:rPr>
          <w:rFonts w:ascii="Arial" w:hAnsi="Arial" w:cs="Arial"/>
          <w:sz w:val="28"/>
          <w:szCs w:val="28"/>
        </w:rPr>
      </w:pPr>
    </w:p>
    <w:p w14:paraId="3C3F7414" w14:textId="77777777" w:rsidR="00AC0A18" w:rsidRDefault="00AC0A18" w:rsidP="00AC0A18">
      <w:pPr>
        <w:rPr>
          <w:rFonts w:ascii="Arial" w:hAnsi="Arial" w:cs="Arial"/>
          <w:sz w:val="28"/>
          <w:szCs w:val="28"/>
        </w:rPr>
      </w:pPr>
      <w:r>
        <w:rPr>
          <w:rFonts w:ascii="Arial" w:hAnsi="Arial" w:cs="Arial"/>
          <w:sz w:val="28"/>
          <w:szCs w:val="28"/>
        </w:rPr>
        <w:t>In a continuing effort to promote and maintain an environment that encourages accurate reporting of earnings and to maximize revenue producing potential from vending machine sales. The VMU continuously monitors commission reports and works with contractors via phone calls, emails, and letters to ensure contract compliance.</w:t>
      </w:r>
    </w:p>
    <w:p w14:paraId="10691ACF" w14:textId="77777777" w:rsidR="00AC0A18" w:rsidRDefault="00AC0A18"/>
    <w:sectPr w:rsidR="00AC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18"/>
    <w:rsid w:val="00A437ED"/>
    <w:rsid w:val="00AC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568F"/>
  <w15:chartTrackingRefBased/>
  <w15:docId w15:val="{20AA2D7F-41D4-4511-9DFA-6B5A45EE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4</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Susanna@DOR</dc:creator>
  <cp:keywords/>
  <dc:description/>
  <cp:lastModifiedBy>Wilbon, Jennifer@DOR</cp:lastModifiedBy>
  <cp:revision>2</cp:revision>
  <dcterms:created xsi:type="dcterms:W3CDTF">2023-01-17T18:44:00Z</dcterms:created>
  <dcterms:modified xsi:type="dcterms:W3CDTF">2023-01-17T18:44:00Z</dcterms:modified>
</cp:coreProperties>
</file>