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C12F" w14:textId="3EA733D1" w:rsidR="0031315D" w:rsidRPr="004174FD" w:rsidRDefault="009D6F9A" w:rsidP="0095717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174FD">
        <w:rPr>
          <w:rFonts w:ascii="Arial" w:hAnsi="Arial" w:cs="Arial"/>
          <w:b/>
          <w:bCs/>
          <w:sz w:val="28"/>
          <w:szCs w:val="28"/>
        </w:rPr>
        <w:t>Benefits Counselling</w:t>
      </w:r>
      <w:r w:rsidR="00957178" w:rsidRPr="004174FD">
        <w:rPr>
          <w:rFonts w:ascii="Arial" w:hAnsi="Arial" w:cs="Arial"/>
          <w:b/>
          <w:bCs/>
          <w:sz w:val="28"/>
          <w:szCs w:val="28"/>
        </w:rPr>
        <w:t xml:space="preserve"> Service Description</w:t>
      </w:r>
    </w:p>
    <w:p w14:paraId="72C883F7" w14:textId="77777777" w:rsidR="005F57EA" w:rsidRPr="004174FD" w:rsidRDefault="005F57EA" w:rsidP="0095717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606133" w14:textId="55C9576D" w:rsidR="00957178" w:rsidRPr="004174FD" w:rsidRDefault="002632B4" w:rsidP="0095717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 xml:space="preserve">Benefits </w:t>
      </w:r>
      <w:r w:rsidR="00BC3497" w:rsidRPr="004174FD">
        <w:rPr>
          <w:rFonts w:ascii="Arial" w:hAnsi="Arial" w:cs="Arial"/>
          <w:sz w:val="28"/>
          <w:szCs w:val="28"/>
        </w:rPr>
        <w:t>Counselling is staff time to assist an individual and their famil</w:t>
      </w:r>
      <w:r w:rsidR="00F46B4A" w:rsidRPr="004174FD">
        <w:rPr>
          <w:rFonts w:ascii="Arial" w:hAnsi="Arial" w:cs="Arial"/>
          <w:sz w:val="28"/>
          <w:szCs w:val="28"/>
        </w:rPr>
        <w:t>y</w:t>
      </w:r>
      <w:r w:rsidR="00BC3497" w:rsidRPr="004174FD">
        <w:rPr>
          <w:rFonts w:ascii="Arial" w:hAnsi="Arial" w:cs="Arial"/>
          <w:sz w:val="28"/>
          <w:szCs w:val="28"/>
        </w:rPr>
        <w:t xml:space="preserve"> with understanding </w:t>
      </w:r>
      <w:r w:rsidR="00426212" w:rsidRPr="004174FD">
        <w:rPr>
          <w:rFonts w:ascii="Arial" w:hAnsi="Arial" w:cs="Arial"/>
          <w:sz w:val="28"/>
          <w:szCs w:val="28"/>
        </w:rPr>
        <w:t xml:space="preserve">how working will affect public benefits they receive and </w:t>
      </w:r>
      <w:r w:rsidR="00F347C6" w:rsidRPr="004174FD">
        <w:rPr>
          <w:rFonts w:ascii="Arial" w:hAnsi="Arial" w:cs="Arial"/>
          <w:sz w:val="28"/>
          <w:szCs w:val="28"/>
        </w:rPr>
        <w:t xml:space="preserve">individualized </w:t>
      </w:r>
      <w:r w:rsidR="000E7302" w:rsidRPr="004174FD">
        <w:rPr>
          <w:rFonts w:ascii="Arial" w:hAnsi="Arial" w:cs="Arial"/>
          <w:sz w:val="28"/>
          <w:szCs w:val="28"/>
        </w:rPr>
        <w:t xml:space="preserve">support </w:t>
      </w:r>
      <w:r w:rsidR="00F347C6" w:rsidRPr="004174FD">
        <w:rPr>
          <w:rFonts w:ascii="Arial" w:hAnsi="Arial" w:cs="Arial"/>
          <w:sz w:val="28"/>
          <w:szCs w:val="28"/>
        </w:rPr>
        <w:t xml:space="preserve">with </w:t>
      </w:r>
      <w:r w:rsidR="001778DF" w:rsidRPr="004174FD">
        <w:rPr>
          <w:rFonts w:ascii="Arial" w:hAnsi="Arial" w:cs="Arial"/>
          <w:sz w:val="28"/>
          <w:szCs w:val="28"/>
        </w:rPr>
        <w:t>planning and reporting as required.</w:t>
      </w:r>
      <w:r w:rsidR="00E57A7A" w:rsidRPr="004174FD">
        <w:rPr>
          <w:rFonts w:ascii="Arial" w:hAnsi="Arial" w:cs="Arial"/>
          <w:sz w:val="28"/>
          <w:szCs w:val="28"/>
        </w:rPr>
        <w:t xml:space="preserve"> </w:t>
      </w:r>
    </w:p>
    <w:p w14:paraId="2169D627" w14:textId="77777777" w:rsidR="002632B4" w:rsidRPr="004174FD" w:rsidRDefault="002632B4" w:rsidP="00957178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B87288E" w14:textId="1C0C5D73" w:rsidR="009D6F9A" w:rsidRPr="004174FD" w:rsidRDefault="007E6DB4" w:rsidP="00957178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4174FD">
        <w:rPr>
          <w:rFonts w:ascii="Arial" w:hAnsi="Arial" w:cs="Arial"/>
          <w:sz w:val="28"/>
          <w:szCs w:val="28"/>
          <w:u w:val="single"/>
        </w:rPr>
        <w:t>Tier 1 Supports</w:t>
      </w:r>
    </w:p>
    <w:p w14:paraId="645F7F2B" w14:textId="47BE1D47" w:rsidR="009D6F9A" w:rsidRPr="004174FD" w:rsidRDefault="009D6F9A" w:rsidP="0095717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 xml:space="preserve">Intended for those </w:t>
      </w:r>
      <w:r w:rsidR="000E3F1E" w:rsidRPr="004174FD">
        <w:rPr>
          <w:rFonts w:ascii="Arial" w:hAnsi="Arial" w:cs="Arial"/>
          <w:sz w:val="28"/>
          <w:szCs w:val="28"/>
        </w:rPr>
        <w:t xml:space="preserve">14 years and older </w:t>
      </w:r>
      <w:r w:rsidRPr="004174FD">
        <w:rPr>
          <w:rFonts w:ascii="Arial" w:hAnsi="Arial" w:cs="Arial"/>
          <w:sz w:val="28"/>
          <w:szCs w:val="28"/>
        </w:rPr>
        <w:t xml:space="preserve">who are </w:t>
      </w:r>
      <w:r w:rsidR="007E6DB4" w:rsidRPr="004174FD">
        <w:rPr>
          <w:rFonts w:ascii="Arial" w:hAnsi="Arial" w:cs="Arial"/>
          <w:sz w:val="28"/>
          <w:szCs w:val="28"/>
        </w:rPr>
        <w:t>not yet working and are not sure about pursuing employment or considering employment</w:t>
      </w:r>
      <w:r w:rsidRPr="004174FD">
        <w:rPr>
          <w:rFonts w:ascii="Arial" w:hAnsi="Arial" w:cs="Arial"/>
          <w:sz w:val="28"/>
          <w:szCs w:val="28"/>
        </w:rPr>
        <w:t xml:space="preserve">. </w:t>
      </w:r>
      <w:r w:rsidR="00002A8C" w:rsidRPr="004174FD">
        <w:rPr>
          <w:rFonts w:ascii="Arial" w:hAnsi="Arial" w:cs="Arial"/>
          <w:sz w:val="28"/>
          <w:szCs w:val="28"/>
        </w:rPr>
        <w:t xml:space="preserve">Provides </w:t>
      </w:r>
      <w:proofErr w:type="gramStart"/>
      <w:r w:rsidR="00ED484B" w:rsidRPr="004174FD">
        <w:rPr>
          <w:rFonts w:ascii="Arial" w:hAnsi="Arial" w:cs="Arial"/>
          <w:sz w:val="28"/>
          <w:szCs w:val="28"/>
        </w:rPr>
        <w:t>supports</w:t>
      </w:r>
      <w:proofErr w:type="gramEnd"/>
      <w:r w:rsidR="00ED484B" w:rsidRPr="004174FD">
        <w:rPr>
          <w:rFonts w:ascii="Arial" w:hAnsi="Arial" w:cs="Arial"/>
          <w:sz w:val="28"/>
          <w:szCs w:val="28"/>
        </w:rPr>
        <w:t xml:space="preserve"> to individuals and their families</w:t>
      </w:r>
      <w:r w:rsidR="00A45E0D" w:rsidRPr="004174FD">
        <w:rPr>
          <w:rFonts w:ascii="Arial" w:hAnsi="Arial" w:cs="Arial"/>
          <w:sz w:val="28"/>
          <w:szCs w:val="28"/>
        </w:rPr>
        <w:t xml:space="preserve"> to address fears, dispel myths and present possible options of maintaining benefits while working</w:t>
      </w:r>
      <w:r w:rsidR="00ED484B" w:rsidRPr="004174FD">
        <w:rPr>
          <w:rFonts w:ascii="Arial" w:hAnsi="Arial" w:cs="Arial"/>
          <w:sz w:val="28"/>
          <w:szCs w:val="28"/>
        </w:rPr>
        <w:t xml:space="preserve">. </w:t>
      </w:r>
      <w:r w:rsidRPr="004174FD">
        <w:rPr>
          <w:rFonts w:ascii="Arial" w:hAnsi="Arial" w:cs="Arial"/>
          <w:sz w:val="28"/>
          <w:szCs w:val="28"/>
        </w:rPr>
        <w:t>Provides general information and education on a novice level, including:</w:t>
      </w:r>
    </w:p>
    <w:p w14:paraId="31F47D0D" w14:textId="41E446AB" w:rsidR="009D6F9A" w:rsidRPr="004174FD" w:rsidRDefault="009D6F9A" w:rsidP="0095717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The benefits of working</w:t>
      </w:r>
    </w:p>
    <w:p w14:paraId="2C6F85CB" w14:textId="470329B2" w:rsidR="00B41C42" w:rsidRPr="004174FD" w:rsidRDefault="00FD6797" w:rsidP="006224A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trike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Conduct a</w:t>
      </w:r>
      <w:r w:rsidR="00B41C42" w:rsidRPr="004174FD">
        <w:rPr>
          <w:rFonts w:ascii="Arial" w:hAnsi="Arial" w:cs="Arial"/>
          <w:sz w:val="28"/>
          <w:szCs w:val="28"/>
        </w:rPr>
        <w:t>ssess</w:t>
      </w:r>
      <w:r w:rsidRPr="004174FD">
        <w:rPr>
          <w:rFonts w:ascii="Arial" w:hAnsi="Arial" w:cs="Arial"/>
          <w:sz w:val="28"/>
          <w:szCs w:val="28"/>
        </w:rPr>
        <w:t>ment to collect information on</w:t>
      </w:r>
      <w:r w:rsidR="00B41C42" w:rsidRPr="004174FD">
        <w:rPr>
          <w:rFonts w:ascii="Arial" w:hAnsi="Arial" w:cs="Arial"/>
          <w:sz w:val="28"/>
          <w:szCs w:val="28"/>
        </w:rPr>
        <w:t xml:space="preserve"> all benefits an individual is receiving and their employment goals</w:t>
      </w:r>
      <w:r w:rsidR="00FA59E4" w:rsidRPr="004174FD">
        <w:rPr>
          <w:rFonts w:ascii="Arial" w:hAnsi="Arial" w:cs="Arial"/>
          <w:sz w:val="28"/>
          <w:szCs w:val="28"/>
        </w:rPr>
        <w:t>.</w:t>
      </w:r>
      <w:r w:rsidR="00B41C42" w:rsidRPr="004174FD">
        <w:rPr>
          <w:rFonts w:ascii="Arial" w:hAnsi="Arial" w:cs="Arial"/>
          <w:sz w:val="28"/>
          <w:szCs w:val="28"/>
        </w:rPr>
        <w:t xml:space="preserve"> </w:t>
      </w:r>
    </w:p>
    <w:p w14:paraId="44DC00F1" w14:textId="0695E139" w:rsidR="00CA3D50" w:rsidRPr="004174FD" w:rsidRDefault="00DD3A88" w:rsidP="0095717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Pr</w:t>
      </w:r>
      <w:r w:rsidR="00202AEF" w:rsidRPr="004174FD">
        <w:rPr>
          <w:rFonts w:ascii="Arial" w:hAnsi="Arial" w:cs="Arial"/>
          <w:sz w:val="28"/>
          <w:szCs w:val="28"/>
        </w:rPr>
        <w:t>epare the individual on what document</w:t>
      </w:r>
      <w:r w:rsidR="003F1C77" w:rsidRPr="004174FD">
        <w:rPr>
          <w:rFonts w:ascii="Arial" w:hAnsi="Arial" w:cs="Arial"/>
          <w:sz w:val="28"/>
          <w:szCs w:val="28"/>
        </w:rPr>
        <w:t>ation</w:t>
      </w:r>
      <w:r w:rsidR="00202AEF" w:rsidRPr="004174FD">
        <w:rPr>
          <w:rFonts w:ascii="Arial" w:hAnsi="Arial" w:cs="Arial"/>
          <w:sz w:val="28"/>
          <w:szCs w:val="28"/>
        </w:rPr>
        <w:t xml:space="preserve"> will be needed for Tier 2 Supports and what is involved in </w:t>
      </w:r>
      <w:r w:rsidR="003F1C77" w:rsidRPr="004174FD">
        <w:rPr>
          <w:rFonts w:ascii="Arial" w:hAnsi="Arial" w:cs="Arial"/>
          <w:sz w:val="28"/>
          <w:szCs w:val="28"/>
        </w:rPr>
        <w:t>Tier 2 Supports.</w:t>
      </w:r>
    </w:p>
    <w:p w14:paraId="49EB6DF3" w14:textId="766636CE" w:rsidR="006A0CE2" w:rsidRPr="004174FD" w:rsidRDefault="006A0CE2" w:rsidP="006A0CE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Provide information on programs that allow individuals to maintain benefits while working, such as work incentives.</w:t>
      </w:r>
    </w:p>
    <w:p w14:paraId="33E8935A" w14:textId="77777777" w:rsidR="00957178" w:rsidRPr="004174FD" w:rsidRDefault="00957178" w:rsidP="0095717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5D9918" w14:textId="1C9A8224" w:rsidR="001778DF" w:rsidRPr="004174FD" w:rsidRDefault="001778DF" w:rsidP="0095717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 xml:space="preserve">Tier 1 </w:t>
      </w:r>
      <w:r w:rsidR="00A019DA" w:rsidRPr="004174FD">
        <w:rPr>
          <w:rFonts w:ascii="Arial" w:hAnsi="Arial" w:cs="Arial"/>
          <w:sz w:val="28"/>
          <w:szCs w:val="28"/>
        </w:rPr>
        <w:t>S</w:t>
      </w:r>
      <w:r w:rsidRPr="004174FD">
        <w:rPr>
          <w:rFonts w:ascii="Arial" w:hAnsi="Arial" w:cs="Arial"/>
          <w:sz w:val="28"/>
          <w:szCs w:val="28"/>
        </w:rPr>
        <w:t xml:space="preserve">upports </w:t>
      </w:r>
      <w:proofErr w:type="gramStart"/>
      <w:r w:rsidR="007562B1" w:rsidRPr="004174FD">
        <w:rPr>
          <w:rFonts w:ascii="Arial" w:hAnsi="Arial" w:cs="Arial"/>
          <w:sz w:val="28"/>
          <w:szCs w:val="28"/>
        </w:rPr>
        <w:t>allow</w:t>
      </w:r>
      <w:r w:rsidR="00A019DA" w:rsidRPr="004174FD">
        <w:rPr>
          <w:rFonts w:ascii="Arial" w:hAnsi="Arial" w:cs="Arial"/>
          <w:sz w:val="28"/>
          <w:szCs w:val="28"/>
        </w:rPr>
        <w:t>s</w:t>
      </w:r>
      <w:proofErr w:type="gramEnd"/>
      <w:r w:rsidR="00474072" w:rsidRPr="004174FD">
        <w:rPr>
          <w:rFonts w:ascii="Arial" w:hAnsi="Arial" w:cs="Arial"/>
          <w:sz w:val="28"/>
          <w:szCs w:val="28"/>
        </w:rPr>
        <w:t xml:space="preserve"> for up to</w:t>
      </w:r>
      <w:r w:rsidR="003F6E63" w:rsidRPr="004174FD">
        <w:rPr>
          <w:rFonts w:ascii="Arial" w:hAnsi="Arial" w:cs="Arial"/>
          <w:sz w:val="28"/>
          <w:szCs w:val="28"/>
        </w:rPr>
        <w:t xml:space="preserve"> </w:t>
      </w:r>
      <w:r w:rsidR="006F0CC4" w:rsidRPr="004174FD">
        <w:rPr>
          <w:rFonts w:ascii="Arial" w:hAnsi="Arial" w:cs="Arial"/>
          <w:sz w:val="28"/>
          <w:szCs w:val="28"/>
        </w:rPr>
        <w:t>2</w:t>
      </w:r>
      <w:r w:rsidR="00D0401B" w:rsidRPr="004174FD">
        <w:rPr>
          <w:rFonts w:ascii="Arial" w:hAnsi="Arial" w:cs="Arial"/>
          <w:sz w:val="28"/>
          <w:szCs w:val="28"/>
        </w:rPr>
        <w:t>0</w:t>
      </w:r>
      <w:r w:rsidR="00474072" w:rsidRPr="004174FD">
        <w:rPr>
          <w:rFonts w:ascii="Arial" w:hAnsi="Arial" w:cs="Arial"/>
          <w:sz w:val="28"/>
          <w:szCs w:val="28"/>
        </w:rPr>
        <w:t xml:space="preserve"> hour</w:t>
      </w:r>
      <w:r w:rsidR="008F2E30" w:rsidRPr="004174FD">
        <w:rPr>
          <w:rFonts w:ascii="Arial" w:hAnsi="Arial" w:cs="Arial"/>
          <w:sz w:val="28"/>
          <w:szCs w:val="28"/>
        </w:rPr>
        <w:t>s</w:t>
      </w:r>
      <w:r w:rsidR="00474072" w:rsidRPr="004174FD">
        <w:rPr>
          <w:rFonts w:ascii="Arial" w:hAnsi="Arial" w:cs="Arial"/>
          <w:sz w:val="28"/>
          <w:szCs w:val="28"/>
        </w:rPr>
        <w:t xml:space="preserve"> within a 12-month period. </w:t>
      </w:r>
      <w:r w:rsidR="007562B1" w:rsidRPr="004174FD">
        <w:rPr>
          <w:rFonts w:ascii="Arial" w:hAnsi="Arial" w:cs="Arial"/>
          <w:sz w:val="28"/>
          <w:szCs w:val="28"/>
        </w:rPr>
        <w:t>A regional center Executive Director may provide exceptions in extenuating circumstances if a need is identified by the planning team.</w:t>
      </w:r>
      <w:r w:rsidR="00ED484B" w:rsidRPr="004174FD">
        <w:rPr>
          <w:rFonts w:ascii="Arial" w:hAnsi="Arial" w:cs="Arial"/>
          <w:sz w:val="28"/>
          <w:szCs w:val="28"/>
        </w:rPr>
        <w:t xml:space="preserve"> Services can be provided in a group setting </w:t>
      </w:r>
      <w:r w:rsidR="00CA3D50" w:rsidRPr="004174FD">
        <w:rPr>
          <w:rFonts w:ascii="Arial" w:hAnsi="Arial" w:cs="Arial"/>
          <w:sz w:val="28"/>
          <w:szCs w:val="28"/>
        </w:rPr>
        <w:t xml:space="preserve">up to 8 individuals. </w:t>
      </w:r>
    </w:p>
    <w:p w14:paraId="0A79F03D" w14:textId="77777777" w:rsidR="007562B1" w:rsidRPr="004174FD" w:rsidRDefault="007562B1" w:rsidP="0095717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B61F37" w14:textId="77777777" w:rsidR="00A019DA" w:rsidRPr="004174FD" w:rsidRDefault="00957178" w:rsidP="0095717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Minimum Qualifications</w:t>
      </w:r>
      <w:r w:rsidR="002D05AD" w:rsidRPr="004174FD">
        <w:rPr>
          <w:rFonts w:ascii="Arial" w:hAnsi="Arial" w:cs="Arial"/>
          <w:sz w:val="28"/>
          <w:szCs w:val="28"/>
        </w:rPr>
        <w:t xml:space="preserve">: </w:t>
      </w:r>
    </w:p>
    <w:p w14:paraId="759F6442" w14:textId="68DB11E6" w:rsidR="002D05AD" w:rsidRPr="004174FD" w:rsidRDefault="00957178" w:rsidP="0095717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Those providing Tier 1 Supports must have c</w:t>
      </w:r>
      <w:r w:rsidR="002D05AD" w:rsidRPr="004174FD">
        <w:rPr>
          <w:rFonts w:ascii="Arial" w:hAnsi="Arial" w:cs="Arial"/>
          <w:sz w:val="28"/>
          <w:szCs w:val="28"/>
        </w:rPr>
        <w:t>omplet</w:t>
      </w:r>
      <w:r w:rsidRPr="004174FD">
        <w:rPr>
          <w:rFonts w:ascii="Arial" w:hAnsi="Arial" w:cs="Arial"/>
          <w:sz w:val="28"/>
          <w:szCs w:val="28"/>
        </w:rPr>
        <w:t>ed</w:t>
      </w:r>
      <w:r w:rsidR="002D05AD" w:rsidRPr="004174FD">
        <w:rPr>
          <w:rFonts w:ascii="Arial" w:hAnsi="Arial" w:cs="Arial"/>
          <w:sz w:val="28"/>
          <w:szCs w:val="28"/>
        </w:rPr>
        <w:t xml:space="preserve"> the </w:t>
      </w:r>
      <w:hyperlink r:id="rId8" w:history="1">
        <w:r w:rsidRPr="004174FD">
          <w:rPr>
            <w:rStyle w:val="Hyperlink"/>
            <w:rFonts w:ascii="Arial" w:hAnsi="Arial" w:cs="Arial"/>
            <w:sz w:val="28"/>
            <w:szCs w:val="28"/>
          </w:rPr>
          <w:t>Introductory Web Course</w:t>
        </w:r>
      </w:hyperlink>
      <w:r w:rsidR="00E22FBD" w:rsidRPr="004174FD">
        <w:rPr>
          <w:rFonts w:ascii="Arial" w:hAnsi="Arial" w:cs="Arial"/>
          <w:sz w:val="28"/>
          <w:szCs w:val="28"/>
        </w:rPr>
        <w:t xml:space="preserve">, </w:t>
      </w:r>
      <w:r w:rsidRPr="004174FD">
        <w:rPr>
          <w:rFonts w:ascii="Arial" w:hAnsi="Arial" w:cs="Arial"/>
          <w:sz w:val="28"/>
          <w:szCs w:val="28"/>
        </w:rPr>
        <w:t>Introduction to Social Security Disability Benefits, Work Incentives, and Employment Support Programs</w:t>
      </w:r>
      <w:r w:rsidR="00E22FBD" w:rsidRPr="004174FD">
        <w:rPr>
          <w:rFonts w:ascii="Arial" w:hAnsi="Arial" w:cs="Arial"/>
          <w:sz w:val="28"/>
          <w:szCs w:val="28"/>
        </w:rPr>
        <w:t>,</w:t>
      </w:r>
      <w:r w:rsidRPr="004174FD">
        <w:rPr>
          <w:rFonts w:ascii="Arial" w:hAnsi="Arial" w:cs="Arial"/>
          <w:sz w:val="28"/>
          <w:szCs w:val="28"/>
        </w:rPr>
        <w:t xml:space="preserve"> </w:t>
      </w:r>
      <w:r w:rsidR="009E015C" w:rsidRPr="004174FD">
        <w:rPr>
          <w:rFonts w:ascii="Arial" w:hAnsi="Arial" w:cs="Arial"/>
          <w:sz w:val="28"/>
          <w:szCs w:val="28"/>
        </w:rPr>
        <w:t xml:space="preserve">through </w:t>
      </w:r>
      <w:r w:rsidR="002D05AD" w:rsidRPr="004174FD">
        <w:rPr>
          <w:rFonts w:ascii="Arial" w:hAnsi="Arial" w:cs="Arial"/>
          <w:sz w:val="28"/>
          <w:szCs w:val="28"/>
        </w:rPr>
        <w:t>Virginia</w:t>
      </w:r>
      <w:r w:rsidR="009E015C" w:rsidRPr="004174FD">
        <w:rPr>
          <w:rFonts w:ascii="Arial" w:hAnsi="Arial" w:cs="Arial"/>
          <w:sz w:val="28"/>
          <w:szCs w:val="28"/>
        </w:rPr>
        <w:t xml:space="preserve"> </w:t>
      </w:r>
      <w:r w:rsidR="002D05AD" w:rsidRPr="004174FD">
        <w:rPr>
          <w:rFonts w:ascii="Arial" w:hAnsi="Arial" w:cs="Arial"/>
          <w:sz w:val="28"/>
          <w:szCs w:val="28"/>
        </w:rPr>
        <w:t>Commonwealth University</w:t>
      </w:r>
      <w:r w:rsidR="009829B1" w:rsidRPr="004174FD">
        <w:rPr>
          <w:rFonts w:ascii="Arial" w:hAnsi="Arial" w:cs="Arial"/>
          <w:sz w:val="28"/>
          <w:szCs w:val="28"/>
        </w:rPr>
        <w:t xml:space="preserve"> OR Justice and Aging course. </w:t>
      </w:r>
      <w:r w:rsidR="00CA3D50" w:rsidRPr="004174FD">
        <w:rPr>
          <w:rFonts w:ascii="Arial" w:hAnsi="Arial" w:cs="Arial"/>
          <w:sz w:val="28"/>
          <w:szCs w:val="28"/>
        </w:rPr>
        <w:t xml:space="preserve">Priority should be placed on lived experience. </w:t>
      </w:r>
    </w:p>
    <w:p w14:paraId="625DAF48" w14:textId="77777777" w:rsidR="002D05AD" w:rsidRPr="004174FD" w:rsidRDefault="002D05AD" w:rsidP="0095717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243530" w14:textId="2D9F0B74" w:rsidR="00B41C42" w:rsidRPr="004174FD" w:rsidRDefault="007E6DB4" w:rsidP="00957178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4174FD">
        <w:rPr>
          <w:rFonts w:ascii="Arial" w:hAnsi="Arial" w:cs="Arial"/>
          <w:sz w:val="28"/>
          <w:szCs w:val="28"/>
          <w:u w:val="single"/>
        </w:rPr>
        <w:t>Tier 2 Supports</w:t>
      </w:r>
    </w:p>
    <w:p w14:paraId="414E6D2F" w14:textId="537F981E" w:rsidR="00B41C42" w:rsidRPr="004174FD" w:rsidRDefault="00B41C42" w:rsidP="0095717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Intended for those</w:t>
      </w:r>
      <w:r w:rsidR="00C6323D" w:rsidRPr="004174FD">
        <w:rPr>
          <w:rFonts w:ascii="Arial" w:hAnsi="Arial" w:cs="Arial"/>
          <w:sz w:val="28"/>
          <w:szCs w:val="28"/>
        </w:rPr>
        <w:t xml:space="preserve"> actively employed or</w:t>
      </w:r>
      <w:r w:rsidR="00E55B1A" w:rsidRPr="004174FD">
        <w:rPr>
          <w:rFonts w:ascii="Arial" w:hAnsi="Arial" w:cs="Arial"/>
          <w:sz w:val="28"/>
          <w:szCs w:val="28"/>
        </w:rPr>
        <w:t xml:space="preserve"> experiencing any major life event</w:t>
      </w:r>
      <w:r w:rsidR="00C6323D" w:rsidRPr="004174FD">
        <w:rPr>
          <w:rFonts w:ascii="Arial" w:hAnsi="Arial" w:cs="Arial"/>
          <w:sz w:val="28"/>
          <w:szCs w:val="28"/>
        </w:rPr>
        <w:t xml:space="preserve"> such as </w:t>
      </w:r>
      <w:r w:rsidRPr="004174FD">
        <w:rPr>
          <w:rFonts w:ascii="Arial" w:hAnsi="Arial" w:cs="Arial"/>
          <w:sz w:val="28"/>
          <w:szCs w:val="28"/>
        </w:rPr>
        <w:t>changing jobs, getting a raise or promotion</w:t>
      </w:r>
      <w:r w:rsidR="00957178" w:rsidRPr="004174FD">
        <w:rPr>
          <w:rFonts w:ascii="Arial" w:hAnsi="Arial" w:cs="Arial"/>
          <w:sz w:val="28"/>
          <w:szCs w:val="28"/>
        </w:rPr>
        <w:t xml:space="preserve">, </w:t>
      </w:r>
      <w:r w:rsidR="00C6323D" w:rsidRPr="004174FD">
        <w:rPr>
          <w:rFonts w:ascii="Arial" w:hAnsi="Arial" w:cs="Arial"/>
          <w:sz w:val="28"/>
          <w:szCs w:val="28"/>
        </w:rPr>
        <w:t>a</w:t>
      </w:r>
      <w:r w:rsidR="00957178" w:rsidRPr="004174FD">
        <w:rPr>
          <w:rFonts w:ascii="Arial" w:hAnsi="Arial" w:cs="Arial"/>
          <w:sz w:val="28"/>
          <w:szCs w:val="28"/>
        </w:rPr>
        <w:t xml:space="preserve"> los</w:t>
      </w:r>
      <w:r w:rsidR="00AE044A" w:rsidRPr="004174FD">
        <w:rPr>
          <w:rFonts w:ascii="Arial" w:hAnsi="Arial" w:cs="Arial"/>
          <w:sz w:val="28"/>
          <w:szCs w:val="28"/>
        </w:rPr>
        <w:t>s of</w:t>
      </w:r>
      <w:r w:rsidR="00957178" w:rsidRPr="004174FD">
        <w:rPr>
          <w:rFonts w:ascii="Arial" w:hAnsi="Arial" w:cs="Arial"/>
          <w:sz w:val="28"/>
          <w:szCs w:val="28"/>
        </w:rPr>
        <w:t xml:space="preserve"> a job</w:t>
      </w:r>
      <w:r w:rsidR="00AE044A" w:rsidRPr="004174FD">
        <w:rPr>
          <w:rFonts w:ascii="Arial" w:hAnsi="Arial" w:cs="Arial"/>
          <w:sz w:val="28"/>
          <w:szCs w:val="28"/>
        </w:rPr>
        <w:t>, marriage, retirement, etc</w:t>
      </w:r>
      <w:r w:rsidRPr="004174FD">
        <w:rPr>
          <w:rFonts w:ascii="Arial" w:hAnsi="Arial" w:cs="Arial"/>
          <w:sz w:val="28"/>
          <w:szCs w:val="28"/>
        </w:rPr>
        <w:t xml:space="preserve">. Provides individualized and ongoing </w:t>
      </w:r>
      <w:proofErr w:type="gramStart"/>
      <w:r w:rsidRPr="004174FD">
        <w:rPr>
          <w:rFonts w:ascii="Arial" w:hAnsi="Arial" w:cs="Arial"/>
          <w:sz w:val="28"/>
          <w:szCs w:val="28"/>
        </w:rPr>
        <w:t>supports</w:t>
      </w:r>
      <w:proofErr w:type="gramEnd"/>
      <w:r w:rsidRPr="004174FD">
        <w:rPr>
          <w:rFonts w:ascii="Arial" w:hAnsi="Arial" w:cs="Arial"/>
          <w:sz w:val="28"/>
          <w:szCs w:val="28"/>
        </w:rPr>
        <w:t>, including:</w:t>
      </w:r>
    </w:p>
    <w:p w14:paraId="0EBE0978" w14:textId="31D6FD40" w:rsidR="00B41C42" w:rsidRPr="004174FD" w:rsidRDefault="00217020" w:rsidP="0095717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Assess and verify all benefits an individual is receiving</w:t>
      </w:r>
    </w:p>
    <w:p w14:paraId="524B204F" w14:textId="168BA09B" w:rsidR="002D05AD" w:rsidRPr="004174FD" w:rsidRDefault="002D05AD" w:rsidP="0095717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Create a Benefits Summary and Analysis report</w:t>
      </w:r>
    </w:p>
    <w:p w14:paraId="61207DBB" w14:textId="6832B332" w:rsidR="00217020" w:rsidRPr="004174FD" w:rsidRDefault="00217020" w:rsidP="0095717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Explain the requirements and rules for every benefit they are on as it pertains to working</w:t>
      </w:r>
      <w:r w:rsidR="00F637B3" w:rsidRPr="004174FD">
        <w:rPr>
          <w:rFonts w:ascii="Arial" w:hAnsi="Arial" w:cs="Arial"/>
          <w:sz w:val="28"/>
          <w:szCs w:val="28"/>
        </w:rPr>
        <w:t xml:space="preserve">, such as </w:t>
      </w:r>
      <w:r w:rsidR="00F15CEC" w:rsidRPr="004174FD">
        <w:rPr>
          <w:rFonts w:ascii="Arial" w:hAnsi="Arial" w:cs="Arial"/>
          <w:sz w:val="28"/>
          <w:szCs w:val="28"/>
        </w:rPr>
        <w:t xml:space="preserve">cash benefits, medical benefits, subsidized housing, </w:t>
      </w:r>
      <w:r w:rsidR="001325B9" w:rsidRPr="004174FD">
        <w:rPr>
          <w:rFonts w:ascii="Arial" w:hAnsi="Arial" w:cs="Arial"/>
          <w:sz w:val="28"/>
          <w:szCs w:val="28"/>
        </w:rPr>
        <w:t>CalFresh</w:t>
      </w:r>
      <w:r w:rsidR="00F15CEC" w:rsidRPr="004174FD">
        <w:rPr>
          <w:rFonts w:ascii="Arial" w:hAnsi="Arial" w:cs="Arial"/>
          <w:sz w:val="28"/>
          <w:szCs w:val="28"/>
        </w:rPr>
        <w:t xml:space="preserve">, subsidized </w:t>
      </w:r>
      <w:r w:rsidR="001325B9" w:rsidRPr="004174FD">
        <w:rPr>
          <w:rFonts w:ascii="Arial" w:hAnsi="Arial" w:cs="Arial"/>
          <w:sz w:val="28"/>
          <w:szCs w:val="28"/>
        </w:rPr>
        <w:t>childcare</w:t>
      </w:r>
      <w:r w:rsidR="00F15CEC" w:rsidRPr="004174FD">
        <w:rPr>
          <w:rFonts w:ascii="Arial" w:hAnsi="Arial" w:cs="Arial"/>
          <w:sz w:val="28"/>
          <w:szCs w:val="28"/>
        </w:rPr>
        <w:t>, etc</w:t>
      </w:r>
      <w:r w:rsidR="00E94046" w:rsidRPr="004174FD">
        <w:rPr>
          <w:rFonts w:ascii="Arial" w:hAnsi="Arial" w:cs="Arial"/>
          <w:sz w:val="28"/>
          <w:szCs w:val="28"/>
        </w:rPr>
        <w:t>.</w:t>
      </w:r>
    </w:p>
    <w:p w14:paraId="0257C71E" w14:textId="15747DF1" w:rsidR="00217020" w:rsidRPr="004174FD" w:rsidRDefault="00217020" w:rsidP="0095717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Assist with reporting of income and any changes to different federal and local agencies</w:t>
      </w:r>
      <w:r w:rsidR="00146B8C" w:rsidRPr="004174FD">
        <w:rPr>
          <w:rFonts w:ascii="Arial" w:hAnsi="Arial" w:cs="Arial"/>
          <w:sz w:val="28"/>
          <w:szCs w:val="28"/>
        </w:rPr>
        <w:t xml:space="preserve"> and provide support </w:t>
      </w:r>
      <w:r w:rsidR="00C04169" w:rsidRPr="004174FD">
        <w:rPr>
          <w:rFonts w:ascii="Arial" w:hAnsi="Arial" w:cs="Arial"/>
          <w:sz w:val="28"/>
          <w:szCs w:val="28"/>
        </w:rPr>
        <w:t>in the event of an overpayment notice.</w:t>
      </w:r>
    </w:p>
    <w:p w14:paraId="44EE3AC2" w14:textId="0AC6142C" w:rsidR="00A32BA3" w:rsidRPr="004174FD" w:rsidRDefault="00687668" w:rsidP="0095717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 xml:space="preserve">Provide </w:t>
      </w:r>
      <w:r w:rsidR="0071235A" w:rsidRPr="004174FD">
        <w:rPr>
          <w:rFonts w:ascii="Arial" w:hAnsi="Arial" w:cs="Arial"/>
          <w:sz w:val="28"/>
          <w:szCs w:val="28"/>
        </w:rPr>
        <w:t xml:space="preserve">assessments on benefits impact based on projected or actual </w:t>
      </w:r>
      <w:r w:rsidR="002360A6" w:rsidRPr="004174FD">
        <w:rPr>
          <w:rFonts w:ascii="Arial" w:hAnsi="Arial" w:cs="Arial"/>
          <w:sz w:val="28"/>
          <w:szCs w:val="28"/>
        </w:rPr>
        <w:t>wages.</w:t>
      </w:r>
    </w:p>
    <w:p w14:paraId="7C7E7DD2" w14:textId="3A5A0E90" w:rsidR="00217020" w:rsidRPr="004174FD" w:rsidRDefault="00146B8C" w:rsidP="0095717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Review and navigate employer-sponsored benefits.</w:t>
      </w:r>
    </w:p>
    <w:p w14:paraId="51C2C00A" w14:textId="349090D7" w:rsidR="00146B8C" w:rsidRPr="004174FD" w:rsidRDefault="007F2C28" w:rsidP="0085735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Coordination with service coordinator and the rest of the support team to identify what services are available and appropriate to supplement a loss of public benefits.</w:t>
      </w:r>
    </w:p>
    <w:p w14:paraId="6DD144EC" w14:textId="128D8927" w:rsidR="002360A6" w:rsidRPr="004174FD" w:rsidRDefault="00DF1117" w:rsidP="0085735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Serve as a representative payee.</w:t>
      </w:r>
    </w:p>
    <w:p w14:paraId="3F36162B" w14:textId="44E746D7" w:rsidR="00E01D48" w:rsidRPr="004174FD" w:rsidRDefault="00E01D48" w:rsidP="0095717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 xml:space="preserve">Tier 2 Supports allows for up to </w:t>
      </w:r>
      <w:r w:rsidR="00D0401B" w:rsidRPr="004174FD">
        <w:rPr>
          <w:rFonts w:ascii="Arial" w:hAnsi="Arial" w:cs="Arial"/>
          <w:sz w:val="28"/>
          <w:szCs w:val="28"/>
        </w:rPr>
        <w:t>60 hours</w:t>
      </w:r>
      <w:r w:rsidRPr="004174FD">
        <w:rPr>
          <w:rFonts w:ascii="Arial" w:hAnsi="Arial" w:cs="Arial"/>
          <w:sz w:val="28"/>
          <w:szCs w:val="28"/>
        </w:rPr>
        <w:t xml:space="preserve"> within a 12-month period. </w:t>
      </w:r>
      <w:r w:rsidR="00367117" w:rsidRPr="004174FD">
        <w:rPr>
          <w:rFonts w:ascii="Arial" w:hAnsi="Arial" w:cs="Arial"/>
          <w:sz w:val="28"/>
          <w:szCs w:val="28"/>
        </w:rPr>
        <w:t>A regional center Executive Director may provide exceptions in extenuating circumstances if a need is identified by the planning team.</w:t>
      </w:r>
    </w:p>
    <w:p w14:paraId="25F708B0" w14:textId="77777777" w:rsidR="00367117" w:rsidRPr="004174FD" w:rsidRDefault="00367117" w:rsidP="0095717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788C45" w14:textId="77777777" w:rsidR="00E457B6" w:rsidRPr="004174FD" w:rsidRDefault="00957178" w:rsidP="0095717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Minimum Qualifications</w:t>
      </w:r>
      <w:r w:rsidR="002D05AD" w:rsidRPr="004174FD">
        <w:rPr>
          <w:rFonts w:ascii="Arial" w:hAnsi="Arial" w:cs="Arial"/>
          <w:sz w:val="28"/>
          <w:szCs w:val="28"/>
        </w:rPr>
        <w:t xml:space="preserve">: </w:t>
      </w:r>
    </w:p>
    <w:p w14:paraId="64912AA0" w14:textId="3562AC4B" w:rsidR="002D05AD" w:rsidRPr="004174FD" w:rsidRDefault="00957178" w:rsidP="0095717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 xml:space="preserve">Those providing Tier 2 Supports must have </w:t>
      </w:r>
      <w:r w:rsidR="00E22FBD" w:rsidRPr="004174FD">
        <w:rPr>
          <w:rFonts w:ascii="Arial" w:hAnsi="Arial" w:cs="Arial"/>
          <w:b/>
          <w:bCs/>
          <w:i/>
          <w:iCs/>
          <w:sz w:val="28"/>
          <w:szCs w:val="28"/>
        </w:rPr>
        <w:t>EITHER</w:t>
      </w:r>
      <w:r w:rsidR="00E22FBD" w:rsidRPr="004174FD">
        <w:rPr>
          <w:rFonts w:ascii="Arial" w:hAnsi="Arial" w:cs="Arial"/>
          <w:sz w:val="28"/>
          <w:szCs w:val="28"/>
        </w:rPr>
        <w:t xml:space="preserve"> </w:t>
      </w:r>
      <w:r w:rsidR="009E015C" w:rsidRPr="004174FD">
        <w:rPr>
          <w:rFonts w:ascii="Arial" w:hAnsi="Arial" w:cs="Arial"/>
          <w:sz w:val="28"/>
          <w:szCs w:val="28"/>
        </w:rPr>
        <w:t>complet</w:t>
      </w:r>
      <w:r w:rsidRPr="004174FD">
        <w:rPr>
          <w:rFonts w:ascii="Arial" w:hAnsi="Arial" w:cs="Arial"/>
          <w:sz w:val="28"/>
          <w:szCs w:val="28"/>
        </w:rPr>
        <w:t>ed the</w:t>
      </w:r>
      <w:r w:rsidR="009E015C" w:rsidRPr="004174FD">
        <w:rPr>
          <w:rFonts w:ascii="Arial" w:hAnsi="Arial" w:cs="Arial"/>
          <w:sz w:val="28"/>
          <w:szCs w:val="28"/>
        </w:rPr>
        <w:t xml:space="preserve"> </w:t>
      </w:r>
      <w:r w:rsidRPr="004174FD">
        <w:rPr>
          <w:rFonts w:ascii="Arial" w:hAnsi="Arial" w:cs="Arial"/>
          <w:sz w:val="28"/>
          <w:szCs w:val="28"/>
        </w:rPr>
        <w:t>Community Work Incentives Coordinator (CWIC) Community Partner Initial Training and Certification</w:t>
      </w:r>
      <w:r w:rsidR="002D05AD" w:rsidRPr="004174FD">
        <w:rPr>
          <w:rFonts w:ascii="Arial" w:hAnsi="Arial" w:cs="Arial"/>
          <w:sz w:val="28"/>
          <w:szCs w:val="28"/>
        </w:rPr>
        <w:t xml:space="preserve"> </w:t>
      </w:r>
      <w:r w:rsidRPr="004174FD">
        <w:rPr>
          <w:rFonts w:ascii="Arial" w:hAnsi="Arial" w:cs="Arial"/>
          <w:sz w:val="28"/>
          <w:szCs w:val="28"/>
        </w:rPr>
        <w:t xml:space="preserve">through </w:t>
      </w:r>
      <w:r w:rsidR="002D05AD" w:rsidRPr="004174FD">
        <w:rPr>
          <w:rFonts w:ascii="Arial" w:hAnsi="Arial" w:cs="Arial"/>
          <w:sz w:val="28"/>
          <w:szCs w:val="28"/>
        </w:rPr>
        <w:t>Virginia</w:t>
      </w:r>
      <w:r w:rsidR="009E015C" w:rsidRPr="004174FD">
        <w:rPr>
          <w:rFonts w:ascii="Arial" w:hAnsi="Arial" w:cs="Arial"/>
          <w:sz w:val="28"/>
          <w:szCs w:val="28"/>
        </w:rPr>
        <w:t xml:space="preserve"> </w:t>
      </w:r>
      <w:r w:rsidR="002D05AD" w:rsidRPr="004174FD">
        <w:rPr>
          <w:rFonts w:ascii="Arial" w:hAnsi="Arial" w:cs="Arial"/>
          <w:sz w:val="28"/>
          <w:szCs w:val="28"/>
        </w:rPr>
        <w:t xml:space="preserve">Commonwealth University </w:t>
      </w:r>
      <w:r w:rsidR="00E22FBD" w:rsidRPr="004174FD">
        <w:rPr>
          <w:rFonts w:ascii="Arial" w:hAnsi="Arial" w:cs="Arial"/>
          <w:b/>
          <w:bCs/>
          <w:i/>
          <w:iCs/>
          <w:sz w:val="28"/>
          <w:szCs w:val="28"/>
        </w:rPr>
        <w:t>OR</w:t>
      </w:r>
      <w:r w:rsidR="00E22FBD" w:rsidRPr="004174FD">
        <w:rPr>
          <w:rFonts w:ascii="Arial" w:hAnsi="Arial" w:cs="Arial"/>
          <w:sz w:val="28"/>
          <w:szCs w:val="28"/>
        </w:rPr>
        <w:t xml:space="preserve"> </w:t>
      </w:r>
      <w:r w:rsidR="002D05AD" w:rsidRPr="004174FD">
        <w:rPr>
          <w:rFonts w:ascii="Arial" w:hAnsi="Arial" w:cs="Arial"/>
          <w:sz w:val="28"/>
          <w:szCs w:val="28"/>
        </w:rPr>
        <w:t xml:space="preserve">Credentialed Work Incentive Practitioners (WIP) </w:t>
      </w:r>
      <w:r w:rsidRPr="004174FD">
        <w:rPr>
          <w:rFonts w:ascii="Arial" w:hAnsi="Arial" w:cs="Arial"/>
          <w:sz w:val="28"/>
          <w:szCs w:val="28"/>
        </w:rPr>
        <w:t>through</w:t>
      </w:r>
      <w:r w:rsidR="002D05AD" w:rsidRPr="004174FD">
        <w:rPr>
          <w:rFonts w:ascii="Arial" w:hAnsi="Arial" w:cs="Arial"/>
          <w:sz w:val="28"/>
          <w:szCs w:val="28"/>
        </w:rPr>
        <w:t xml:space="preserve"> Cornell University</w:t>
      </w:r>
    </w:p>
    <w:p w14:paraId="16B442F5" w14:textId="77777777" w:rsidR="00857351" w:rsidRPr="004174FD" w:rsidRDefault="00857351" w:rsidP="0095717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02097D" w14:textId="39D52CA3" w:rsidR="00857351" w:rsidRPr="004174FD" w:rsidRDefault="00857351" w:rsidP="0095717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  <w:u w:val="single"/>
        </w:rPr>
        <w:t>Financial Empowerment Training</w:t>
      </w:r>
    </w:p>
    <w:p w14:paraId="2DC71579" w14:textId="2DE08526" w:rsidR="00202AEF" w:rsidRPr="004174FD" w:rsidRDefault="008940FB" w:rsidP="0095717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Intended for those 14 years or older</w:t>
      </w:r>
      <w:r w:rsidR="00C377FB" w:rsidRPr="004174FD">
        <w:rPr>
          <w:rFonts w:ascii="Arial" w:hAnsi="Arial" w:cs="Arial"/>
          <w:sz w:val="28"/>
          <w:szCs w:val="28"/>
        </w:rPr>
        <w:t xml:space="preserve">. </w:t>
      </w:r>
      <w:r w:rsidR="00846137" w:rsidRPr="004174FD">
        <w:rPr>
          <w:rFonts w:ascii="Arial" w:hAnsi="Arial" w:cs="Arial"/>
          <w:sz w:val="28"/>
          <w:szCs w:val="28"/>
        </w:rPr>
        <w:t>Provides instruction in a group setting up to 8 individuals</w:t>
      </w:r>
      <w:r w:rsidR="00A55E7F" w:rsidRPr="004174FD">
        <w:rPr>
          <w:rFonts w:ascii="Arial" w:hAnsi="Arial" w:cs="Arial"/>
          <w:sz w:val="28"/>
          <w:szCs w:val="28"/>
        </w:rPr>
        <w:t xml:space="preserve"> o</w:t>
      </w:r>
      <w:r w:rsidR="001136E4" w:rsidRPr="004174FD">
        <w:rPr>
          <w:rFonts w:ascii="Arial" w:hAnsi="Arial" w:cs="Arial"/>
          <w:sz w:val="28"/>
          <w:szCs w:val="28"/>
        </w:rPr>
        <w:t>n topics such as</w:t>
      </w:r>
      <w:r w:rsidR="00A55E7F" w:rsidRPr="004174FD">
        <w:rPr>
          <w:rFonts w:ascii="Arial" w:hAnsi="Arial" w:cs="Arial"/>
          <w:sz w:val="28"/>
          <w:szCs w:val="28"/>
        </w:rPr>
        <w:t>:</w:t>
      </w:r>
    </w:p>
    <w:p w14:paraId="7CE151C2" w14:textId="3FAEAF49" w:rsidR="00A55E7F" w:rsidRPr="004174FD" w:rsidRDefault="001136E4" w:rsidP="00A55E7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Building a budget, setting savings goals, and planning for the future.</w:t>
      </w:r>
    </w:p>
    <w:p w14:paraId="6ED92117" w14:textId="25D974B2" w:rsidR="003159EA" w:rsidRPr="004174FD" w:rsidRDefault="003159EA" w:rsidP="00A55E7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Financial literacy trainin</w:t>
      </w:r>
      <w:r w:rsidR="00923356" w:rsidRPr="004174FD">
        <w:rPr>
          <w:rFonts w:ascii="Arial" w:hAnsi="Arial" w:cs="Arial"/>
          <w:sz w:val="28"/>
          <w:szCs w:val="28"/>
        </w:rPr>
        <w:t xml:space="preserve">g such as opening a bank account, cashing a check, </w:t>
      </w:r>
      <w:r w:rsidR="003B4D1D" w:rsidRPr="004174FD">
        <w:rPr>
          <w:rFonts w:ascii="Arial" w:hAnsi="Arial" w:cs="Arial"/>
          <w:sz w:val="28"/>
          <w:szCs w:val="28"/>
        </w:rPr>
        <w:t xml:space="preserve">applying for a credit card, </w:t>
      </w:r>
      <w:r w:rsidR="00E965DF" w:rsidRPr="004174FD">
        <w:rPr>
          <w:rFonts w:ascii="Arial" w:hAnsi="Arial" w:cs="Arial"/>
          <w:sz w:val="28"/>
          <w:szCs w:val="28"/>
        </w:rPr>
        <w:t>filing taxes,</w:t>
      </w:r>
      <w:r w:rsidR="00D264BB" w:rsidRPr="004174FD">
        <w:rPr>
          <w:rFonts w:ascii="Arial" w:hAnsi="Arial" w:cs="Arial"/>
          <w:sz w:val="28"/>
          <w:szCs w:val="28"/>
        </w:rPr>
        <w:t xml:space="preserve"> keeping </w:t>
      </w:r>
      <w:r w:rsidR="007D0DB0" w:rsidRPr="004174FD">
        <w:rPr>
          <w:rFonts w:ascii="Arial" w:hAnsi="Arial" w:cs="Arial"/>
          <w:sz w:val="28"/>
          <w:szCs w:val="28"/>
        </w:rPr>
        <w:t>financial information secure,</w:t>
      </w:r>
      <w:r w:rsidR="00E965DF" w:rsidRPr="004174FD">
        <w:rPr>
          <w:rFonts w:ascii="Arial" w:hAnsi="Arial" w:cs="Arial"/>
          <w:sz w:val="28"/>
          <w:szCs w:val="28"/>
        </w:rPr>
        <w:t xml:space="preserve"> </w:t>
      </w:r>
      <w:r w:rsidR="003B4D1D" w:rsidRPr="004174FD">
        <w:rPr>
          <w:rFonts w:ascii="Arial" w:hAnsi="Arial" w:cs="Arial"/>
          <w:sz w:val="28"/>
          <w:szCs w:val="28"/>
        </w:rPr>
        <w:t>etc.</w:t>
      </w:r>
    </w:p>
    <w:p w14:paraId="78B12E53" w14:textId="2787BAE3" w:rsidR="00243AFD" w:rsidRPr="004174FD" w:rsidRDefault="00243AFD" w:rsidP="00A55E7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 xml:space="preserve">An overview of </w:t>
      </w:r>
      <w:r w:rsidR="003B4D1D" w:rsidRPr="004174FD">
        <w:rPr>
          <w:rFonts w:ascii="Arial" w:hAnsi="Arial" w:cs="Arial"/>
          <w:sz w:val="28"/>
          <w:szCs w:val="28"/>
        </w:rPr>
        <w:t>work incentives</w:t>
      </w:r>
      <w:r w:rsidR="007D0DB0" w:rsidRPr="004174FD">
        <w:rPr>
          <w:rFonts w:ascii="Arial" w:hAnsi="Arial" w:cs="Arial"/>
          <w:sz w:val="28"/>
          <w:szCs w:val="28"/>
        </w:rPr>
        <w:t xml:space="preserve">. </w:t>
      </w:r>
    </w:p>
    <w:p w14:paraId="7FC56A3E" w14:textId="395AE392" w:rsidR="001136E4" w:rsidRPr="004174FD" w:rsidRDefault="004126C0" w:rsidP="00A55E7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Available services and resources such as CalABLE accounts.</w:t>
      </w:r>
    </w:p>
    <w:p w14:paraId="40150BC4" w14:textId="2C85AAD5" w:rsidR="004126C0" w:rsidRPr="004174FD" w:rsidRDefault="004126C0" w:rsidP="00A55E7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 xml:space="preserve">Information on </w:t>
      </w:r>
      <w:r w:rsidR="00EB37D5" w:rsidRPr="004174FD">
        <w:rPr>
          <w:rFonts w:ascii="Arial" w:hAnsi="Arial" w:cs="Arial"/>
          <w:sz w:val="28"/>
          <w:szCs w:val="28"/>
        </w:rPr>
        <w:t xml:space="preserve">crucial decision points, such as </w:t>
      </w:r>
      <w:r w:rsidR="00E348E2" w:rsidRPr="004174FD">
        <w:rPr>
          <w:rFonts w:ascii="Arial" w:hAnsi="Arial" w:cs="Arial"/>
          <w:sz w:val="28"/>
          <w:szCs w:val="28"/>
        </w:rPr>
        <w:t xml:space="preserve">representative payee versus supported decision making. </w:t>
      </w:r>
    </w:p>
    <w:p w14:paraId="15764A46" w14:textId="77777777" w:rsidR="00E348E2" w:rsidRPr="004174FD" w:rsidRDefault="00E348E2" w:rsidP="00E348E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C1C14D" w14:textId="1DA6E2CD" w:rsidR="002C4564" w:rsidRPr="004174FD" w:rsidRDefault="00E348E2" w:rsidP="002C45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 xml:space="preserve">Financial empowerment training allows for up to </w:t>
      </w:r>
      <w:r w:rsidR="00F94315" w:rsidRPr="004174FD">
        <w:rPr>
          <w:rFonts w:ascii="Arial" w:hAnsi="Arial" w:cs="Arial"/>
          <w:sz w:val="28"/>
          <w:szCs w:val="28"/>
        </w:rPr>
        <w:t>12</w:t>
      </w:r>
      <w:r w:rsidR="002C4564" w:rsidRPr="004174FD">
        <w:rPr>
          <w:rFonts w:ascii="Arial" w:hAnsi="Arial" w:cs="Arial"/>
          <w:sz w:val="28"/>
          <w:szCs w:val="28"/>
        </w:rPr>
        <w:t>0 hours within a 12-month period. A regional center Executive Director may provide exceptions in extenuating circumstances if a need is identified by the planning team.</w:t>
      </w:r>
    </w:p>
    <w:p w14:paraId="44FE7D47" w14:textId="192196B2" w:rsidR="00E348E2" w:rsidRPr="004174FD" w:rsidRDefault="00E348E2" w:rsidP="00E348E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3924C3" w14:textId="491E5C02" w:rsidR="002C4564" w:rsidRPr="004174FD" w:rsidRDefault="002C4564" w:rsidP="00E348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Minimum Qualifications:</w:t>
      </w:r>
      <w:r w:rsidR="00D264BB" w:rsidRPr="004174FD">
        <w:rPr>
          <w:rFonts w:ascii="Arial" w:hAnsi="Arial" w:cs="Arial"/>
          <w:sz w:val="28"/>
          <w:szCs w:val="28"/>
        </w:rPr>
        <w:t xml:space="preserve"> Bachelor’s degree, 2 years of classroom instruction for individuals with I/DD at the secondary level or higher. OR AA degree with 4 years of classroom instruction for individuals with I/DD at the secondary level or higher.</w:t>
      </w:r>
      <w:r w:rsidR="006D0D93" w:rsidRPr="004174FD">
        <w:rPr>
          <w:rFonts w:ascii="Arial" w:hAnsi="Arial" w:cs="Arial"/>
          <w:sz w:val="28"/>
          <w:szCs w:val="28"/>
        </w:rPr>
        <w:t xml:space="preserve"> OR equivalent </w:t>
      </w:r>
      <w:r w:rsidR="009077A4" w:rsidRPr="004174FD">
        <w:rPr>
          <w:rFonts w:ascii="Arial" w:hAnsi="Arial" w:cs="Arial"/>
          <w:sz w:val="28"/>
          <w:szCs w:val="28"/>
        </w:rPr>
        <w:t>education/experience.</w:t>
      </w:r>
    </w:p>
    <w:p w14:paraId="7C70D8FA" w14:textId="77777777" w:rsidR="00737616" w:rsidRPr="004174FD" w:rsidRDefault="00737616" w:rsidP="0095717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6A539D" w14:textId="19C2038C" w:rsidR="009E015C" w:rsidRPr="004174FD" w:rsidRDefault="009E015C" w:rsidP="0095717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>Resources:</w:t>
      </w:r>
    </w:p>
    <w:p w14:paraId="2B4D480B" w14:textId="0D5A06EC" w:rsidR="009E015C" w:rsidRPr="004174FD" w:rsidRDefault="009E015C" w:rsidP="0095717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 xml:space="preserve">Ticket to Work: </w:t>
      </w:r>
      <w:hyperlink r:id="rId9" w:history="1">
        <w:r w:rsidRPr="004174FD">
          <w:rPr>
            <w:rStyle w:val="Hyperlink"/>
            <w:rFonts w:ascii="Arial" w:hAnsi="Arial" w:cs="Arial"/>
            <w:sz w:val="28"/>
            <w:szCs w:val="28"/>
          </w:rPr>
          <w:t>Benefits Counseling and the Path to Employment | Choose Work! - Ticket to Work - Social Security</w:t>
        </w:r>
      </w:hyperlink>
    </w:p>
    <w:p w14:paraId="792E2CC4" w14:textId="662FEFE7" w:rsidR="009E015C" w:rsidRPr="004174FD" w:rsidRDefault="009E015C" w:rsidP="0095717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 xml:space="preserve">Ohio: </w:t>
      </w:r>
      <w:hyperlink r:id="rId10" w:history="1">
        <w:r w:rsidRPr="004174FD">
          <w:rPr>
            <w:rStyle w:val="Hyperlink"/>
            <w:rFonts w:ascii="Arial" w:hAnsi="Arial" w:cs="Arial"/>
            <w:sz w:val="28"/>
            <w:szCs w:val="28"/>
          </w:rPr>
          <w:t>Becoming a WIP</w:t>
        </w:r>
      </w:hyperlink>
    </w:p>
    <w:p w14:paraId="0C9EE8BA" w14:textId="5CBA378A" w:rsidR="009E015C" w:rsidRPr="004174FD" w:rsidRDefault="009E015C" w:rsidP="0095717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 xml:space="preserve">Colorado: </w:t>
      </w:r>
      <w:hyperlink r:id="rId11" w:history="1">
        <w:r w:rsidRPr="004174FD">
          <w:rPr>
            <w:rStyle w:val="Hyperlink"/>
            <w:rFonts w:ascii="Arial" w:hAnsi="Arial" w:cs="Arial"/>
            <w:sz w:val="28"/>
            <w:szCs w:val="28"/>
          </w:rPr>
          <w:t>100421-GUIDE-PUBLIC-PDF.pdf</w:t>
        </w:r>
      </w:hyperlink>
    </w:p>
    <w:p w14:paraId="429F8AEF" w14:textId="7233E102" w:rsidR="009E015C" w:rsidRPr="004174FD" w:rsidRDefault="009E015C" w:rsidP="0095717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 xml:space="preserve">VCU: </w:t>
      </w:r>
      <w:hyperlink r:id="rId12" w:history="1">
        <w:r w:rsidRPr="004174FD">
          <w:rPr>
            <w:rStyle w:val="Hyperlink"/>
            <w:rFonts w:ascii="Arial" w:hAnsi="Arial" w:cs="Arial"/>
            <w:sz w:val="28"/>
            <w:szCs w:val="28"/>
          </w:rPr>
          <w:t>WIPA NTDC - Initial Training Introduction</w:t>
        </w:r>
      </w:hyperlink>
    </w:p>
    <w:p w14:paraId="520A9232" w14:textId="1C94D20A" w:rsidR="007E6DB4" w:rsidRPr="004174FD" w:rsidRDefault="007E6DB4" w:rsidP="0095717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 xml:space="preserve">Cornell: </w:t>
      </w:r>
      <w:hyperlink r:id="rId13" w:history="1">
        <w:r w:rsidRPr="004174FD">
          <w:rPr>
            <w:rStyle w:val="Hyperlink"/>
            <w:rFonts w:ascii="Arial" w:hAnsi="Arial" w:cs="Arial"/>
            <w:sz w:val="28"/>
            <w:szCs w:val="28"/>
          </w:rPr>
          <w:t>YTI Online</w:t>
        </w:r>
      </w:hyperlink>
    </w:p>
    <w:p w14:paraId="24D797B0" w14:textId="5C0E0327" w:rsidR="007E6DB4" w:rsidRPr="004174FD" w:rsidRDefault="007E6DB4" w:rsidP="0095717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174FD">
        <w:rPr>
          <w:rFonts w:ascii="Arial" w:hAnsi="Arial" w:cs="Arial"/>
          <w:sz w:val="28"/>
          <w:szCs w:val="28"/>
        </w:rPr>
        <w:t xml:space="preserve">ODEP NEON: </w:t>
      </w:r>
      <w:hyperlink r:id="rId14" w:history="1">
        <w:r w:rsidRPr="004174FD">
          <w:rPr>
            <w:rStyle w:val="Hyperlink"/>
            <w:rFonts w:ascii="Arial" w:hAnsi="Arial" w:cs="Arial"/>
            <w:sz w:val="28"/>
            <w:szCs w:val="28"/>
          </w:rPr>
          <w:t>Effective Approaches to Benefits Planning</w:t>
        </w:r>
      </w:hyperlink>
      <w:r w:rsidRPr="004174FD">
        <w:rPr>
          <w:rFonts w:ascii="Arial" w:hAnsi="Arial" w:cs="Arial"/>
          <w:sz w:val="28"/>
          <w:szCs w:val="28"/>
        </w:rPr>
        <w:t xml:space="preserve"> webinar</w:t>
      </w:r>
    </w:p>
    <w:sectPr w:rsidR="007E6DB4" w:rsidRPr="00417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2A0"/>
    <w:multiLevelType w:val="hybridMultilevel"/>
    <w:tmpl w:val="15AA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56804"/>
    <w:multiLevelType w:val="hybridMultilevel"/>
    <w:tmpl w:val="82B8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31974"/>
    <w:multiLevelType w:val="hybridMultilevel"/>
    <w:tmpl w:val="5DE0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B44D5"/>
    <w:multiLevelType w:val="hybridMultilevel"/>
    <w:tmpl w:val="BA76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64CF4"/>
    <w:multiLevelType w:val="hybridMultilevel"/>
    <w:tmpl w:val="CDAC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67595">
    <w:abstractNumId w:val="3"/>
  </w:num>
  <w:num w:numId="2" w16cid:durableId="2134670782">
    <w:abstractNumId w:val="1"/>
  </w:num>
  <w:num w:numId="3" w16cid:durableId="914360743">
    <w:abstractNumId w:val="0"/>
  </w:num>
  <w:num w:numId="4" w16cid:durableId="1587498205">
    <w:abstractNumId w:val="4"/>
  </w:num>
  <w:num w:numId="5" w16cid:durableId="1706322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9A"/>
    <w:rsid w:val="00002A8C"/>
    <w:rsid w:val="000D0336"/>
    <w:rsid w:val="000D5A28"/>
    <w:rsid w:val="000E3F1E"/>
    <w:rsid w:val="000E7302"/>
    <w:rsid w:val="001136E4"/>
    <w:rsid w:val="001325B9"/>
    <w:rsid w:val="00146B8C"/>
    <w:rsid w:val="001778DF"/>
    <w:rsid w:val="001C384B"/>
    <w:rsid w:val="00202AEF"/>
    <w:rsid w:val="0020565C"/>
    <w:rsid w:val="00217020"/>
    <w:rsid w:val="002360A6"/>
    <w:rsid w:val="00243AFD"/>
    <w:rsid w:val="00243F87"/>
    <w:rsid w:val="002632B4"/>
    <w:rsid w:val="002B2EE4"/>
    <w:rsid w:val="002C4564"/>
    <w:rsid w:val="002D05AD"/>
    <w:rsid w:val="0031315D"/>
    <w:rsid w:val="003159EA"/>
    <w:rsid w:val="00367117"/>
    <w:rsid w:val="003B4D1D"/>
    <w:rsid w:val="003D5098"/>
    <w:rsid w:val="003E31CC"/>
    <w:rsid w:val="003F1C77"/>
    <w:rsid w:val="003F6E63"/>
    <w:rsid w:val="004126C0"/>
    <w:rsid w:val="004174FD"/>
    <w:rsid w:val="00426212"/>
    <w:rsid w:val="00461322"/>
    <w:rsid w:val="00474072"/>
    <w:rsid w:val="00550FC9"/>
    <w:rsid w:val="005920F2"/>
    <w:rsid w:val="005D50BD"/>
    <w:rsid w:val="005F57EA"/>
    <w:rsid w:val="006224AA"/>
    <w:rsid w:val="00687668"/>
    <w:rsid w:val="006A0CE2"/>
    <w:rsid w:val="006C56EF"/>
    <w:rsid w:val="006D0D93"/>
    <w:rsid w:val="006D69A6"/>
    <w:rsid w:val="006F0CC4"/>
    <w:rsid w:val="007070E2"/>
    <w:rsid w:val="0071235A"/>
    <w:rsid w:val="00737616"/>
    <w:rsid w:val="007562B1"/>
    <w:rsid w:val="00760756"/>
    <w:rsid w:val="00766C22"/>
    <w:rsid w:val="007B280F"/>
    <w:rsid w:val="007D0DB0"/>
    <w:rsid w:val="007D4505"/>
    <w:rsid w:val="007E6DB4"/>
    <w:rsid w:val="007F2C28"/>
    <w:rsid w:val="00846137"/>
    <w:rsid w:val="00857351"/>
    <w:rsid w:val="008940FB"/>
    <w:rsid w:val="008F2E30"/>
    <w:rsid w:val="009077A4"/>
    <w:rsid w:val="00923356"/>
    <w:rsid w:val="00957178"/>
    <w:rsid w:val="009829B1"/>
    <w:rsid w:val="009B4842"/>
    <w:rsid w:val="009D6F9A"/>
    <w:rsid w:val="009E015C"/>
    <w:rsid w:val="00A019DA"/>
    <w:rsid w:val="00A302E0"/>
    <w:rsid w:val="00A32BA3"/>
    <w:rsid w:val="00A45E0D"/>
    <w:rsid w:val="00A55E7F"/>
    <w:rsid w:val="00A66CA7"/>
    <w:rsid w:val="00AA6038"/>
    <w:rsid w:val="00AE044A"/>
    <w:rsid w:val="00B41C42"/>
    <w:rsid w:val="00BC3497"/>
    <w:rsid w:val="00BE7F96"/>
    <w:rsid w:val="00C04169"/>
    <w:rsid w:val="00C377FB"/>
    <w:rsid w:val="00C6323D"/>
    <w:rsid w:val="00CA3D50"/>
    <w:rsid w:val="00D0401B"/>
    <w:rsid w:val="00D264BB"/>
    <w:rsid w:val="00D56FAD"/>
    <w:rsid w:val="00DD3A88"/>
    <w:rsid w:val="00DF1117"/>
    <w:rsid w:val="00E01D48"/>
    <w:rsid w:val="00E22FBD"/>
    <w:rsid w:val="00E348E2"/>
    <w:rsid w:val="00E457B6"/>
    <w:rsid w:val="00E504B0"/>
    <w:rsid w:val="00E55B1A"/>
    <w:rsid w:val="00E57A7A"/>
    <w:rsid w:val="00E94046"/>
    <w:rsid w:val="00E965DF"/>
    <w:rsid w:val="00EB37D5"/>
    <w:rsid w:val="00ED484B"/>
    <w:rsid w:val="00F15CEC"/>
    <w:rsid w:val="00F32597"/>
    <w:rsid w:val="00F347C6"/>
    <w:rsid w:val="00F46B4A"/>
    <w:rsid w:val="00F637B3"/>
    <w:rsid w:val="00F94315"/>
    <w:rsid w:val="00FA59E4"/>
    <w:rsid w:val="00FD6797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9ECE"/>
  <w15:chartTrackingRefBased/>
  <w15:docId w15:val="{45D8E628-2C12-481E-A571-D81B0AE3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F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F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F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01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1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37B3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3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u-ntdc.org/training/introductory/introindex.cfm" TargetMode="External"/><Relationship Id="rId13" Type="http://schemas.openxmlformats.org/officeDocument/2006/relationships/hyperlink" Target="https://www.ytionline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cu-ntdc.org/training/initial/initial.cf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pse.org/wp-content/uploads/2021/10/100421-GUIDE-PUBLIC-PDF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ha.ohio.gov/community-partners/employment/docume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hoosework.ssa.gov/library/fact-sheet-benefits-counseling-and-the-path-to-employment" TargetMode="External"/><Relationship Id="rId14" Type="http://schemas.openxmlformats.org/officeDocument/2006/relationships/hyperlink" Target="https://us06web.zoom.us/rec/play/JNqyf9ce4yBPmsZSrqY3jpemc7UPYK3JAALCJr3rdXDGwHtPe29t14-FWtDHfJVE-K0nnv7E1qzNNQfr.6QkGXX2r_EpJ1Jkf?canPlayFromShare=true&amp;from=share_recording_detail&amp;startTime=1681325879000&amp;componentName=rec-play&amp;originRequestUrl=https%3A%2F%2Fus06web.zoom.us%2Frec%2Fshare%2FF5GuCUXWP-P8K9ygg1tUScJBLWw3SmdS8DAMQOxK-hO6A0FAagg0diQtFwKpw120.fmnHxvcegaktOE4w%3FstartTime%3D1681325879000%22%20\t%20%22_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ff7305-cc40-4bcf-a586-c564e7c5b35f">
      <Terms xmlns="http://schemas.microsoft.com/office/infopath/2007/PartnerControls"/>
    </lcf76f155ced4ddcb4097134ff3c332f>
    <TaxCatchAll xmlns="7d304c3b-6383-4834-882d-101169e671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484E945422749AF2C3D495FDA86A5" ma:contentTypeVersion="15" ma:contentTypeDescription="Create a new document." ma:contentTypeScope="" ma:versionID="8aa2713e065adea1761d437cca169da8">
  <xsd:schema xmlns:xsd="http://www.w3.org/2001/XMLSchema" xmlns:xs="http://www.w3.org/2001/XMLSchema" xmlns:p="http://schemas.microsoft.com/office/2006/metadata/properties" xmlns:ns2="7d304c3b-6383-4834-882d-101169e6712d" xmlns:ns3="d8ff7305-cc40-4bcf-a586-c564e7c5b35f" targetNamespace="http://schemas.microsoft.com/office/2006/metadata/properties" ma:root="true" ma:fieldsID="345d451de51eef2890a7260538c300cf" ns2:_="" ns3:_="">
    <xsd:import namespace="7d304c3b-6383-4834-882d-101169e6712d"/>
    <xsd:import namespace="d8ff7305-cc40-4bcf-a586-c564e7c5b3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4c3b-6383-4834-882d-101169e671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379cef-c1e0-474c-adaf-747ff4ed9ae2}" ma:internalName="TaxCatchAll" ma:showField="CatchAllData" ma:web="7d304c3b-6383-4834-882d-101169e67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f7305-cc40-4bcf-a586-c564e7c5b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8b71df-d322-40ee-88e1-9850741c3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64EDE-84BD-467F-BEEE-92579F342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EC6D5-8FF7-4D44-9EB2-03D4465D4972}">
  <ds:schemaRefs>
    <ds:schemaRef ds:uri="http://schemas.microsoft.com/office/2006/metadata/properties"/>
    <ds:schemaRef ds:uri="http://schemas.microsoft.com/office/infopath/2007/PartnerControls"/>
    <ds:schemaRef ds:uri="d8ff7305-cc40-4bcf-a586-c564e7c5b35f"/>
    <ds:schemaRef ds:uri="7d304c3b-6383-4834-882d-101169e6712d"/>
  </ds:schemaRefs>
</ds:datastoreItem>
</file>

<file path=customXml/itemProps3.xml><?xml version="1.0" encoding="utf-8"?>
<ds:datastoreItem xmlns:ds="http://schemas.openxmlformats.org/officeDocument/2006/customXml" ds:itemID="{91E8E0F6-A8F1-4FF4-A3DF-A4CCAE6EA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04c3b-6383-4834-882d-101169e6712d"/>
    <ds:schemaRef ds:uri="d8ff7305-cc40-4bcf-a586-c564e7c5b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660</Words>
  <Characters>3864</Characters>
  <Application>Microsoft Office Word</Application>
  <DocSecurity>0</DocSecurity>
  <Lines>91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Crist, Stephanie@DDS</dc:creator>
  <cp:keywords/>
  <dc:description/>
  <cp:lastModifiedBy>Aliferis-Gjerde, Maria@DOR</cp:lastModifiedBy>
  <cp:revision>5</cp:revision>
  <dcterms:created xsi:type="dcterms:W3CDTF">2026-02-11T22:53:00Z</dcterms:created>
  <dcterms:modified xsi:type="dcterms:W3CDTF">2026-02-12T15:45:00Z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0x010100532484E945422749AF2C3D495FDA86A5</vt:lpwstr>
  </property>
  <property fmtid="{D5CDD505-2E9C-101B-9397-08002B2CF9AE}" pid="3" name="MediaServiceImageTags">
    <vt:lpwstr/>
  </property>
</Properties>
</file>