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EB0" w14:textId="2EB5D2D8" w:rsidR="00117B82" w:rsidRDefault="00117B82" w:rsidP="00117B82">
      <w:pPr>
        <w:pStyle w:val="Header"/>
        <w:jc w:val="center"/>
        <w:rPr>
          <w:b/>
          <w:color w:val="000080"/>
          <w:sz w:val="40"/>
        </w:rPr>
      </w:pPr>
      <w:r>
        <w:rPr>
          <w:b/>
          <w:color w:val="000080"/>
          <w:sz w:val="40"/>
        </w:rPr>
        <w:t>California Committee on the Employment of People with Disabilities</w:t>
      </w:r>
    </w:p>
    <w:p w14:paraId="61C7D22F" w14:textId="1A639B4C" w:rsidR="00850E21" w:rsidRDefault="00850E21" w:rsidP="00117B82">
      <w:pPr>
        <w:pStyle w:val="Header"/>
        <w:jc w:val="center"/>
        <w:rPr>
          <w:b/>
          <w:color w:val="000080"/>
          <w:sz w:val="40"/>
        </w:rPr>
      </w:pPr>
    </w:p>
    <w:p w14:paraId="26756FB9" w14:textId="10ACFED9" w:rsidR="00850E21" w:rsidRPr="00850E21" w:rsidRDefault="005A2C2A" w:rsidP="00850E21">
      <w:pPr>
        <w:pStyle w:val="Header"/>
        <w:rPr>
          <w:bCs/>
          <w:szCs w:val="28"/>
        </w:rPr>
      </w:pPr>
      <w:r w:rsidRPr="00597A55">
        <w:rPr>
          <w:bCs/>
          <w:szCs w:val="28"/>
        </w:rPr>
        <w:t xml:space="preserve">October </w:t>
      </w:r>
      <w:r w:rsidR="00354204" w:rsidRPr="00597A55">
        <w:rPr>
          <w:bCs/>
          <w:szCs w:val="28"/>
        </w:rPr>
        <w:t>12</w:t>
      </w:r>
      <w:r w:rsidR="007C62A2" w:rsidRPr="00597A55">
        <w:rPr>
          <w:bCs/>
          <w:szCs w:val="28"/>
        </w:rPr>
        <w:t>, 2020</w:t>
      </w:r>
      <w:r w:rsidR="00B938D2">
        <w:rPr>
          <w:bCs/>
          <w:szCs w:val="28"/>
        </w:rPr>
        <w:tab/>
      </w:r>
    </w:p>
    <w:p w14:paraId="5E85CAE4" w14:textId="7B0EFD16" w:rsidR="00850E21" w:rsidRDefault="00850E21" w:rsidP="00850E21"/>
    <w:p w14:paraId="09102CCE" w14:textId="27EA2CC0" w:rsidR="00600C3C" w:rsidRDefault="00BC163C" w:rsidP="00850E21">
      <w:r w:rsidRPr="003345CF">
        <w:t>Tim Rainey</w:t>
      </w:r>
    </w:p>
    <w:p w14:paraId="5DC38376" w14:textId="6C4D3FC1" w:rsidR="00740138" w:rsidRDefault="00740138" w:rsidP="00850E21">
      <w:r>
        <w:t>Executive Director</w:t>
      </w:r>
    </w:p>
    <w:p w14:paraId="349F8759" w14:textId="77777777" w:rsidR="008D4B7A" w:rsidRDefault="008D4B7A" w:rsidP="008D4B7A">
      <w:r>
        <w:t>California Workforce Development Board</w:t>
      </w:r>
    </w:p>
    <w:p w14:paraId="67183EFE" w14:textId="0378175C" w:rsidR="008D4B7A" w:rsidRDefault="008D4B7A" w:rsidP="008D4B7A">
      <w:r>
        <w:t xml:space="preserve">Attn: </w:t>
      </w:r>
      <w:r w:rsidR="005A2C2A">
        <w:t>CWDB Policy Unit</w:t>
      </w:r>
    </w:p>
    <w:p w14:paraId="28357210" w14:textId="77777777" w:rsidR="008D4B7A" w:rsidRDefault="008D4B7A" w:rsidP="008D4B7A">
      <w:r>
        <w:t>800 Capitol Mall, Suite 1022</w:t>
      </w:r>
    </w:p>
    <w:p w14:paraId="45128CD4" w14:textId="4558BDCD" w:rsidR="00850E21" w:rsidRDefault="008D4B7A" w:rsidP="008D4B7A">
      <w:r>
        <w:t>Sacramento, CA 95814</w:t>
      </w:r>
    </w:p>
    <w:p w14:paraId="7876396F" w14:textId="73A4409C" w:rsidR="008D4B7A" w:rsidRDefault="00434843" w:rsidP="00434843">
      <w:pPr>
        <w:tabs>
          <w:tab w:val="left" w:pos="6615"/>
        </w:tabs>
      </w:pPr>
      <w:r>
        <w:tab/>
      </w:r>
    </w:p>
    <w:p w14:paraId="73B1783B" w14:textId="182535EA" w:rsidR="00850E21" w:rsidRDefault="00850E21" w:rsidP="00850E21">
      <w:r w:rsidRPr="003345CF">
        <w:t xml:space="preserve">Dear </w:t>
      </w:r>
      <w:r w:rsidR="00BC163C" w:rsidRPr="003345CF">
        <w:t>Mr. Rainey</w:t>
      </w:r>
      <w:r w:rsidRPr="003345CF">
        <w:t>:</w:t>
      </w:r>
    </w:p>
    <w:p w14:paraId="7A5E59C1" w14:textId="77777777" w:rsidR="00850E21" w:rsidRDefault="00850E21" w:rsidP="00850E21"/>
    <w:p w14:paraId="32CD1039" w14:textId="77777777" w:rsidR="00354204" w:rsidRDefault="00850E21" w:rsidP="00BC163C">
      <w:r>
        <w:t xml:space="preserve">The California Committee on Employment </w:t>
      </w:r>
      <w:r w:rsidR="00AD51B5">
        <w:t xml:space="preserve">of </w:t>
      </w:r>
      <w:r>
        <w:t xml:space="preserve">People with Disabilities (CCEPD) </w:t>
      </w:r>
      <w:r w:rsidR="00BC163C">
        <w:t>appreciates the continued partnership and collaboration</w:t>
      </w:r>
      <w:r w:rsidR="003F6BFD">
        <w:t xml:space="preserve"> with the California Workforce Development Board</w:t>
      </w:r>
      <w:r w:rsidR="00BC163C">
        <w:t xml:space="preserve"> </w:t>
      </w:r>
      <w:r w:rsidR="0027565B">
        <w:t xml:space="preserve">(CWDB) </w:t>
      </w:r>
      <w:r w:rsidR="00BC163C">
        <w:t>on behalf of people with disabilities.</w:t>
      </w:r>
      <w:r w:rsidR="00354204">
        <w:t xml:space="preserve"> We were pleased that Draft Directive incorporated guidance to include people with disabilities throughout planning processes. </w:t>
      </w:r>
    </w:p>
    <w:p w14:paraId="549C8708" w14:textId="77777777" w:rsidR="00354204" w:rsidRDefault="00354204" w:rsidP="00BC163C"/>
    <w:p w14:paraId="237AD30F" w14:textId="6EE0425E" w:rsidR="003C22B3" w:rsidRDefault="000E5FF4" w:rsidP="00BC163C">
      <w:r>
        <w:t xml:space="preserve">The letter </w:t>
      </w:r>
      <w:r w:rsidR="001000E2">
        <w:t xml:space="preserve">makes </w:t>
      </w:r>
      <w:r>
        <w:t>comments</w:t>
      </w:r>
      <w:r w:rsidR="001000E2">
        <w:t xml:space="preserve"> to the</w:t>
      </w:r>
      <w:r>
        <w:t xml:space="preserve"> </w:t>
      </w:r>
      <w:r w:rsidR="001000E2">
        <w:t>Regional and Local Planning Guidance PY 21-24 Draft Directive on the following topics:</w:t>
      </w:r>
      <w:r w:rsidR="00354204">
        <w:t xml:space="preserve"> W</w:t>
      </w:r>
      <w:r>
        <w:t xml:space="preserve">orkforce and </w:t>
      </w:r>
      <w:r w:rsidR="00354204">
        <w:t>E</w:t>
      </w:r>
      <w:r>
        <w:t xml:space="preserve">conomic </w:t>
      </w:r>
      <w:r w:rsidR="00354204">
        <w:t>A</w:t>
      </w:r>
      <w:r>
        <w:t xml:space="preserve">nalysis, </w:t>
      </w:r>
      <w:r w:rsidR="00354204">
        <w:t>O</w:t>
      </w:r>
      <w:r>
        <w:t xml:space="preserve">utcomes Measure A and B, </w:t>
      </w:r>
      <w:r w:rsidR="00354204">
        <w:t>E</w:t>
      </w:r>
      <w:r>
        <w:t>quity</w:t>
      </w:r>
      <w:r w:rsidR="00354204">
        <w:t xml:space="preserve"> and Economic Justice</w:t>
      </w:r>
      <w:r>
        <w:t xml:space="preserve">, </w:t>
      </w:r>
      <w:r w:rsidR="001000E2">
        <w:t xml:space="preserve">Local Plan </w:t>
      </w:r>
      <w:r w:rsidR="00354204">
        <w:t>P</w:t>
      </w:r>
      <w:r w:rsidR="001000E2">
        <w:t xml:space="preserve">artner </w:t>
      </w:r>
      <w:r w:rsidR="00354204">
        <w:t>C</w:t>
      </w:r>
      <w:r w:rsidR="001000E2">
        <w:t xml:space="preserve">oordination, </w:t>
      </w:r>
      <w:r w:rsidR="00354204">
        <w:t>T</w:t>
      </w:r>
      <w:r w:rsidR="001000E2">
        <w:t xml:space="preserve">echnology </w:t>
      </w:r>
      <w:r w:rsidR="00354204">
        <w:t>C</w:t>
      </w:r>
      <w:r w:rsidR="001000E2">
        <w:t xml:space="preserve">oordination, WIOA Section 188, </w:t>
      </w:r>
      <w:r w:rsidR="00354204">
        <w:t>S</w:t>
      </w:r>
      <w:r w:rsidR="001000E2">
        <w:t xml:space="preserve">taff </w:t>
      </w:r>
      <w:r w:rsidR="00354204">
        <w:t>T</w:t>
      </w:r>
      <w:r w:rsidR="001000E2">
        <w:t xml:space="preserve">raining and </w:t>
      </w:r>
      <w:r w:rsidR="00354204">
        <w:t>C</w:t>
      </w:r>
      <w:r w:rsidR="001000E2">
        <w:t xml:space="preserve">apacity </w:t>
      </w:r>
      <w:r w:rsidR="00354204">
        <w:t>B</w:t>
      </w:r>
      <w:r w:rsidR="001000E2">
        <w:t xml:space="preserve">uilding, and </w:t>
      </w:r>
      <w:r w:rsidR="00354204">
        <w:t>A</w:t>
      </w:r>
      <w:r w:rsidR="001000E2">
        <w:t xml:space="preserve">ttachment </w:t>
      </w:r>
      <w:r w:rsidR="00354204">
        <w:t>T</w:t>
      </w:r>
      <w:r w:rsidR="001000E2">
        <w:t xml:space="preserve">hree. </w:t>
      </w:r>
    </w:p>
    <w:p w14:paraId="22F7D5F8" w14:textId="68B0EB8C" w:rsidR="009539BA" w:rsidRDefault="009539BA" w:rsidP="00BC163C"/>
    <w:p w14:paraId="5C627CB5" w14:textId="6329BB4D" w:rsidR="001000E2" w:rsidRPr="00F5546C" w:rsidRDefault="001000E2" w:rsidP="00BC163C">
      <w:pPr>
        <w:rPr>
          <w:b/>
        </w:rPr>
      </w:pPr>
      <w:r w:rsidRPr="00F5546C">
        <w:rPr>
          <w:b/>
        </w:rPr>
        <w:t>Workforce and Economic Analysis</w:t>
      </w:r>
    </w:p>
    <w:p w14:paraId="63063F18" w14:textId="77777777" w:rsidR="00F5546C" w:rsidRDefault="00D7504A" w:rsidP="00BC163C">
      <w:r>
        <w:t xml:space="preserve">As a part of decreasing the unemployment rate for people with disabilities, data on people with disabilities should be included in the Regional Planning Unit (RPU) </w:t>
      </w:r>
      <w:r w:rsidR="00B25408">
        <w:t>development</w:t>
      </w:r>
      <w:r>
        <w:t>. The Draft Directive is</w:t>
      </w:r>
      <w:r w:rsidR="005D303A">
        <w:t xml:space="preserve"> unclear whether the RPUs include all populations or only those chosen</w:t>
      </w:r>
      <w:r>
        <w:t xml:space="preserve"> based on priorities of the region</w:t>
      </w:r>
      <w:r w:rsidR="00B25408">
        <w:t>al partners</w:t>
      </w:r>
      <w:r w:rsidR="005D303A">
        <w:t>.</w:t>
      </w:r>
      <w:r>
        <w:t xml:space="preserve"> In the last round of RPU development, there was a lack of consistent data on people with disabilities</w:t>
      </w:r>
      <w:r w:rsidR="00A9012B">
        <w:t xml:space="preserve">. </w:t>
      </w:r>
    </w:p>
    <w:p w14:paraId="79F770B0" w14:textId="59CB303B" w:rsidR="00A9012B" w:rsidRDefault="00B25408" w:rsidP="00F5546C">
      <w:pPr>
        <w:pStyle w:val="ListParagraph"/>
        <w:numPr>
          <w:ilvl w:val="0"/>
          <w:numId w:val="2"/>
        </w:numPr>
      </w:pPr>
      <w:r>
        <w:t xml:space="preserve">The CCEPD </w:t>
      </w:r>
      <w:r w:rsidR="00F5546C">
        <w:t>recommends</w:t>
      </w:r>
      <w:r>
        <w:t xml:space="preserve"> that data on people with disabilities and other populations should be included in the RPUs.</w:t>
      </w:r>
    </w:p>
    <w:p w14:paraId="52EA3790" w14:textId="7426DDD3" w:rsidR="00A9012B" w:rsidRDefault="00A9012B" w:rsidP="00BC163C"/>
    <w:p w14:paraId="47023AA7" w14:textId="77777777" w:rsidR="00597A55" w:rsidRDefault="00597A55" w:rsidP="00BC163C">
      <w:pPr>
        <w:rPr>
          <w:b/>
        </w:rPr>
      </w:pPr>
    </w:p>
    <w:p w14:paraId="41894459" w14:textId="77777777" w:rsidR="00597A55" w:rsidRDefault="00597A55" w:rsidP="00BC163C">
      <w:pPr>
        <w:rPr>
          <w:b/>
        </w:rPr>
      </w:pPr>
    </w:p>
    <w:p w14:paraId="1218EB74" w14:textId="3B90EAB7" w:rsidR="00F5546C" w:rsidRPr="00F5546C" w:rsidRDefault="00F5546C" w:rsidP="00BC163C">
      <w:pPr>
        <w:rPr>
          <w:b/>
        </w:rPr>
      </w:pPr>
      <w:r w:rsidRPr="00F5546C">
        <w:rPr>
          <w:b/>
        </w:rPr>
        <w:lastRenderedPageBreak/>
        <w:t>Outcome Measure A</w:t>
      </w:r>
    </w:p>
    <w:p w14:paraId="50BAD7DD" w14:textId="77777777" w:rsidR="00F47799" w:rsidRDefault="00D7504A" w:rsidP="00BC163C">
      <w:r>
        <w:t>The outcome measure, measure A, is overly broad a</w:t>
      </w:r>
      <w:r w:rsidR="00874B9C" w:rsidRPr="00874B9C">
        <w:t xml:space="preserve">nd may not have </w:t>
      </w:r>
      <w:r w:rsidR="00D03815">
        <w:t xml:space="preserve">the </w:t>
      </w:r>
      <w:r w:rsidR="00874B9C" w:rsidRPr="00874B9C">
        <w:t xml:space="preserve">intended consequence of measuring success for particular populations with barriers. </w:t>
      </w:r>
    </w:p>
    <w:p w14:paraId="0D20CE13" w14:textId="52B123D5" w:rsidR="009539BA" w:rsidRDefault="00874B9C" w:rsidP="00F47799">
      <w:pPr>
        <w:pStyle w:val="ListParagraph"/>
        <w:numPr>
          <w:ilvl w:val="0"/>
          <w:numId w:val="2"/>
        </w:numPr>
      </w:pPr>
      <w:r w:rsidRPr="00874B9C">
        <w:t xml:space="preserve">The CCEPD </w:t>
      </w:r>
      <w:r w:rsidR="00F47799">
        <w:t>recommends</w:t>
      </w:r>
      <w:r w:rsidRPr="00874B9C">
        <w:t xml:space="preserve"> that the more appropriate measure should be focused on the targeted population(s) in the RPU</w:t>
      </w:r>
      <w:r w:rsidR="00A9012B">
        <w:t>, including people with disabilities</w:t>
      </w:r>
      <w:r w:rsidRPr="00874B9C">
        <w:t>. Otherwise</w:t>
      </w:r>
      <w:r w:rsidR="00D03815">
        <w:t>,</w:t>
      </w:r>
      <w:r w:rsidRPr="00874B9C">
        <w:t xml:space="preserve"> the measure will not assist in long-term analysis of success of workforce participants</w:t>
      </w:r>
      <w:r w:rsidR="00614EF5">
        <w:t xml:space="preserve"> and making the workforce system(s) more equitable</w:t>
      </w:r>
      <w:r w:rsidR="00F219DB">
        <w:t>.</w:t>
      </w:r>
      <w:r w:rsidR="00EE28E8">
        <w:t xml:space="preserve"> </w:t>
      </w:r>
    </w:p>
    <w:p w14:paraId="0C25659B" w14:textId="11B7962C" w:rsidR="00BC163C" w:rsidRDefault="00BC163C" w:rsidP="00BC163C"/>
    <w:p w14:paraId="2F3A2C9C" w14:textId="64120C43" w:rsidR="00F5546C" w:rsidRDefault="00F5546C" w:rsidP="00EE28E8">
      <w:pPr>
        <w:rPr>
          <w:b/>
        </w:rPr>
      </w:pPr>
      <w:r w:rsidRPr="00F5546C">
        <w:rPr>
          <w:b/>
        </w:rPr>
        <w:t>Outcome Measure B</w:t>
      </w:r>
    </w:p>
    <w:p w14:paraId="250474DD" w14:textId="77777777" w:rsidR="00354204" w:rsidRDefault="00D1266F" w:rsidP="00D1266F">
      <w:r>
        <w:t>The outcome measure, measure B, describes equal access to and successful completion of regional career pathways for historically underserved populations. </w:t>
      </w:r>
    </w:p>
    <w:p w14:paraId="714EA582" w14:textId="40DE237E" w:rsidR="00D1266F" w:rsidRPr="00354204" w:rsidRDefault="00D1266F" w:rsidP="00354204">
      <w:pPr>
        <w:pStyle w:val="ListParagraph"/>
        <w:numPr>
          <w:ilvl w:val="0"/>
          <w:numId w:val="2"/>
        </w:numPr>
        <w:rPr>
          <w:rFonts w:cs="Arial"/>
          <w:szCs w:val="28"/>
        </w:rPr>
      </w:pPr>
      <w:r>
        <w:t>The CCEPD recommends that plans also describe regional strategies for equitable service delivery, ensuring that services available to people with disabilities are not limited by which regional partner’s local area they reside in. Otherwise, the measure will not ensure that individuals with disabilities throughout each region have equal opportunity to become competitive in regional industry sectors.</w:t>
      </w:r>
    </w:p>
    <w:p w14:paraId="309B6D75" w14:textId="77777777" w:rsidR="00F5546C" w:rsidRDefault="00F5546C" w:rsidP="00EE28E8"/>
    <w:p w14:paraId="5062B016" w14:textId="6CF4BC0E" w:rsidR="00F5546C" w:rsidRPr="00F5546C" w:rsidRDefault="00F5546C" w:rsidP="00EE28E8">
      <w:pPr>
        <w:rPr>
          <w:b/>
        </w:rPr>
      </w:pPr>
      <w:r w:rsidRPr="00F5546C">
        <w:rPr>
          <w:b/>
        </w:rPr>
        <w:t>Equity and Economic Justice</w:t>
      </w:r>
    </w:p>
    <w:p w14:paraId="6AC86EE4" w14:textId="4B8A7A78" w:rsidR="00F219DB" w:rsidRDefault="000D1495" w:rsidP="00EE28E8">
      <w:r>
        <w:t>We thank the Cali</w:t>
      </w:r>
      <w:r w:rsidR="00E33030">
        <w:t>f</w:t>
      </w:r>
      <w:r>
        <w:t xml:space="preserve">ornia State Workforce Development Board (CWDB) for including people with disabilities in the discussion of equity and economic justice. </w:t>
      </w:r>
      <w:r w:rsidR="00C6452A">
        <w:t>Although people with disabilities have gained many rights, discrimination</w:t>
      </w:r>
      <w:r w:rsidR="002D29D9">
        <w:t>, stigma</w:t>
      </w:r>
      <w:r w:rsidR="00C6452A">
        <w:t xml:space="preserve"> and </w:t>
      </w:r>
      <w:r w:rsidR="00F219DB">
        <w:t>low expectations</w:t>
      </w:r>
      <w:r w:rsidR="00C6452A">
        <w:t xml:space="preserve"> still exist for people with disabilities</w:t>
      </w:r>
      <w:r w:rsidR="00F219DB">
        <w:t xml:space="preserve">. Due to institutional barriers and stigma, </w:t>
      </w:r>
      <w:r w:rsidR="005D303A">
        <w:t xml:space="preserve">many </w:t>
      </w:r>
      <w:r w:rsidR="00F219DB">
        <w:t>people with disabilities</w:t>
      </w:r>
      <w:r w:rsidR="00C6452A">
        <w:t xml:space="preserve"> </w:t>
      </w:r>
      <w:r w:rsidR="00D03815">
        <w:t xml:space="preserve">can </w:t>
      </w:r>
      <w:r w:rsidR="00C6452A">
        <w:t>live a life of poverty</w:t>
      </w:r>
      <w:r w:rsidR="00F219DB">
        <w:t xml:space="preserve">. </w:t>
      </w:r>
      <w:r w:rsidR="00C47A3A">
        <w:t>Including disability as part of the equity discussion is a good beginning for developing strategies to decrease unemployment rates for people with disabilities.</w:t>
      </w:r>
    </w:p>
    <w:p w14:paraId="339FA408" w14:textId="1658E014" w:rsidR="002D29D9" w:rsidRDefault="00F47799" w:rsidP="00F47799">
      <w:pPr>
        <w:pStyle w:val="ListParagraph"/>
        <w:numPr>
          <w:ilvl w:val="0"/>
          <w:numId w:val="2"/>
        </w:numPr>
      </w:pPr>
      <w:r w:rsidRPr="00C47A3A">
        <w:t xml:space="preserve">We </w:t>
      </w:r>
      <w:r>
        <w:t xml:space="preserve">recommend </w:t>
      </w:r>
      <w:r w:rsidRPr="00C47A3A">
        <w:t xml:space="preserve">the CWDB, RPUs and Local Workforce Development Boards (Local Boards) to </w:t>
      </w:r>
      <w:r>
        <w:t>champion</w:t>
      </w:r>
      <w:r w:rsidRPr="00C47A3A">
        <w:t xml:space="preserve"> people with disabilities as a talented pipeline, part of California’s diverse society and found in all segments of society and every community.</w:t>
      </w:r>
    </w:p>
    <w:p w14:paraId="6A99100B" w14:textId="77777777" w:rsidR="00F47799" w:rsidRDefault="00F47799" w:rsidP="00F47799">
      <w:pPr>
        <w:pStyle w:val="ListParagraph"/>
      </w:pPr>
    </w:p>
    <w:p w14:paraId="6755553C" w14:textId="7769001B" w:rsidR="00C47A3A" w:rsidRDefault="00E33030" w:rsidP="00BC163C">
      <w:r>
        <w:t xml:space="preserve">The CCEPD </w:t>
      </w:r>
      <w:r w:rsidR="000A3F14">
        <w:t>supports</w:t>
      </w:r>
      <w:r>
        <w:t xml:space="preserve"> the statement that RPU</w:t>
      </w:r>
      <w:r w:rsidR="00C47A3A">
        <w:t>s</w:t>
      </w:r>
      <w:r>
        <w:t xml:space="preserve"> and Local Boards are encouraged</w:t>
      </w:r>
      <w:r w:rsidR="00903DB2">
        <w:t xml:space="preserve"> to invest in longer term approaches when serving individuals who experience barriers to employment. </w:t>
      </w:r>
      <w:r w:rsidR="00E521AF">
        <w:t xml:space="preserve">Depending on a person’s situation, people with disabilities may need supportive services, assistive technology or </w:t>
      </w:r>
      <w:r w:rsidR="00C47A3A">
        <w:t xml:space="preserve">additional </w:t>
      </w:r>
      <w:r w:rsidR="00E521AF">
        <w:t>time to accomplish employment goals</w:t>
      </w:r>
      <w:r w:rsidR="00C47A3A">
        <w:t xml:space="preserve">. </w:t>
      </w:r>
      <w:r w:rsidR="00F219DB">
        <w:t>Th</w:t>
      </w:r>
      <w:r w:rsidR="000A3F14">
        <w:t xml:space="preserve">e </w:t>
      </w:r>
      <w:r w:rsidR="000A3F14">
        <w:lastRenderedPageBreak/>
        <w:t xml:space="preserve">CCEPD supports </w:t>
      </w:r>
      <w:r w:rsidR="00F219DB">
        <w:t>refram</w:t>
      </w:r>
      <w:r w:rsidR="000A3F14">
        <w:t xml:space="preserve">ing </w:t>
      </w:r>
      <w:r w:rsidR="00F219DB">
        <w:t>how the system(s) should serve</w:t>
      </w:r>
      <w:r w:rsidR="00C47A3A">
        <w:t xml:space="preserve"> all Californians, including people with disabilities. The CCEPD welcomes any opportunities to work with CWDB to develop longer term strategies focusing on people with disabilities.</w:t>
      </w:r>
      <w:r w:rsidR="00F219DB">
        <w:t xml:space="preserve"> </w:t>
      </w:r>
    </w:p>
    <w:p w14:paraId="424B1700" w14:textId="77777777" w:rsidR="00C47A3A" w:rsidRDefault="00C47A3A" w:rsidP="00BC163C"/>
    <w:p w14:paraId="2A800D9A" w14:textId="45564DF1" w:rsidR="00F5546C" w:rsidRPr="00F5546C" w:rsidRDefault="00F5546C" w:rsidP="00850E21">
      <w:pPr>
        <w:rPr>
          <w:b/>
        </w:rPr>
      </w:pPr>
      <w:r w:rsidRPr="00F5546C">
        <w:rPr>
          <w:b/>
        </w:rPr>
        <w:t>Local Plan Partner Coordination</w:t>
      </w:r>
    </w:p>
    <w:p w14:paraId="7D4C890C" w14:textId="00268099" w:rsidR="00F47799" w:rsidRDefault="006F25CA" w:rsidP="00850E21">
      <w:r>
        <w:t xml:space="preserve">We </w:t>
      </w:r>
      <w:r w:rsidR="000A3F14">
        <w:t>support</w:t>
      </w:r>
      <w:r>
        <w:t xml:space="preserve"> the inclusion and description of how </w:t>
      </w:r>
      <w:r w:rsidR="00054D30">
        <w:t>L</w:t>
      </w:r>
      <w:r>
        <w:t xml:space="preserve">ocal </w:t>
      </w:r>
      <w:r w:rsidR="00054D30">
        <w:t>B</w:t>
      </w:r>
      <w:r>
        <w:t xml:space="preserve">oards will work with the </w:t>
      </w:r>
      <w:r w:rsidR="00F44D0D">
        <w:t xml:space="preserve">Department of Rehabilitation </w:t>
      </w:r>
      <w:r>
        <w:t xml:space="preserve">and </w:t>
      </w:r>
      <w:r w:rsidR="00FA226A">
        <w:t>the</w:t>
      </w:r>
      <w:r>
        <w:t xml:space="preserve"> Local Partnership Agreement partners in alignment with the Competitive Integrated Blueprint. </w:t>
      </w:r>
      <w:r w:rsidR="00054D30">
        <w:t xml:space="preserve">This will improve </w:t>
      </w:r>
      <w:r w:rsidR="00C47A3A">
        <w:t>and create systemic approaches between the programs and systems to better coordinate services and case management for people with disabilities.</w:t>
      </w:r>
      <w:r w:rsidR="009969A9">
        <w:t xml:space="preserve"> </w:t>
      </w:r>
    </w:p>
    <w:p w14:paraId="1F0B03F6" w14:textId="613D7052" w:rsidR="00C47A3A" w:rsidRDefault="009969A9" w:rsidP="00F47799">
      <w:pPr>
        <w:pStyle w:val="ListParagraph"/>
        <w:numPr>
          <w:ilvl w:val="0"/>
          <w:numId w:val="2"/>
        </w:numPr>
      </w:pPr>
      <w:r>
        <w:t xml:space="preserve">The CCEPD </w:t>
      </w:r>
      <w:r w:rsidR="00F47799">
        <w:t>recommends</w:t>
      </w:r>
      <w:r>
        <w:t xml:space="preserve"> more no-wrong door approaches for people with disabilities. </w:t>
      </w:r>
      <w:r w:rsidR="000A3F14">
        <w:t>The</w:t>
      </w:r>
      <w:r>
        <w:t xml:space="preserve"> CCEPD continues to </w:t>
      </w:r>
      <w:r w:rsidR="00F47799">
        <w:t xml:space="preserve">recommend </w:t>
      </w:r>
      <w:r>
        <w:t>increas</w:t>
      </w:r>
      <w:r w:rsidR="000A3F14">
        <w:t xml:space="preserve">ing </w:t>
      </w:r>
      <w:r>
        <w:t xml:space="preserve">partnership agreements with non-Workforce Innovation and Opportunity Act (WIOA) partners serving people with disabilities. </w:t>
      </w:r>
    </w:p>
    <w:p w14:paraId="1861B900" w14:textId="77777777" w:rsidR="00C47A3A" w:rsidRDefault="00C47A3A" w:rsidP="00850E21"/>
    <w:p w14:paraId="5A8A053E" w14:textId="1722621C" w:rsidR="00F5546C" w:rsidRPr="00F5546C" w:rsidRDefault="00F5546C" w:rsidP="00054D30">
      <w:pPr>
        <w:rPr>
          <w:b/>
        </w:rPr>
      </w:pPr>
      <w:r>
        <w:rPr>
          <w:b/>
        </w:rPr>
        <w:t>Training and Capacity Building</w:t>
      </w:r>
    </w:p>
    <w:p w14:paraId="1546750E" w14:textId="77777777" w:rsidR="00F47799" w:rsidRDefault="004D36F9" w:rsidP="00054D30">
      <w:r>
        <w:t xml:space="preserve">The CCEPD is pleased that Local Boards must describe training and professional efforts for frontline staff. </w:t>
      </w:r>
    </w:p>
    <w:p w14:paraId="648DC890" w14:textId="1EC25180" w:rsidR="009969A9" w:rsidRPr="00354204" w:rsidRDefault="009969A9" w:rsidP="00F47799">
      <w:pPr>
        <w:pStyle w:val="ListParagraph"/>
        <w:numPr>
          <w:ilvl w:val="0"/>
          <w:numId w:val="2"/>
        </w:numPr>
      </w:pPr>
      <w:r w:rsidRPr="00354204">
        <w:t xml:space="preserve">The CCEPD </w:t>
      </w:r>
      <w:r w:rsidR="0086239C" w:rsidRPr="00354204">
        <w:t>recommends</w:t>
      </w:r>
      <w:r w:rsidRPr="00354204">
        <w:t xml:space="preserve"> that training should include knowledge of assistive technology, disability as a part of cultural competency</w:t>
      </w:r>
      <w:r w:rsidR="008E631C" w:rsidRPr="00354204">
        <w:t xml:space="preserve">, </w:t>
      </w:r>
      <w:r w:rsidR="00354204" w:rsidRPr="00354204">
        <w:t>and</w:t>
      </w:r>
      <w:r w:rsidRPr="00354204">
        <w:t xml:space="preserve"> benefits planning for people with disabilit</w:t>
      </w:r>
      <w:r w:rsidR="008E631C" w:rsidRPr="00354204">
        <w:t>ies</w:t>
      </w:r>
      <w:r w:rsidRPr="00354204">
        <w:t>.</w:t>
      </w:r>
      <w:r w:rsidR="00354204" w:rsidRPr="00354204">
        <w:t xml:space="preserve"> The CCEPD also recommends cross-training on case management and programmatic service</w:t>
      </w:r>
      <w:r w:rsidR="001D2867">
        <w:t xml:space="preserve"> delivery</w:t>
      </w:r>
      <w:r w:rsidR="00354204" w:rsidRPr="00354204">
        <w:t xml:space="preserve"> for partners serving people with disabilities.</w:t>
      </w:r>
    </w:p>
    <w:p w14:paraId="72928232" w14:textId="77777777" w:rsidR="00F5546C" w:rsidRPr="00F5546C" w:rsidRDefault="00F5546C" w:rsidP="00054D30">
      <w:pPr>
        <w:rPr>
          <w:b/>
        </w:rPr>
      </w:pPr>
    </w:p>
    <w:p w14:paraId="49CCAE8B" w14:textId="07DF0C77" w:rsidR="00F5546C" w:rsidRDefault="00F5546C" w:rsidP="00054D30">
      <w:r w:rsidRPr="00F5546C">
        <w:rPr>
          <w:b/>
        </w:rPr>
        <w:t>WIOA Section 188</w:t>
      </w:r>
    </w:p>
    <w:p w14:paraId="1C12D5CC" w14:textId="49B746C2" w:rsidR="009969A9" w:rsidRDefault="004F18BB" w:rsidP="00054D30">
      <w:r w:rsidRPr="008C4A65">
        <w:t xml:space="preserve">Due to COVID-19, the CCEPD </w:t>
      </w:r>
      <w:r w:rsidR="00F5546C">
        <w:t xml:space="preserve">recommends </w:t>
      </w:r>
      <w:r w:rsidR="008C4A65" w:rsidRPr="008C4A65">
        <w:t xml:space="preserve">the CWDB to review the WIOA Section 188 compliance </w:t>
      </w:r>
      <w:r w:rsidR="008C4A65">
        <w:t xml:space="preserve">efforts to ensure virtual service delivery includes accessibility features for technology and inclusive practices </w:t>
      </w:r>
      <w:r w:rsidR="009969A9">
        <w:t>are used for people with disabilities with methods of service delivery.</w:t>
      </w:r>
    </w:p>
    <w:p w14:paraId="6D0D9A5B" w14:textId="3DE797CF" w:rsidR="004020A3" w:rsidRDefault="004020A3" w:rsidP="00054D30"/>
    <w:p w14:paraId="2085481A" w14:textId="4CDA81A3" w:rsidR="00F5546C" w:rsidRPr="00F5546C" w:rsidRDefault="00F5546C" w:rsidP="00054D30">
      <w:pPr>
        <w:rPr>
          <w:b/>
        </w:rPr>
      </w:pPr>
      <w:r w:rsidRPr="00F5546C">
        <w:rPr>
          <w:b/>
        </w:rPr>
        <w:t>Technology</w:t>
      </w:r>
    </w:p>
    <w:p w14:paraId="506D66A5" w14:textId="000E0C2B" w:rsidR="00F47799" w:rsidRDefault="004020A3" w:rsidP="00054D30">
      <w:r>
        <w:t xml:space="preserve">The CCEPD </w:t>
      </w:r>
      <w:r w:rsidR="001D2867">
        <w:t>also supports</w:t>
      </w:r>
      <w:r>
        <w:t xml:space="preserve"> that Local Boards should incorporate strategies for access to technology in the plans. With the pandemic, access to </w:t>
      </w:r>
      <w:r w:rsidR="00FF6659">
        <w:t>affordable and consistent</w:t>
      </w:r>
      <w:r>
        <w:t xml:space="preserve"> internet and electronic equipment </w:t>
      </w:r>
      <w:r w:rsidR="00FF6659">
        <w:t>is crucial</w:t>
      </w:r>
      <w:r>
        <w:t xml:space="preserve"> </w:t>
      </w:r>
      <w:r w:rsidR="00FF6659">
        <w:t>to employment, education and training</w:t>
      </w:r>
      <w:r w:rsidR="0086239C">
        <w:t xml:space="preserve">, </w:t>
      </w:r>
      <w:r w:rsidR="00FF6659">
        <w:t>and access to health care.</w:t>
      </w:r>
    </w:p>
    <w:p w14:paraId="78B7B8B0" w14:textId="539786AB" w:rsidR="004020A3" w:rsidRDefault="004020A3" w:rsidP="00F47799">
      <w:pPr>
        <w:pStyle w:val="ListParagraph"/>
        <w:numPr>
          <w:ilvl w:val="0"/>
          <w:numId w:val="2"/>
        </w:numPr>
      </w:pPr>
      <w:r>
        <w:t>Local Board plans should also encompass assistive technology when developing strategies to access technology.</w:t>
      </w:r>
      <w:r w:rsidR="00FF6659">
        <w:t xml:space="preserve"> Leaving assistive </w:t>
      </w:r>
      <w:r w:rsidR="00FF6659">
        <w:lastRenderedPageBreak/>
        <w:t xml:space="preserve">technology out of the broader technology strategy </w:t>
      </w:r>
      <w:r w:rsidR="000A3F14">
        <w:t>will create barriers for</w:t>
      </w:r>
      <w:r w:rsidR="00FF6659">
        <w:t xml:space="preserve"> people with disabilities.</w:t>
      </w:r>
    </w:p>
    <w:p w14:paraId="455084E0" w14:textId="77777777" w:rsidR="00BE4E11" w:rsidRDefault="00BE4E11" w:rsidP="00054D30"/>
    <w:p w14:paraId="1C0A112D" w14:textId="4221E291" w:rsidR="00F5546C" w:rsidRPr="00F5546C" w:rsidRDefault="00F5546C" w:rsidP="00054D30">
      <w:pPr>
        <w:rPr>
          <w:b/>
        </w:rPr>
      </w:pPr>
      <w:r w:rsidRPr="00F5546C">
        <w:rPr>
          <w:b/>
        </w:rPr>
        <w:t>Attachment Three</w:t>
      </w:r>
    </w:p>
    <w:p w14:paraId="276C5493" w14:textId="77777777" w:rsidR="00F47799" w:rsidRDefault="009312B0" w:rsidP="00054D30">
      <w:r>
        <w:t xml:space="preserve">In </w:t>
      </w:r>
      <w:r w:rsidR="00F5546C">
        <w:t xml:space="preserve">reference to </w:t>
      </w:r>
      <w:r>
        <w:t xml:space="preserve">attachment three, </w:t>
      </w:r>
      <w:r w:rsidR="008C4A65">
        <w:t>the CCEPD is pleased</w:t>
      </w:r>
      <w:r>
        <w:t xml:space="preserve"> more entities </w:t>
      </w:r>
      <w:r w:rsidR="008C4A65">
        <w:t xml:space="preserve">representing people with disabilities </w:t>
      </w:r>
      <w:r w:rsidR="007A3CE3">
        <w:t>were</w:t>
      </w:r>
      <w:r w:rsidR="008C4A65">
        <w:t xml:space="preserve"> included</w:t>
      </w:r>
      <w:r w:rsidR="00BE4E11">
        <w:t xml:space="preserve"> as partners</w:t>
      </w:r>
      <w:r>
        <w:t xml:space="preserve">. </w:t>
      </w:r>
    </w:p>
    <w:p w14:paraId="4FB0638A" w14:textId="21E04B98" w:rsidR="009312B0" w:rsidRPr="00354204" w:rsidRDefault="000A3F14" w:rsidP="00F47799">
      <w:pPr>
        <w:pStyle w:val="ListParagraph"/>
        <w:numPr>
          <w:ilvl w:val="0"/>
          <w:numId w:val="2"/>
        </w:numPr>
      </w:pPr>
      <w:r>
        <w:t>However, t</w:t>
      </w:r>
      <w:r w:rsidR="009312B0">
        <w:t xml:space="preserve">he CCEPD </w:t>
      </w:r>
      <w:r w:rsidR="00F5546C">
        <w:t xml:space="preserve">recommends </w:t>
      </w:r>
      <w:r w:rsidR="009312B0">
        <w:t>Regional Centers</w:t>
      </w:r>
      <w:r w:rsidR="00BE4E11">
        <w:t xml:space="preserve"> and Local Partnership Agreement partners</w:t>
      </w:r>
      <w:r w:rsidR="009312B0">
        <w:t xml:space="preserve"> serving people with intellectual or developmental disabilities and Disabled Student Services </w:t>
      </w:r>
      <w:r w:rsidR="009312B0" w:rsidRPr="00354204">
        <w:t>Programs</w:t>
      </w:r>
      <w:r w:rsidR="008C4A65" w:rsidRPr="00354204">
        <w:t xml:space="preserve"> should be </w:t>
      </w:r>
      <w:r w:rsidR="00BE4E11" w:rsidRPr="00354204">
        <w:t xml:space="preserve">listed as </w:t>
      </w:r>
      <w:r>
        <w:t xml:space="preserve">outreach </w:t>
      </w:r>
      <w:r w:rsidR="00BE4E11" w:rsidRPr="00354204">
        <w:t>partners.</w:t>
      </w:r>
    </w:p>
    <w:p w14:paraId="72C4612D" w14:textId="72D0FCBF" w:rsidR="004020A3" w:rsidRDefault="004020A3" w:rsidP="00054D30"/>
    <w:p w14:paraId="6833E5E9" w14:textId="0954F300" w:rsidR="00850E21" w:rsidRPr="007336D6" w:rsidRDefault="00850E21" w:rsidP="00850E21">
      <w:r>
        <w:rPr>
          <w:rFonts w:cs="Arial"/>
          <w:szCs w:val="28"/>
        </w:rPr>
        <w:t>If you have questions, or would like to discuss the CCEPD’s comments, please call Maria Aliferis-Gjerde, the Executive Officer of the CCEPD, at (916) 558-5698.</w:t>
      </w:r>
    </w:p>
    <w:p w14:paraId="2A080931" w14:textId="77777777" w:rsidR="00850E21" w:rsidRDefault="00850E21" w:rsidP="00850E21">
      <w:pPr>
        <w:rPr>
          <w:rFonts w:cs="Arial"/>
          <w:szCs w:val="28"/>
        </w:rPr>
      </w:pPr>
    </w:p>
    <w:p w14:paraId="115565B6" w14:textId="77777777" w:rsidR="00850E21" w:rsidRDefault="00850E21" w:rsidP="00850E21">
      <w:pPr>
        <w:rPr>
          <w:rFonts w:cs="Arial"/>
          <w:szCs w:val="28"/>
        </w:rPr>
      </w:pPr>
      <w:r>
        <w:rPr>
          <w:rFonts w:cs="Arial"/>
          <w:szCs w:val="28"/>
        </w:rPr>
        <w:t>Sincerely,</w:t>
      </w:r>
    </w:p>
    <w:p w14:paraId="142BA07B" w14:textId="77777777" w:rsidR="00850E21" w:rsidRDefault="00850E21" w:rsidP="00850E21">
      <w:pPr>
        <w:rPr>
          <w:rFonts w:cs="Arial"/>
          <w:szCs w:val="28"/>
        </w:rPr>
      </w:pPr>
    </w:p>
    <w:p w14:paraId="68B84C59" w14:textId="6F4943D0" w:rsidR="00850E21" w:rsidRDefault="004566D4" w:rsidP="00850E21">
      <w:pPr>
        <w:rPr>
          <w:rFonts w:cs="Arial"/>
          <w:szCs w:val="28"/>
        </w:rPr>
      </w:pPr>
      <w:r>
        <w:rPr>
          <w:rFonts w:cs="Arial"/>
          <w:szCs w:val="28"/>
        </w:rPr>
        <w:t>Original Signed</w:t>
      </w:r>
      <w:bookmarkStart w:id="0" w:name="_GoBack"/>
      <w:bookmarkEnd w:id="0"/>
    </w:p>
    <w:p w14:paraId="0155DEFB" w14:textId="77777777" w:rsidR="00850E21" w:rsidRDefault="00850E21" w:rsidP="00850E21">
      <w:pPr>
        <w:rPr>
          <w:rFonts w:cs="Arial"/>
          <w:szCs w:val="28"/>
        </w:rPr>
      </w:pPr>
    </w:p>
    <w:p w14:paraId="56580532" w14:textId="77777777" w:rsidR="00850E21" w:rsidRDefault="00850E21" w:rsidP="00850E21">
      <w:pPr>
        <w:rPr>
          <w:rFonts w:cs="Arial"/>
          <w:szCs w:val="28"/>
        </w:rPr>
      </w:pPr>
      <w:r>
        <w:rPr>
          <w:rFonts w:cs="Arial"/>
          <w:szCs w:val="28"/>
        </w:rPr>
        <w:t>Damien Ladd</w:t>
      </w:r>
    </w:p>
    <w:p w14:paraId="09CC29FB" w14:textId="77777777" w:rsidR="00850E21" w:rsidRDefault="00850E21" w:rsidP="00850E21">
      <w:pPr>
        <w:rPr>
          <w:rFonts w:cs="Arial"/>
          <w:szCs w:val="28"/>
        </w:rPr>
      </w:pPr>
      <w:r>
        <w:rPr>
          <w:rFonts w:cs="Arial"/>
          <w:szCs w:val="28"/>
        </w:rPr>
        <w:t>Chair, CCEPD</w:t>
      </w:r>
    </w:p>
    <w:p w14:paraId="787346D1" w14:textId="77777777" w:rsidR="00850E21" w:rsidRDefault="00850E21" w:rsidP="00850E21">
      <w:pPr>
        <w:rPr>
          <w:rFonts w:cs="Arial"/>
          <w:szCs w:val="28"/>
        </w:rPr>
      </w:pPr>
    </w:p>
    <w:p w14:paraId="7970A873" w14:textId="7A527887" w:rsidR="00850E21" w:rsidRDefault="00850E21" w:rsidP="00850E21">
      <w:pPr>
        <w:tabs>
          <w:tab w:val="left" w:pos="720"/>
        </w:tabs>
      </w:pPr>
      <w:r>
        <w:t xml:space="preserve">cc:  </w:t>
      </w:r>
      <w:r>
        <w:tab/>
      </w:r>
      <w:r w:rsidR="007C62A2">
        <w:t>Sharon Hilliard</w:t>
      </w:r>
    </w:p>
    <w:p w14:paraId="71FB2C99" w14:textId="5607E895" w:rsidR="00850E21" w:rsidRDefault="00850E21" w:rsidP="00850E21">
      <w:pPr>
        <w:tabs>
          <w:tab w:val="left" w:pos="720"/>
        </w:tabs>
      </w:pPr>
      <w:r>
        <w:tab/>
        <w:t>Director</w:t>
      </w:r>
    </w:p>
    <w:p w14:paraId="4BEAEE48" w14:textId="77777777" w:rsidR="00850E21" w:rsidRDefault="00850E21" w:rsidP="00850E21">
      <w:pPr>
        <w:tabs>
          <w:tab w:val="left" w:pos="720"/>
        </w:tabs>
      </w:pPr>
      <w:r>
        <w:tab/>
        <w:t>Employment Development Department</w:t>
      </w:r>
    </w:p>
    <w:p w14:paraId="0EC40E03" w14:textId="77777777" w:rsidR="00850E21" w:rsidRDefault="00850E21" w:rsidP="00850E21">
      <w:pPr>
        <w:tabs>
          <w:tab w:val="left" w:pos="720"/>
        </w:tabs>
      </w:pPr>
    </w:p>
    <w:p w14:paraId="125A3201" w14:textId="77777777" w:rsidR="00850E21" w:rsidRDefault="00850E21" w:rsidP="00850E21">
      <w:pPr>
        <w:tabs>
          <w:tab w:val="left" w:pos="720"/>
        </w:tabs>
      </w:pPr>
      <w:r>
        <w:tab/>
        <w:t>Joe Xavier</w:t>
      </w:r>
    </w:p>
    <w:p w14:paraId="293D0A96" w14:textId="77777777" w:rsidR="00850E21" w:rsidRDefault="00850E21" w:rsidP="00850E21">
      <w:pPr>
        <w:tabs>
          <w:tab w:val="left" w:pos="720"/>
        </w:tabs>
      </w:pPr>
      <w:r>
        <w:tab/>
        <w:t>Director</w:t>
      </w:r>
    </w:p>
    <w:p w14:paraId="25CBD524" w14:textId="77777777" w:rsidR="00850E21" w:rsidRDefault="00850E21" w:rsidP="00850E21">
      <w:pPr>
        <w:tabs>
          <w:tab w:val="left" w:pos="720"/>
        </w:tabs>
      </w:pPr>
      <w:r>
        <w:tab/>
        <w:t>Department of Rehabilitation</w:t>
      </w:r>
    </w:p>
    <w:p w14:paraId="17BC85D8" w14:textId="77777777" w:rsidR="00850E21" w:rsidRDefault="00850E21" w:rsidP="00850E21">
      <w:pPr>
        <w:tabs>
          <w:tab w:val="left" w:pos="720"/>
        </w:tabs>
      </w:pPr>
    </w:p>
    <w:p w14:paraId="62B12990" w14:textId="4769AFC8" w:rsidR="00A20D99" w:rsidRDefault="00850E21" w:rsidP="007A3CE3">
      <w:pPr>
        <w:tabs>
          <w:tab w:val="left" w:pos="720"/>
        </w:tabs>
      </w:pPr>
      <w:r>
        <w:tab/>
      </w:r>
      <w:r w:rsidRPr="003E71F6">
        <w:t>Department Designees to CCEP</w:t>
      </w:r>
      <w:r>
        <w:t>D</w:t>
      </w:r>
    </w:p>
    <w:sectPr w:rsidR="00A20D99" w:rsidSect="00376F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1E283" w14:textId="77777777" w:rsidR="00CB5465" w:rsidRDefault="00CB5465" w:rsidP="007E4565">
      <w:r>
        <w:separator/>
      </w:r>
    </w:p>
  </w:endnote>
  <w:endnote w:type="continuationSeparator" w:id="0">
    <w:p w14:paraId="0ED7888F" w14:textId="77777777" w:rsidR="00CB5465" w:rsidRDefault="00CB5465" w:rsidP="007E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1021" w14:textId="77777777" w:rsidR="003345CF" w:rsidRDefault="0033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146352"/>
      <w:docPartObj>
        <w:docPartGallery w:val="Page Numbers (Bottom of Page)"/>
        <w:docPartUnique/>
      </w:docPartObj>
    </w:sdtPr>
    <w:sdtEndPr>
      <w:rPr>
        <w:noProof/>
      </w:rPr>
    </w:sdtEndPr>
    <w:sdtContent>
      <w:p w14:paraId="04F4985D" w14:textId="4584AA2E" w:rsidR="00376FF6" w:rsidRDefault="00376FF6">
        <w:pPr>
          <w:pStyle w:val="Footer"/>
          <w:jc w:val="right"/>
        </w:pPr>
        <w:r>
          <w:fldChar w:fldCharType="begin"/>
        </w:r>
        <w:r>
          <w:instrText xml:space="preserve"> PAGE   \* MERGEFORMAT </w:instrText>
        </w:r>
        <w:r>
          <w:fldChar w:fldCharType="separate"/>
        </w:r>
        <w:r w:rsidR="00A31076">
          <w:rPr>
            <w:noProof/>
          </w:rPr>
          <w:t>4</w:t>
        </w:r>
        <w:r>
          <w:rPr>
            <w:noProof/>
          </w:rPr>
          <w:fldChar w:fldCharType="end"/>
        </w:r>
      </w:p>
    </w:sdtContent>
  </w:sdt>
  <w:p w14:paraId="58F8404B" w14:textId="77777777" w:rsidR="00850E21" w:rsidRDefault="0085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59CE" w14:textId="77777777" w:rsidR="003345CF" w:rsidRDefault="0033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AAAA" w14:textId="77777777" w:rsidR="00CB5465" w:rsidRDefault="00CB5465" w:rsidP="007E4565">
      <w:r>
        <w:separator/>
      </w:r>
    </w:p>
  </w:footnote>
  <w:footnote w:type="continuationSeparator" w:id="0">
    <w:p w14:paraId="7A4B5D56" w14:textId="77777777" w:rsidR="00CB5465" w:rsidRDefault="00CB5465" w:rsidP="007E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16B0" w14:textId="5E981E29" w:rsidR="003345CF" w:rsidRDefault="0033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EFC8" w14:textId="0EF6E264" w:rsidR="003345CF" w:rsidRDefault="00334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C265" w14:textId="52DC0AD3" w:rsidR="003345CF" w:rsidRDefault="00334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EE7"/>
    <w:multiLevelType w:val="hybridMultilevel"/>
    <w:tmpl w:val="6E0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2F62"/>
    <w:multiLevelType w:val="hybridMultilevel"/>
    <w:tmpl w:val="DADCE814"/>
    <w:lvl w:ilvl="0" w:tplc="9C98D9DE">
      <w:start w:val="14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65"/>
    <w:rsid w:val="00054D30"/>
    <w:rsid w:val="00062F33"/>
    <w:rsid w:val="00072CC1"/>
    <w:rsid w:val="000A3F14"/>
    <w:rsid w:val="000D1495"/>
    <w:rsid w:val="000D4E12"/>
    <w:rsid w:val="000E5EB5"/>
    <w:rsid w:val="000E5FF4"/>
    <w:rsid w:val="001000E2"/>
    <w:rsid w:val="00104EDF"/>
    <w:rsid w:val="00110CFF"/>
    <w:rsid w:val="00117B82"/>
    <w:rsid w:val="00127939"/>
    <w:rsid w:val="001830D4"/>
    <w:rsid w:val="001D1C50"/>
    <w:rsid w:val="001D2867"/>
    <w:rsid w:val="001D6147"/>
    <w:rsid w:val="002116EE"/>
    <w:rsid w:val="0027565B"/>
    <w:rsid w:val="00296FEF"/>
    <w:rsid w:val="002A0B72"/>
    <w:rsid w:val="002D29D9"/>
    <w:rsid w:val="002D3EF1"/>
    <w:rsid w:val="002F4CF3"/>
    <w:rsid w:val="003345CF"/>
    <w:rsid w:val="00354204"/>
    <w:rsid w:val="0036750C"/>
    <w:rsid w:val="00376FF6"/>
    <w:rsid w:val="00380B11"/>
    <w:rsid w:val="003A6765"/>
    <w:rsid w:val="003C22B3"/>
    <w:rsid w:val="003C2BB5"/>
    <w:rsid w:val="003E76D2"/>
    <w:rsid w:val="003F6BFD"/>
    <w:rsid w:val="004020A3"/>
    <w:rsid w:val="00434843"/>
    <w:rsid w:val="004566D4"/>
    <w:rsid w:val="0046360A"/>
    <w:rsid w:val="004807AD"/>
    <w:rsid w:val="004B2BB4"/>
    <w:rsid w:val="004D36F9"/>
    <w:rsid w:val="004F18BB"/>
    <w:rsid w:val="00516BF4"/>
    <w:rsid w:val="00590DB0"/>
    <w:rsid w:val="00597A55"/>
    <w:rsid w:val="005A2C2A"/>
    <w:rsid w:val="005D303A"/>
    <w:rsid w:val="00600C3C"/>
    <w:rsid w:val="00614EF5"/>
    <w:rsid w:val="00617D16"/>
    <w:rsid w:val="00636998"/>
    <w:rsid w:val="00674018"/>
    <w:rsid w:val="00691D86"/>
    <w:rsid w:val="00697C13"/>
    <w:rsid w:val="006A32FA"/>
    <w:rsid w:val="006C2A48"/>
    <w:rsid w:val="006E632D"/>
    <w:rsid w:val="006F25CA"/>
    <w:rsid w:val="00711B7F"/>
    <w:rsid w:val="0071262E"/>
    <w:rsid w:val="00740138"/>
    <w:rsid w:val="00756EA0"/>
    <w:rsid w:val="007A3CE3"/>
    <w:rsid w:val="007A733C"/>
    <w:rsid w:val="007C2621"/>
    <w:rsid w:val="007C62A2"/>
    <w:rsid w:val="007C769C"/>
    <w:rsid w:val="007D3FE0"/>
    <w:rsid w:val="007E4565"/>
    <w:rsid w:val="00824BA6"/>
    <w:rsid w:val="00825BBD"/>
    <w:rsid w:val="00850E21"/>
    <w:rsid w:val="008553E9"/>
    <w:rsid w:val="0086239C"/>
    <w:rsid w:val="00862616"/>
    <w:rsid w:val="00874B9C"/>
    <w:rsid w:val="008C173F"/>
    <w:rsid w:val="008C4A65"/>
    <w:rsid w:val="008D4B7A"/>
    <w:rsid w:val="008E5BA2"/>
    <w:rsid w:val="008E631C"/>
    <w:rsid w:val="00903DB2"/>
    <w:rsid w:val="009312B0"/>
    <w:rsid w:val="009539BA"/>
    <w:rsid w:val="00996728"/>
    <w:rsid w:val="009969A9"/>
    <w:rsid w:val="009B1F0D"/>
    <w:rsid w:val="009E183D"/>
    <w:rsid w:val="00A20D99"/>
    <w:rsid w:val="00A24C25"/>
    <w:rsid w:val="00A31076"/>
    <w:rsid w:val="00A33EF8"/>
    <w:rsid w:val="00A9012B"/>
    <w:rsid w:val="00AD51B5"/>
    <w:rsid w:val="00B24537"/>
    <w:rsid w:val="00B25408"/>
    <w:rsid w:val="00B40A2E"/>
    <w:rsid w:val="00B724FB"/>
    <w:rsid w:val="00B922C5"/>
    <w:rsid w:val="00B938D2"/>
    <w:rsid w:val="00BC163C"/>
    <w:rsid w:val="00BE4E11"/>
    <w:rsid w:val="00C0382A"/>
    <w:rsid w:val="00C16628"/>
    <w:rsid w:val="00C20E93"/>
    <w:rsid w:val="00C47A3A"/>
    <w:rsid w:val="00C6452A"/>
    <w:rsid w:val="00C76F06"/>
    <w:rsid w:val="00C808E7"/>
    <w:rsid w:val="00CB5465"/>
    <w:rsid w:val="00CC4193"/>
    <w:rsid w:val="00D03815"/>
    <w:rsid w:val="00D1266F"/>
    <w:rsid w:val="00D41F2E"/>
    <w:rsid w:val="00D62B84"/>
    <w:rsid w:val="00D7209C"/>
    <w:rsid w:val="00D7504A"/>
    <w:rsid w:val="00D96FD0"/>
    <w:rsid w:val="00DB18F8"/>
    <w:rsid w:val="00E04B22"/>
    <w:rsid w:val="00E153E6"/>
    <w:rsid w:val="00E210B0"/>
    <w:rsid w:val="00E25B3B"/>
    <w:rsid w:val="00E33030"/>
    <w:rsid w:val="00E5128C"/>
    <w:rsid w:val="00E521AF"/>
    <w:rsid w:val="00E74A05"/>
    <w:rsid w:val="00EB17D3"/>
    <w:rsid w:val="00EE015E"/>
    <w:rsid w:val="00EE28E8"/>
    <w:rsid w:val="00F219DB"/>
    <w:rsid w:val="00F23480"/>
    <w:rsid w:val="00F355AC"/>
    <w:rsid w:val="00F44D0D"/>
    <w:rsid w:val="00F47799"/>
    <w:rsid w:val="00F5546C"/>
    <w:rsid w:val="00F768D6"/>
    <w:rsid w:val="00FA226A"/>
    <w:rsid w:val="00FE7FE7"/>
    <w:rsid w:val="00FF66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7EA8C"/>
  <w15:docId w15:val="{2C7BA289-85B1-422B-8CB0-21868F87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5"/>
    <w:pPr>
      <w:tabs>
        <w:tab w:val="center" w:pos="4680"/>
        <w:tab w:val="right" w:pos="9360"/>
      </w:tabs>
    </w:pPr>
  </w:style>
  <w:style w:type="character" w:customStyle="1" w:styleId="HeaderChar">
    <w:name w:val="Header Char"/>
    <w:basedOn w:val="DefaultParagraphFont"/>
    <w:link w:val="Header"/>
    <w:uiPriority w:val="99"/>
    <w:rsid w:val="007E4565"/>
    <w:rPr>
      <w:rFonts w:ascii="Arial" w:hAnsi="Arial"/>
      <w:sz w:val="28"/>
    </w:rPr>
  </w:style>
  <w:style w:type="paragraph" w:styleId="Footer">
    <w:name w:val="footer"/>
    <w:basedOn w:val="Normal"/>
    <w:link w:val="FooterChar"/>
    <w:uiPriority w:val="99"/>
    <w:unhideWhenUsed/>
    <w:rsid w:val="007E4565"/>
    <w:pPr>
      <w:tabs>
        <w:tab w:val="center" w:pos="4680"/>
        <w:tab w:val="right" w:pos="9360"/>
      </w:tabs>
    </w:pPr>
  </w:style>
  <w:style w:type="character" w:customStyle="1" w:styleId="FooterChar">
    <w:name w:val="Footer Char"/>
    <w:basedOn w:val="DefaultParagraphFont"/>
    <w:link w:val="Footer"/>
    <w:uiPriority w:val="99"/>
    <w:rsid w:val="007E4565"/>
    <w:rPr>
      <w:rFonts w:ascii="Arial" w:hAnsi="Arial"/>
      <w:sz w:val="28"/>
    </w:rPr>
  </w:style>
  <w:style w:type="paragraph" w:styleId="BalloonText">
    <w:name w:val="Balloon Text"/>
    <w:basedOn w:val="Normal"/>
    <w:link w:val="BalloonTextChar"/>
    <w:uiPriority w:val="99"/>
    <w:semiHidden/>
    <w:unhideWhenUsed/>
    <w:rsid w:val="007E4565"/>
    <w:rPr>
      <w:rFonts w:ascii="Tahoma" w:hAnsi="Tahoma" w:cs="Tahoma"/>
      <w:sz w:val="16"/>
      <w:szCs w:val="16"/>
    </w:rPr>
  </w:style>
  <w:style w:type="character" w:customStyle="1" w:styleId="BalloonTextChar">
    <w:name w:val="Balloon Text Char"/>
    <w:basedOn w:val="DefaultParagraphFont"/>
    <w:link w:val="BalloonText"/>
    <w:uiPriority w:val="99"/>
    <w:semiHidden/>
    <w:rsid w:val="007E4565"/>
    <w:rPr>
      <w:rFonts w:ascii="Tahoma" w:hAnsi="Tahoma" w:cs="Tahoma"/>
      <w:sz w:val="16"/>
      <w:szCs w:val="16"/>
    </w:rPr>
  </w:style>
  <w:style w:type="paragraph" w:styleId="ListParagraph">
    <w:name w:val="List Paragraph"/>
    <w:basedOn w:val="Normal"/>
    <w:uiPriority w:val="34"/>
    <w:qFormat/>
    <w:rsid w:val="00850E21"/>
    <w:pPr>
      <w:ind w:left="720"/>
      <w:contextualSpacing/>
    </w:pPr>
  </w:style>
  <w:style w:type="character" w:styleId="CommentReference">
    <w:name w:val="annotation reference"/>
    <w:basedOn w:val="DefaultParagraphFont"/>
    <w:uiPriority w:val="99"/>
    <w:semiHidden/>
    <w:unhideWhenUsed/>
    <w:rsid w:val="007C769C"/>
    <w:rPr>
      <w:sz w:val="16"/>
      <w:szCs w:val="16"/>
    </w:rPr>
  </w:style>
  <w:style w:type="paragraph" w:styleId="CommentText">
    <w:name w:val="annotation text"/>
    <w:basedOn w:val="Normal"/>
    <w:link w:val="CommentTextChar"/>
    <w:uiPriority w:val="99"/>
    <w:semiHidden/>
    <w:unhideWhenUsed/>
    <w:rsid w:val="007C769C"/>
    <w:rPr>
      <w:sz w:val="20"/>
    </w:rPr>
  </w:style>
  <w:style w:type="character" w:customStyle="1" w:styleId="CommentTextChar">
    <w:name w:val="Comment Text Char"/>
    <w:basedOn w:val="DefaultParagraphFont"/>
    <w:link w:val="CommentText"/>
    <w:uiPriority w:val="99"/>
    <w:semiHidden/>
    <w:rsid w:val="007C769C"/>
    <w:rPr>
      <w:rFonts w:ascii="Arial" w:hAnsi="Arial"/>
    </w:rPr>
  </w:style>
  <w:style w:type="paragraph" w:styleId="CommentSubject">
    <w:name w:val="annotation subject"/>
    <w:basedOn w:val="CommentText"/>
    <w:next w:val="CommentText"/>
    <w:link w:val="CommentSubjectChar"/>
    <w:uiPriority w:val="99"/>
    <w:semiHidden/>
    <w:unhideWhenUsed/>
    <w:rsid w:val="007C769C"/>
    <w:rPr>
      <w:b/>
      <w:bCs/>
    </w:rPr>
  </w:style>
  <w:style w:type="character" w:customStyle="1" w:styleId="CommentSubjectChar">
    <w:name w:val="Comment Subject Char"/>
    <w:basedOn w:val="CommentTextChar"/>
    <w:link w:val="CommentSubject"/>
    <w:uiPriority w:val="99"/>
    <w:semiHidden/>
    <w:rsid w:val="007C769C"/>
    <w:rPr>
      <w:rFonts w:ascii="Arial" w:hAnsi="Arial"/>
      <w:b/>
      <w:bCs/>
    </w:rPr>
  </w:style>
  <w:style w:type="paragraph" w:styleId="Revision">
    <w:name w:val="Revision"/>
    <w:hidden/>
    <w:uiPriority w:val="99"/>
    <w:semiHidden/>
    <w:rsid w:val="007C769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88C6-6C1D-44B3-B84A-D6B02375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Aliferis-Gjerde, Maria@DOR</dc:creator>
  <cp:lastModifiedBy>Aliferis-Gjerde, Maria@DOR</cp:lastModifiedBy>
  <cp:revision>4</cp:revision>
  <cp:lastPrinted>2020-01-16T21:16:00Z</cp:lastPrinted>
  <dcterms:created xsi:type="dcterms:W3CDTF">2020-10-12T21:50:00Z</dcterms:created>
  <dcterms:modified xsi:type="dcterms:W3CDTF">2020-10-13T21:20:00Z</dcterms:modified>
</cp:coreProperties>
</file>