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2ADE941A" w:rsidR="00347355" w:rsidRDefault="00EE2E4F" w:rsidP="00EE2E4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37E47978" wp14:editId="50DE8D0B">
            <wp:extent cx="5888561" cy="1993765"/>
            <wp:effectExtent l="0" t="0" r="0" b="6985"/>
            <wp:docPr id="356432246" name="Picture 2" descr="Meeting header for the California Committee on Employment of People with Disabilities' Employment and Train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2246" name="Picture 2" descr="Meeting header for the California Committee on Employment of People with Disabilities' Employment and Train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38" cy="20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1EA57281" w:rsidR="00A73CAE" w:rsidRPr="001F19F3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1F19F3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1F19F3" w:rsidRPr="001F19F3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0142DC72" w:rsidR="00A73CAE" w:rsidRPr="00A73CA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Tue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sday, </w:t>
      </w:r>
      <w:r w:rsidR="000B540D">
        <w:rPr>
          <w:rFonts w:ascii="Arial" w:eastAsia="Malgun Gothic" w:hAnsi="Arial" w:cs="Arial"/>
          <w:kern w:val="0"/>
          <w:sz w:val="28"/>
          <w:szCs w:val="28"/>
          <w14:ligatures w14:val="none"/>
        </w:rPr>
        <w:t>October 21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B0B5E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3DB22D5" w14:textId="77777777" w:rsidR="0030778E" w:rsidRPr="00D1634B" w:rsidRDefault="0030778E" w:rsidP="0030778E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</w:pPr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Meeting </w:t>
      </w:r>
      <w:proofErr w:type="gramStart"/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held</w:t>
      </w:r>
      <w:proofErr w:type="gramEnd"/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through Zoom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and in person at the Department of Rehabilitation’s Central Office</w:t>
      </w:r>
      <w:r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. M</w:t>
      </w:r>
      <w:r w:rsidRPr="00DF3F91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 xml:space="preserve">eeting was held via teleconference within </w:t>
      </w:r>
      <w:r w:rsidRPr="00D1634B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>the meaning of Government Code Section 11123.5.</w:t>
      </w:r>
    </w:p>
    <w:p w14:paraId="38D44AC1" w14:textId="77777777" w:rsidR="0030778E" w:rsidRPr="00D1634B" w:rsidRDefault="0030778E" w:rsidP="0030778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43448DE1" w14:textId="78AE0063" w:rsidR="0030778E" w:rsidRPr="00D1634B" w:rsidRDefault="0030778E" w:rsidP="0030778E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D1634B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Subcommittee Members:</w:t>
      </w:r>
      <w:r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Kathleen Alonzo (Virtual), Stephanie Crist (Virtual), Jennifer Fischer (Virtual), Harrison Lane (Virtual), Michelle O’Camb (Virtual), </w:t>
      </w:r>
      <w:r w:rsidR="009A5B16"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Sandee Nieves</w:t>
      </w:r>
      <w:r w:rsidR="00D1634B"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(Virtual), </w:t>
      </w:r>
      <w:r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Paula Tobler (Virtual), Sarah Turner (Virtual), and Scarlett </w:t>
      </w:r>
      <w:proofErr w:type="spellStart"/>
      <w:r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vonThenen</w:t>
      </w:r>
      <w:proofErr w:type="spellEnd"/>
      <w:r w:rsidRPr="00D1634B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(Virtual)</w:t>
      </w:r>
    </w:p>
    <w:p w14:paraId="3803BA52" w14:textId="77777777" w:rsidR="0030778E" w:rsidRPr="00330526" w:rsidRDefault="0030778E" w:rsidP="0030778E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</w:p>
    <w:p w14:paraId="7E3C5D7C" w14:textId="3A025146" w:rsidR="001F19F3" w:rsidRPr="0030778E" w:rsidRDefault="0030778E" w:rsidP="0030778E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33052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CCEPD/DOR Staff Members:</w:t>
      </w:r>
      <w:r w:rsidRPr="0033052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Maria Aliferis-Gjerde (Virtual) and Zak Ford (</w:t>
      </w:r>
      <w:r w:rsidR="00330526" w:rsidRPr="0033052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In-person</w:t>
      </w:r>
      <w:r w:rsidRPr="0033052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691360" w14:textId="4FBFBF0B" w:rsidR="00962319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42EE038E" w14:textId="313F64E3" w:rsidR="003C5071" w:rsidRPr="003C5071" w:rsidRDefault="003C5071" w:rsidP="003C507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3C5071">
        <w:rPr>
          <w:rFonts w:ascii="Arial" w:eastAsia="Malgun Gothic" w:hAnsi="Arial" w:cs="Arial"/>
          <w:kern w:val="0"/>
          <w:sz w:val="28"/>
          <w:szCs w:val="28"/>
          <w14:ligatures w14:val="none"/>
        </w:rPr>
        <w:t>Chair Lane called the meeting to order at 2:0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3</w:t>
      </w:r>
      <w:r w:rsidRPr="003C5071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 and a quorum was established.</w:t>
      </w:r>
    </w:p>
    <w:p w14:paraId="363CF46B" w14:textId="61DD69C3" w:rsidR="00BB2CDA" w:rsidRPr="00BB2CDA" w:rsidRDefault="00BB2CDA" w:rsidP="00BB2CDA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361EB0" w14:textId="24047FBC" w:rsidR="00291265" w:rsidRPr="005B08FF" w:rsidRDefault="00291265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5B08F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Approval of </w:t>
      </w:r>
      <w:r w:rsidR="00934A2A" w:rsidRPr="005B08F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September</w:t>
      </w:r>
      <w:r w:rsidRPr="005B08F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Meeting Minutes</w:t>
      </w:r>
    </w:p>
    <w:p w14:paraId="489065EF" w14:textId="70B6950E" w:rsidR="00B64B02" w:rsidRPr="00B64B02" w:rsidRDefault="004C7906" w:rsidP="004C790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1" w:name="_Hlk168555885"/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Motion/second (Tobler/</w:t>
      </w:r>
      <w:r w:rsidR="008672FA"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Crist</w:t>
      </w:r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) to approve the meeting minutes. Motion passed on a 7-0-</w:t>
      </w:r>
      <w:r w:rsidR="008672FA"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0</w:t>
      </w:r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vote. (Yes – 7: Crist, Fischer, Lane, </w:t>
      </w:r>
      <w:proofErr w:type="spellStart"/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O’Camb</w:t>
      </w:r>
      <w:proofErr w:type="spellEnd"/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="005D6A92"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Nieves, </w:t>
      </w:r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Tobler, Turner), (No – 0), (Abstain – </w:t>
      </w:r>
      <w:r w:rsidR="00256C41"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0</w:t>
      </w:r>
      <w:r w:rsidRPr="005B08FF">
        <w:rPr>
          <w:rFonts w:ascii="Arial" w:eastAsia="Malgun Gothic" w:hAnsi="Arial" w:cs="Arial"/>
          <w:kern w:val="0"/>
          <w:sz w:val="28"/>
          <w:szCs w:val="28"/>
          <w14:ligatures w14:val="none"/>
        </w:rPr>
        <w:t>)</w:t>
      </w:r>
      <w:r w:rsidR="00B64B02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p w14:paraId="0F780D05" w14:textId="58DEBE5F" w:rsidR="0053501F" w:rsidRPr="001B761F" w:rsidRDefault="004041C7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Discussion on </w:t>
      </w:r>
      <w:r w:rsidR="00187486"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Job Coaching</w:t>
      </w:r>
      <w:r w:rsidR="00FA18D8"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</w:t>
      </w:r>
      <w:r w:rsidR="000B540D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olicy Recommendations</w:t>
      </w:r>
    </w:p>
    <w:bookmarkEnd w:id="0"/>
    <w:bookmarkEnd w:id="1"/>
    <w:p w14:paraId="1C9C81B9" w14:textId="298CE65C" w:rsidR="002D0637" w:rsidRDefault="00804296" w:rsidP="0080429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0429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CCEPD </w:t>
      </w:r>
      <w:proofErr w:type="gramStart"/>
      <w:r w:rsidRPr="00804296">
        <w:rPr>
          <w:rFonts w:ascii="Arial" w:eastAsia="Malgun Gothic" w:hAnsi="Arial" w:cs="Arial"/>
          <w:kern w:val="0"/>
          <w:sz w:val="28"/>
          <w:szCs w:val="28"/>
          <w14:ligatures w14:val="none"/>
        </w:rPr>
        <w:t>staff member</w:t>
      </w:r>
      <w:proofErr w:type="gramEnd"/>
      <w:r w:rsidRPr="0080429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Ford</w:t>
      </w:r>
      <w:r w:rsidR="00A92A31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presented the </w:t>
      </w:r>
      <w:r w:rsidR="00A92A31" w:rsidRPr="00A92A31">
        <w:rPr>
          <w:rFonts w:ascii="Arial" w:eastAsia="Malgun Gothic" w:hAnsi="Arial" w:cs="Arial"/>
          <w:kern w:val="0"/>
          <w:sz w:val="28"/>
          <w:szCs w:val="28"/>
          <w14:ligatures w14:val="none"/>
        </w:rPr>
        <w:t>initial draft of policy recommendations</w:t>
      </w:r>
      <w:r w:rsidR="005207F7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Ford shared his screen and facilitated discussion </w:t>
      </w:r>
      <w:r w:rsidR="001B1B68">
        <w:rPr>
          <w:rFonts w:ascii="Arial" w:eastAsia="Malgun Gothic" w:hAnsi="Arial" w:cs="Arial"/>
          <w:kern w:val="0"/>
          <w:sz w:val="28"/>
          <w:szCs w:val="28"/>
          <w14:ligatures w14:val="none"/>
        </w:rPr>
        <w:t>on input.</w:t>
      </w:r>
    </w:p>
    <w:p w14:paraId="2AD31E45" w14:textId="77777777" w:rsidR="007F5772" w:rsidRDefault="007F5772" w:rsidP="0080429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77B46F3" w14:textId="64EE72CF" w:rsidR="005A4C3A" w:rsidRPr="005A4C3A" w:rsidRDefault="007F5772" w:rsidP="005A4C3A">
      <w:pPr>
        <w:pStyle w:val="NoSpacing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lastRenderedPageBreak/>
        <w:t xml:space="preserve">Policy recommendations </w:t>
      </w:r>
      <w:r w:rsidR="00B5710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focus on </w:t>
      </w:r>
      <w:r w:rsidR="005A4C3A"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changes in the following four areas to improve job coaching services throughout California:</w:t>
      </w:r>
    </w:p>
    <w:p w14:paraId="0F5DBA36" w14:textId="77777777" w:rsidR="005A4C3A" w:rsidRPr="005A4C3A" w:rsidRDefault="005A4C3A" w:rsidP="005A4C3A">
      <w:pPr>
        <w:numPr>
          <w:ilvl w:val="0"/>
          <w:numId w:val="6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2" w:name="_Hlk210120221"/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Developing a job coaching online employer resource</w:t>
      </w:r>
    </w:p>
    <w:p w14:paraId="19BD6C9B" w14:textId="77777777" w:rsidR="005A4C3A" w:rsidRPr="005A4C3A" w:rsidRDefault="005A4C3A" w:rsidP="005A4C3A">
      <w:pPr>
        <w:numPr>
          <w:ilvl w:val="0"/>
          <w:numId w:val="6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Implementing and aligning job coaching services across systems and programs</w:t>
      </w:r>
    </w:p>
    <w:p w14:paraId="12FC38A0" w14:textId="77777777" w:rsidR="005A4C3A" w:rsidRPr="005A4C3A" w:rsidRDefault="005A4C3A" w:rsidP="005A4C3A">
      <w:pPr>
        <w:numPr>
          <w:ilvl w:val="0"/>
          <w:numId w:val="6"/>
        </w:num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Improving job coaching training</w:t>
      </w:r>
    </w:p>
    <w:p w14:paraId="7114FC15" w14:textId="77777777" w:rsidR="005A4C3A" w:rsidRDefault="005A4C3A" w:rsidP="005A4C3A">
      <w:pPr>
        <w:numPr>
          <w:ilvl w:val="0"/>
          <w:numId w:val="6"/>
        </w:num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A4C3A">
        <w:rPr>
          <w:rFonts w:ascii="Arial" w:eastAsia="Malgun Gothic" w:hAnsi="Arial" w:cs="Arial"/>
          <w:kern w:val="0"/>
          <w:sz w:val="28"/>
          <w:szCs w:val="28"/>
          <w14:ligatures w14:val="none"/>
        </w:rPr>
        <w:t>Establishing clear supported employment career pathways</w:t>
      </w:r>
    </w:p>
    <w:p w14:paraId="739BBF63" w14:textId="77777777" w:rsidR="00236274" w:rsidRDefault="00236274" w:rsidP="00236274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6FB6FC5" w14:textId="1EAB294E" w:rsidR="008D3676" w:rsidRPr="008D3676" w:rsidRDefault="00236274" w:rsidP="008D3676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Within the four areas, members suggested </w:t>
      </w:r>
      <w:r w:rsidR="00EA0197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making </w:t>
      </w:r>
      <w:r w:rsidR="008D3676" w:rsidRPr="008D3676">
        <w:rPr>
          <w:rFonts w:ascii="Arial" w:eastAsia="Aptos" w:hAnsi="Arial" w:cs="Arial"/>
          <w:kern w:val="0"/>
          <w:sz w:val="28"/>
          <w:szCs w:val="28"/>
        </w:rPr>
        <w:t>updates and additions</w:t>
      </w:r>
      <w:r w:rsidR="00EA0197">
        <w:rPr>
          <w:rFonts w:ascii="Arial" w:eastAsia="Aptos" w:hAnsi="Arial" w:cs="Arial"/>
          <w:kern w:val="0"/>
          <w:sz w:val="28"/>
          <w:szCs w:val="28"/>
        </w:rPr>
        <w:t xml:space="preserve"> relating to the following</w:t>
      </w:r>
      <w:r w:rsidR="008D3676" w:rsidRPr="008D3676">
        <w:rPr>
          <w:rFonts w:ascii="Arial" w:eastAsia="Aptos" w:hAnsi="Arial" w:cs="Arial"/>
          <w:kern w:val="0"/>
          <w:sz w:val="28"/>
          <w:szCs w:val="28"/>
        </w:rPr>
        <w:t>:</w:t>
      </w:r>
    </w:p>
    <w:p w14:paraId="26FBC48A" w14:textId="10F272A8" w:rsidR="008D3676" w:rsidRPr="008D3676" w:rsidRDefault="00EA0197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>
        <w:rPr>
          <w:rFonts w:ascii="Arial" w:eastAsia="Times New Roman" w:hAnsi="Arial" w:cs="Arial"/>
          <w:kern w:val="0"/>
          <w:sz w:val="28"/>
          <w:szCs w:val="28"/>
        </w:rPr>
        <w:t>S</w:t>
      </w:r>
      <w:r w:rsidR="008D3676" w:rsidRPr="008D3676">
        <w:rPr>
          <w:rFonts w:ascii="Arial" w:eastAsia="Times New Roman" w:hAnsi="Arial" w:cs="Arial"/>
          <w:kern w:val="0"/>
          <w:sz w:val="28"/>
          <w:szCs w:val="28"/>
        </w:rPr>
        <w:t>tatute about job coaching services and reference we aren’t requesting statute changes</w:t>
      </w:r>
    </w:p>
    <w:p w14:paraId="23AFB23C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 xml:space="preserve">More references about job coaching as </w:t>
      </w:r>
      <w:proofErr w:type="gramStart"/>
      <w:r w:rsidRPr="008D3676">
        <w:rPr>
          <w:rFonts w:ascii="Arial" w:eastAsia="Times New Roman" w:hAnsi="Arial" w:cs="Arial"/>
          <w:kern w:val="0"/>
          <w:sz w:val="28"/>
          <w:szCs w:val="28"/>
        </w:rPr>
        <w:t>an accommodation</w:t>
      </w:r>
      <w:proofErr w:type="gramEnd"/>
      <w:r w:rsidRPr="008D3676">
        <w:rPr>
          <w:rFonts w:ascii="Arial" w:eastAsia="Times New Roman" w:hAnsi="Arial" w:cs="Arial"/>
          <w:kern w:val="0"/>
          <w:sz w:val="28"/>
          <w:szCs w:val="28"/>
        </w:rPr>
        <w:t xml:space="preserve"> and accommodation plans</w:t>
      </w:r>
    </w:p>
    <w:p w14:paraId="265561F1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>DSP Internship Program</w:t>
      </w:r>
    </w:p>
    <w:p w14:paraId="349B3298" w14:textId="0A68273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 xml:space="preserve">Reference to </w:t>
      </w:r>
      <w:r w:rsidR="00722132">
        <w:rPr>
          <w:rFonts w:ascii="Arial" w:eastAsia="Times New Roman" w:hAnsi="Arial" w:cs="Arial"/>
          <w:kern w:val="0"/>
          <w:sz w:val="28"/>
          <w:szCs w:val="28"/>
        </w:rPr>
        <w:t xml:space="preserve">job coaching within </w:t>
      </w:r>
      <w:r w:rsidRPr="008D3676">
        <w:rPr>
          <w:rFonts w:ascii="Arial" w:eastAsia="Times New Roman" w:hAnsi="Arial" w:cs="Arial"/>
          <w:kern w:val="0"/>
          <w:sz w:val="28"/>
          <w:szCs w:val="28"/>
        </w:rPr>
        <w:t>private organizations and initiatives</w:t>
      </w:r>
    </w:p>
    <w:p w14:paraId="40F0B51B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>More on core competencies</w:t>
      </w:r>
    </w:p>
    <w:p w14:paraId="6D609603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>More on tiers of job coaching and pathways</w:t>
      </w:r>
    </w:p>
    <w:p w14:paraId="2D67DCB0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>Recruitment from those with lived experiences</w:t>
      </w:r>
    </w:p>
    <w:p w14:paraId="048A1F7D" w14:textId="77777777" w:rsidR="008D3676" w:rsidRPr="008D3676" w:rsidRDefault="008D3676" w:rsidP="008D367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</w:rPr>
      </w:pPr>
      <w:r w:rsidRPr="008D3676">
        <w:rPr>
          <w:rFonts w:ascii="Arial" w:eastAsia="Times New Roman" w:hAnsi="Arial" w:cs="Arial"/>
          <w:kern w:val="0"/>
          <w:sz w:val="28"/>
          <w:szCs w:val="28"/>
        </w:rPr>
        <w:t>Targeted audiences</w:t>
      </w:r>
    </w:p>
    <w:p w14:paraId="26CBEAD5" w14:textId="1A2E7AE5" w:rsidR="008D3676" w:rsidRDefault="008D3676" w:rsidP="00236274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7A6FF74" w14:textId="7FFBB979" w:rsidR="00722132" w:rsidRPr="005A4C3A" w:rsidRDefault="00722132" w:rsidP="00236274">
      <w:pPr>
        <w:spacing w:line="278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Ford will update the draft </w:t>
      </w:r>
      <w:r w:rsidR="009C0649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of policy recommendations to incorporate the above for the November meeting. </w:t>
      </w:r>
      <w:r w:rsidR="00904B02">
        <w:rPr>
          <w:rFonts w:ascii="Arial" w:eastAsia="Malgun Gothic" w:hAnsi="Arial" w:cs="Arial"/>
          <w:kern w:val="0"/>
          <w:sz w:val="28"/>
          <w:szCs w:val="28"/>
          <w14:ligatures w14:val="none"/>
        </w:rPr>
        <w:t>The subcommittee will continue updates on the p</w:t>
      </w:r>
      <w:r w:rsidRPr="0072213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olicy recommendations </w:t>
      </w:r>
      <w:r w:rsidR="00904B02">
        <w:rPr>
          <w:rFonts w:ascii="Arial" w:eastAsia="Malgun Gothic" w:hAnsi="Arial" w:cs="Arial"/>
          <w:kern w:val="0"/>
          <w:sz w:val="28"/>
          <w:szCs w:val="28"/>
          <w14:ligatures w14:val="none"/>
        </w:rPr>
        <w:t>until they are</w:t>
      </w:r>
      <w:r w:rsidRPr="0072213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finalized</w:t>
      </w:r>
      <w:r w:rsidR="001E45F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and approved</w:t>
      </w:r>
      <w:r w:rsidRPr="0072213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by the CCEPD’s Full Committee in February of 2026.</w:t>
      </w:r>
    </w:p>
    <w:bookmarkEnd w:id="2"/>
    <w:p w14:paraId="0D433D86" w14:textId="40380B3A" w:rsidR="001F6B2C" w:rsidRPr="001B761F" w:rsidRDefault="001F6B2C" w:rsidP="0080429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28C501F" w14:textId="77777777" w:rsidR="00421C79" w:rsidRPr="004C2440" w:rsidRDefault="00FA18D8" w:rsidP="00421C79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4C2440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Update on</w:t>
      </w:r>
      <w:r w:rsidR="0080178F" w:rsidRPr="004C2440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Subcommittee Priorities</w:t>
      </w:r>
    </w:p>
    <w:p w14:paraId="714A342A" w14:textId="6C7A14A4" w:rsidR="00BB3B42" w:rsidRPr="004C2440" w:rsidRDefault="00BB3B42" w:rsidP="0018249F">
      <w:pPr>
        <w:pStyle w:val="NoSpacing"/>
        <w:rPr>
          <w:rFonts w:ascii="Arial" w:hAnsi="Arial" w:cs="Arial"/>
          <w:sz w:val="28"/>
          <w:szCs w:val="28"/>
        </w:rPr>
      </w:pPr>
      <w:r w:rsidRPr="004C2440">
        <w:rPr>
          <w:rFonts w:ascii="Arial" w:hAnsi="Arial" w:cs="Arial"/>
          <w:sz w:val="28"/>
          <w:szCs w:val="28"/>
        </w:rPr>
        <w:t>Federal and State Updates (Maria Aliferis-Gjerde)</w:t>
      </w:r>
    </w:p>
    <w:p w14:paraId="3C119AD8" w14:textId="77777777" w:rsidR="0018249F" w:rsidRDefault="00BB3B42" w:rsidP="004C2440">
      <w:pPr>
        <w:pStyle w:val="NoSpacing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C2440">
        <w:rPr>
          <w:rFonts w:ascii="Arial" w:hAnsi="Arial" w:cs="Arial"/>
          <w:sz w:val="28"/>
          <w:szCs w:val="28"/>
        </w:rPr>
        <w:t>The CCEPD continues to watch federal budget and policy conversations for impacts to state programs.</w:t>
      </w:r>
    </w:p>
    <w:p w14:paraId="6A1F3E4F" w14:textId="6C870E6A" w:rsidR="00D81C7A" w:rsidRPr="004C2440" w:rsidRDefault="00C70ED7" w:rsidP="004C2440">
      <w:pPr>
        <w:pStyle w:val="NoSpacing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November’s CCEPD Full Committee meeting, there will be presentations on </w:t>
      </w:r>
      <w:r w:rsidR="00635C92">
        <w:rPr>
          <w:rFonts w:ascii="Arial" w:hAnsi="Arial" w:cs="Arial"/>
          <w:sz w:val="28"/>
          <w:szCs w:val="28"/>
        </w:rPr>
        <w:t>Medicaid work requirements and the California Employers Association.</w:t>
      </w:r>
    </w:p>
    <w:p w14:paraId="436F0EEB" w14:textId="77777777" w:rsidR="004C2440" w:rsidRPr="00A31813" w:rsidRDefault="004C2440" w:rsidP="0018249F">
      <w:pPr>
        <w:pStyle w:val="NoSpacing"/>
        <w:rPr>
          <w:rFonts w:ascii="Arial" w:hAnsi="Arial" w:cs="Arial"/>
          <w:sz w:val="28"/>
          <w:szCs w:val="28"/>
        </w:rPr>
      </w:pPr>
    </w:p>
    <w:p w14:paraId="011B0AF4" w14:textId="2276D250" w:rsidR="00BB3B42" w:rsidRPr="00A31813" w:rsidRDefault="00BB3B42" w:rsidP="0018249F">
      <w:pPr>
        <w:pStyle w:val="NoSpacing"/>
        <w:rPr>
          <w:rFonts w:ascii="Arial" w:hAnsi="Arial" w:cs="Arial"/>
          <w:sz w:val="28"/>
          <w:szCs w:val="28"/>
        </w:rPr>
      </w:pPr>
      <w:r w:rsidRPr="00A31813">
        <w:rPr>
          <w:rFonts w:ascii="Arial" w:hAnsi="Arial" w:cs="Arial"/>
          <w:sz w:val="28"/>
          <w:szCs w:val="28"/>
        </w:rPr>
        <w:t>Member Roundtable Reports</w:t>
      </w:r>
    </w:p>
    <w:p w14:paraId="5EF79086" w14:textId="13F88D89" w:rsidR="00BB3B42" w:rsidRPr="00A31813" w:rsidRDefault="00BB3B42" w:rsidP="004C244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31813">
        <w:rPr>
          <w:rFonts w:ascii="Arial" w:hAnsi="Arial" w:cs="Arial"/>
          <w:sz w:val="28"/>
          <w:szCs w:val="28"/>
        </w:rPr>
        <w:t xml:space="preserve">Department of Developmental Services (DDS): Crist reported the department </w:t>
      </w:r>
      <w:r w:rsidR="000B61CA" w:rsidRPr="00A31813">
        <w:rPr>
          <w:rFonts w:ascii="Arial" w:hAnsi="Arial" w:cs="Arial"/>
          <w:sz w:val="28"/>
          <w:szCs w:val="28"/>
        </w:rPr>
        <w:t xml:space="preserve">recently held a </w:t>
      </w:r>
      <w:r w:rsidRPr="00A31813">
        <w:rPr>
          <w:rFonts w:ascii="Arial" w:hAnsi="Arial" w:cs="Arial"/>
          <w:sz w:val="28"/>
          <w:szCs w:val="28"/>
        </w:rPr>
        <w:t xml:space="preserve">workgroup meeting </w:t>
      </w:r>
      <w:r w:rsidR="000B61CA" w:rsidRPr="00A31813">
        <w:rPr>
          <w:rFonts w:ascii="Arial" w:hAnsi="Arial" w:cs="Arial"/>
          <w:sz w:val="28"/>
          <w:szCs w:val="28"/>
        </w:rPr>
        <w:t xml:space="preserve">on </w:t>
      </w:r>
      <w:r w:rsidR="000B61CA" w:rsidRPr="00A31813">
        <w:rPr>
          <w:rFonts w:ascii="Arial" w:hAnsi="Arial" w:cs="Arial"/>
          <w:sz w:val="28"/>
          <w:szCs w:val="28"/>
        </w:rPr>
        <w:t xml:space="preserve">updating their </w:t>
      </w:r>
      <w:r w:rsidR="000B61CA" w:rsidRPr="00A31813">
        <w:rPr>
          <w:rFonts w:ascii="Arial" w:hAnsi="Arial" w:cs="Arial"/>
          <w:sz w:val="28"/>
          <w:szCs w:val="28"/>
        </w:rPr>
        <w:lastRenderedPageBreak/>
        <w:t>employment services</w:t>
      </w:r>
      <w:r w:rsidR="00CB3A52" w:rsidRPr="00A31813">
        <w:rPr>
          <w:rFonts w:ascii="Arial" w:hAnsi="Arial" w:cs="Arial"/>
          <w:sz w:val="28"/>
          <w:szCs w:val="28"/>
        </w:rPr>
        <w:t xml:space="preserve">. They are expanding </w:t>
      </w:r>
      <w:r w:rsidR="00A154C5" w:rsidRPr="00A31813">
        <w:rPr>
          <w:rFonts w:ascii="Arial" w:hAnsi="Arial" w:cs="Arial"/>
          <w:sz w:val="28"/>
          <w:szCs w:val="28"/>
        </w:rPr>
        <w:t xml:space="preserve">their Employment Service Branch and </w:t>
      </w:r>
      <w:r w:rsidR="00E60222" w:rsidRPr="00A31813">
        <w:rPr>
          <w:rFonts w:ascii="Arial" w:hAnsi="Arial" w:cs="Arial"/>
          <w:sz w:val="28"/>
          <w:szCs w:val="28"/>
        </w:rPr>
        <w:t>working on benefits planning and DOR collaboration.</w:t>
      </w:r>
    </w:p>
    <w:p w14:paraId="532B945B" w14:textId="77777777" w:rsidR="00C22106" w:rsidRDefault="00E60222" w:rsidP="004C244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31813">
        <w:rPr>
          <w:rFonts w:ascii="Arial" w:hAnsi="Arial" w:cs="Arial"/>
          <w:sz w:val="28"/>
          <w:szCs w:val="28"/>
        </w:rPr>
        <w:t xml:space="preserve">Department of </w:t>
      </w:r>
      <w:r w:rsidR="00A31813" w:rsidRPr="00A31813">
        <w:rPr>
          <w:rFonts w:ascii="Arial" w:hAnsi="Arial" w:cs="Arial"/>
          <w:sz w:val="28"/>
          <w:szCs w:val="28"/>
        </w:rPr>
        <w:t xml:space="preserve">Social Services (DSS): </w:t>
      </w:r>
      <w:r w:rsidR="00C22106">
        <w:rPr>
          <w:rFonts w:ascii="Arial" w:hAnsi="Arial" w:cs="Arial"/>
          <w:sz w:val="28"/>
          <w:szCs w:val="28"/>
        </w:rPr>
        <w:t>Turner reported the department is working to address CalFresh changes coming in November.</w:t>
      </w:r>
    </w:p>
    <w:p w14:paraId="37373731" w14:textId="5A1D562E" w:rsidR="002B07B4" w:rsidRPr="00A31813" w:rsidRDefault="00522D68" w:rsidP="004C244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Meristem: Lane reported his organization is working with the Sacramento Employment and Training Agency </w:t>
      </w:r>
      <w:r w:rsidR="00BB70BA">
        <w:rPr>
          <w:rFonts w:ascii="Arial" w:hAnsi="Arial" w:cs="Arial"/>
          <w:sz w:val="28"/>
          <w:szCs w:val="28"/>
        </w:rPr>
        <w:t xml:space="preserve">(SETA) </w:t>
      </w:r>
      <w:r w:rsidR="00955E2E">
        <w:rPr>
          <w:rFonts w:ascii="Arial" w:hAnsi="Arial" w:cs="Arial"/>
          <w:sz w:val="28"/>
          <w:szCs w:val="28"/>
        </w:rPr>
        <w:t xml:space="preserve">on </w:t>
      </w:r>
      <w:r w:rsidR="00955E2E" w:rsidRPr="00955E2E">
        <w:rPr>
          <w:rFonts w:ascii="Arial" w:hAnsi="Arial" w:cs="Arial"/>
          <w:sz w:val="28"/>
          <w:szCs w:val="28"/>
        </w:rPr>
        <w:t xml:space="preserve">DOR-AJCC </w:t>
      </w:r>
      <w:r w:rsidR="00955E2E">
        <w:rPr>
          <w:rFonts w:ascii="Arial" w:hAnsi="Arial" w:cs="Arial"/>
          <w:sz w:val="28"/>
          <w:szCs w:val="28"/>
        </w:rPr>
        <w:t>c</w:t>
      </w:r>
      <w:r w:rsidR="00955E2E" w:rsidRPr="00955E2E">
        <w:rPr>
          <w:rFonts w:ascii="Arial" w:hAnsi="Arial" w:cs="Arial"/>
          <w:sz w:val="28"/>
          <w:szCs w:val="28"/>
        </w:rPr>
        <w:t>ollaboration</w:t>
      </w:r>
      <w:r w:rsidR="00955E2E">
        <w:rPr>
          <w:rFonts w:ascii="Arial" w:hAnsi="Arial" w:cs="Arial"/>
          <w:sz w:val="28"/>
          <w:szCs w:val="28"/>
        </w:rPr>
        <w:t xml:space="preserve"> efforts.</w:t>
      </w:r>
      <w:r w:rsidR="002B07B4" w:rsidRPr="00A31813">
        <w:rPr>
          <w:rFonts w:ascii="Arial" w:hAnsi="Arial" w:cs="Arial"/>
          <w:strike/>
          <w:sz w:val="28"/>
          <w:szCs w:val="28"/>
        </w:rPr>
        <w:br/>
      </w: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105F704F" w14:textId="4144CF8B" w:rsidR="0095111F" w:rsidRDefault="006F4702" w:rsidP="00512EF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6F470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Other than items </w:t>
      </w:r>
      <w:r w:rsidR="00DF150F">
        <w:rPr>
          <w:rFonts w:ascii="Arial" w:eastAsia="Malgun Gothic" w:hAnsi="Arial" w:cs="Arial"/>
          <w:kern w:val="0"/>
          <w:sz w:val="28"/>
          <w:szCs w:val="28"/>
          <w14:ligatures w14:val="none"/>
        </w:rPr>
        <w:t>referenced</w:t>
      </w:r>
      <w:r w:rsidRPr="006F470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among previous agenda items, no new items were raised.</w:t>
      </w:r>
    </w:p>
    <w:p w14:paraId="6C7FB13D" w14:textId="77777777" w:rsidR="00512EF5" w:rsidRPr="00A73CAE" w:rsidRDefault="00512EF5" w:rsidP="00512EF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71BCA13F" w14:textId="4A0DA5D9" w:rsidR="0095111F" w:rsidRDefault="00512EF5" w:rsidP="002D389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512EF5">
        <w:rPr>
          <w:rFonts w:ascii="Arial" w:eastAsia="Malgun Gothic" w:hAnsi="Arial" w:cs="Arial"/>
          <w:kern w:val="0"/>
          <w:sz w:val="28"/>
          <w:szCs w:val="28"/>
          <w14:ligatures w14:val="none"/>
        </w:rPr>
        <w:t>There were no public comments.</w:t>
      </w:r>
    </w:p>
    <w:p w14:paraId="4AAA0CE2" w14:textId="77777777" w:rsidR="002D3891" w:rsidRPr="00A73CAE" w:rsidRDefault="002D3891" w:rsidP="002D389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5FDB3A2" w14:textId="67CAF33F" w:rsidR="002D3891" w:rsidRPr="002D3891" w:rsidRDefault="00A73CAE" w:rsidP="002D3891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7F13FE2B" w14:textId="1F710DFF" w:rsidR="00177161" w:rsidRPr="00B426A6" w:rsidRDefault="002D3891" w:rsidP="00575795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2D3891">
        <w:rPr>
          <w:rFonts w:ascii="Arial" w:eastAsia="Malgun Gothic" w:hAnsi="Arial" w:cs="Arial"/>
          <w:kern w:val="0"/>
          <w:sz w:val="28"/>
          <w:szCs w:val="28"/>
          <w14:ligatures w14:val="none"/>
        </w:rPr>
        <w:t>The meeting adjourned at 3: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33</w:t>
      </w:r>
      <w:r w:rsidRPr="002D3891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sectPr w:rsidR="00177161" w:rsidRPr="00B42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F2A8" w14:textId="77777777" w:rsidR="00226FE4" w:rsidRDefault="00226FE4" w:rsidP="00F97074">
      <w:pPr>
        <w:spacing w:after="0" w:line="240" w:lineRule="auto"/>
      </w:pPr>
      <w:r>
        <w:separator/>
      </w:r>
    </w:p>
  </w:endnote>
  <w:endnote w:type="continuationSeparator" w:id="0">
    <w:p w14:paraId="716D1BD0" w14:textId="77777777" w:rsidR="00226FE4" w:rsidRDefault="00226FE4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36CB" w14:textId="77777777" w:rsidR="00226FE4" w:rsidRDefault="00226FE4" w:rsidP="00F97074">
      <w:pPr>
        <w:spacing w:after="0" w:line="240" w:lineRule="auto"/>
      </w:pPr>
      <w:r>
        <w:separator/>
      </w:r>
    </w:p>
  </w:footnote>
  <w:footnote w:type="continuationSeparator" w:id="0">
    <w:p w14:paraId="73C08A25" w14:textId="77777777" w:rsidR="00226FE4" w:rsidRDefault="00226FE4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B20"/>
    <w:multiLevelType w:val="hybridMultilevel"/>
    <w:tmpl w:val="493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566"/>
    <w:multiLevelType w:val="hybridMultilevel"/>
    <w:tmpl w:val="573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5273095"/>
    <w:multiLevelType w:val="hybridMultilevel"/>
    <w:tmpl w:val="EC70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A518A"/>
    <w:multiLevelType w:val="hybridMultilevel"/>
    <w:tmpl w:val="B78C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4"/>
  </w:num>
  <w:num w:numId="2" w16cid:durableId="514268628">
    <w:abstractNumId w:val="0"/>
  </w:num>
  <w:num w:numId="3" w16cid:durableId="536889387">
    <w:abstractNumId w:val="1"/>
  </w:num>
  <w:num w:numId="4" w16cid:durableId="689448324">
    <w:abstractNumId w:val="5"/>
  </w:num>
  <w:num w:numId="5" w16cid:durableId="613946770">
    <w:abstractNumId w:val="2"/>
  </w:num>
  <w:num w:numId="6" w16cid:durableId="1432122457">
    <w:abstractNumId w:val="6"/>
  </w:num>
  <w:num w:numId="7" w16cid:durableId="176646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151D9"/>
    <w:rsid w:val="00030440"/>
    <w:rsid w:val="00045A64"/>
    <w:rsid w:val="00057EC1"/>
    <w:rsid w:val="000B220B"/>
    <w:rsid w:val="000B3FC8"/>
    <w:rsid w:val="000B540D"/>
    <w:rsid w:val="000B61CA"/>
    <w:rsid w:val="000D12A8"/>
    <w:rsid w:val="000E013C"/>
    <w:rsid w:val="000E189F"/>
    <w:rsid w:val="000E3AC9"/>
    <w:rsid w:val="000F32DE"/>
    <w:rsid w:val="000F3A37"/>
    <w:rsid w:val="000F42CF"/>
    <w:rsid w:val="00113CBA"/>
    <w:rsid w:val="00127D04"/>
    <w:rsid w:val="0014567E"/>
    <w:rsid w:val="00156F8D"/>
    <w:rsid w:val="001677A7"/>
    <w:rsid w:val="00177161"/>
    <w:rsid w:val="0018249F"/>
    <w:rsid w:val="00184534"/>
    <w:rsid w:val="00187486"/>
    <w:rsid w:val="001A06AB"/>
    <w:rsid w:val="001A3EB5"/>
    <w:rsid w:val="001B0B5E"/>
    <w:rsid w:val="001B1B68"/>
    <w:rsid w:val="001B761F"/>
    <w:rsid w:val="001D3D61"/>
    <w:rsid w:val="001E45FB"/>
    <w:rsid w:val="001F19F3"/>
    <w:rsid w:val="001F1E9A"/>
    <w:rsid w:val="001F6B2C"/>
    <w:rsid w:val="0020412B"/>
    <w:rsid w:val="00207F8B"/>
    <w:rsid w:val="00221F48"/>
    <w:rsid w:val="00226A9F"/>
    <w:rsid w:val="00226FE4"/>
    <w:rsid w:val="00236274"/>
    <w:rsid w:val="00244ADA"/>
    <w:rsid w:val="00256771"/>
    <w:rsid w:val="00256C41"/>
    <w:rsid w:val="00260CEC"/>
    <w:rsid w:val="002623B2"/>
    <w:rsid w:val="002741F7"/>
    <w:rsid w:val="00291265"/>
    <w:rsid w:val="0029370C"/>
    <w:rsid w:val="002A2F46"/>
    <w:rsid w:val="002B07B4"/>
    <w:rsid w:val="002B0F15"/>
    <w:rsid w:val="002D0637"/>
    <w:rsid w:val="002D33CA"/>
    <w:rsid w:val="002D3891"/>
    <w:rsid w:val="002D66FD"/>
    <w:rsid w:val="002D6AF1"/>
    <w:rsid w:val="002F1E6B"/>
    <w:rsid w:val="002F646A"/>
    <w:rsid w:val="002F76BB"/>
    <w:rsid w:val="002F76DA"/>
    <w:rsid w:val="00306761"/>
    <w:rsid w:val="0030778E"/>
    <w:rsid w:val="00314881"/>
    <w:rsid w:val="00317F8D"/>
    <w:rsid w:val="00320EA5"/>
    <w:rsid w:val="00330526"/>
    <w:rsid w:val="00347355"/>
    <w:rsid w:val="00363C25"/>
    <w:rsid w:val="00366A90"/>
    <w:rsid w:val="0037557B"/>
    <w:rsid w:val="003A2756"/>
    <w:rsid w:val="003A3217"/>
    <w:rsid w:val="003B74CA"/>
    <w:rsid w:val="003C5071"/>
    <w:rsid w:val="003E3990"/>
    <w:rsid w:val="003F673A"/>
    <w:rsid w:val="003F73AB"/>
    <w:rsid w:val="00403057"/>
    <w:rsid w:val="004041C7"/>
    <w:rsid w:val="00421C79"/>
    <w:rsid w:val="0042271F"/>
    <w:rsid w:val="004277ED"/>
    <w:rsid w:val="00442BF3"/>
    <w:rsid w:val="004439CE"/>
    <w:rsid w:val="004748D6"/>
    <w:rsid w:val="00496EAB"/>
    <w:rsid w:val="004A58CE"/>
    <w:rsid w:val="004C0E9D"/>
    <w:rsid w:val="004C2440"/>
    <w:rsid w:val="004C477D"/>
    <w:rsid w:val="004C7906"/>
    <w:rsid w:val="004F074D"/>
    <w:rsid w:val="004F5F35"/>
    <w:rsid w:val="00510B7F"/>
    <w:rsid w:val="00512EF5"/>
    <w:rsid w:val="005207F7"/>
    <w:rsid w:val="00521F56"/>
    <w:rsid w:val="00522D68"/>
    <w:rsid w:val="00532917"/>
    <w:rsid w:val="0053501F"/>
    <w:rsid w:val="005401BA"/>
    <w:rsid w:val="00541379"/>
    <w:rsid w:val="00554E64"/>
    <w:rsid w:val="00556C59"/>
    <w:rsid w:val="00561323"/>
    <w:rsid w:val="00567B65"/>
    <w:rsid w:val="00575795"/>
    <w:rsid w:val="0058419A"/>
    <w:rsid w:val="00591AEE"/>
    <w:rsid w:val="005A1D26"/>
    <w:rsid w:val="005A4C3A"/>
    <w:rsid w:val="005B08FF"/>
    <w:rsid w:val="005D6A92"/>
    <w:rsid w:val="005E2FED"/>
    <w:rsid w:val="005F6D32"/>
    <w:rsid w:val="00610DF5"/>
    <w:rsid w:val="00635C92"/>
    <w:rsid w:val="00655FFC"/>
    <w:rsid w:val="00660CCB"/>
    <w:rsid w:val="00666FC1"/>
    <w:rsid w:val="006B1395"/>
    <w:rsid w:val="006C085B"/>
    <w:rsid w:val="006C323D"/>
    <w:rsid w:val="006C5A47"/>
    <w:rsid w:val="006F4702"/>
    <w:rsid w:val="007139A1"/>
    <w:rsid w:val="00720968"/>
    <w:rsid w:val="00722132"/>
    <w:rsid w:val="00730F00"/>
    <w:rsid w:val="00736633"/>
    <w:rsid w:val="00760C8D"/>
    <w:rsid w:val="007851D4"/>
    <w:rsid w:val="00787098"/>
    <w:rsid w:val="00797CC7"/>
    <w:rsid w:val="007B4201"/>
    <w:rsid w:val="007C7D1C"/>
    <w:rsid w:val="007D5A0E"/>
    <w:rsid w:val="007F5772"/>
    <w:rsid w:val="0080178F"/>
    <w:rsid w:val="008034ED"/>
    <w:rsid w:val="00804296"/>
    <w:rsid w:val="00811A3E"/>
    <w:rsid w:val="0081228D"/>
    <w:rsid w:val="00821824"/>
    <w:rsid w:val="0082235E"/>
    <w:rsid w:val="008567E9"/>
    <w:rsid w:val="008672FA"/>
    <w:rsid w:val="0088682E"/>
    <w:rsid w:val="008A1991"/>
    <w:rsid w:val="008B3469"/>
    <w:rsid w:val="008C23C6"/>
    <w:rsid w:val="008D1BB7"/>
    <w:rsid w:val="008D3676"/>
    <w:rsid w:val="00904AE1"/>
    <w:rsid w:val="00904B02"/>
    <w:rsid w:val="00917441"/>
    <w:rsid w:val="00924779"/>
    <w:rsid w:val="00934A2A"/>
    <w:rsid w:val="0095111F"/>
    <w:rsid w:val="00955E2E"/>
    <w:rsid w:val="00962319"/>
    <w:rsid w:val="00965CBB"/>
    <w:rsid w:val="00974004"/>
    <w:rsid w:val="00986B7E"/>
    <w:rsid w:val="009A48C3"/>
    <w:rsid w:val="009A5B16"/>
    <w:rsid w:val="009B15CD"/>
    <w:rsid w:val="009B5397"/>
    <w:rsid w:val="009B57C3"/>
    <w:rsid w:val="009C0649"/>
    <w:rsid w:val="009D5F54"/>
    <w:rsid w:val="00A154C5"/>
    <w:rsid w:val="00A31813"/>
    <w:rsid w:val="00A33F50"/>
    <w:rsid w:val="00A35980"/>
    <w:rsid w:val="00A37ED2"/>
    <w:rsid w:val="00A711CE"/>
    <w:rsid w:val="00A73CAE"/>
    <w:rsid w:val="00A740C4"/>
    <w:rsid w:val="00A80110"/>
    <w:rsid w:val="00A853EF"/>
    <w:rsid w:val="00A92A31"/>
    <w:rsid w:val="00A92D61"/>
    <w:rsid w:val="00AE0739"/>
    <w:rsid w:val="00AF248D"/>
    <w:rsid w:val="00AF3E04"/>
    <w:rsid w:val="00B20BFF"/>
    <w:rsid w:val="00B26026"/>
    <w:rsid w:val="00B30AEE"/>
    <w:rsid w:val="00B426A6"/>
    <w:rsid w:val="00B522B2"/>
    <w:rsid w:val="00B5710C"/>
    <w:rsid w:val="00B64B02"/>
    <w:rsid w:val="00B71919"/>
    <w:rsid w:val="00B71A85"/>
    <w:rsid w:val="00B96A77"/>
    <w:rsid w:val="00B971A6"/>
    <w:rsid w:val="00B9747B"/>
    <w:rsid w:val="00BB2CDA"/>
    <w:rsid w:val="00BB3B42"/>
    <w:rsid w:val="00BB70BA"/>
    <w:rsid w:val="00BD1890"/>
    <w:rsid w:val="00BE660C"/>
    <w:rsid w:val="00C12B1D"/>
    <w:rsid w:val="00C14A1E"/>
    <w:rsid w:val="00C22106"/>
    <w:rsid w:val="00C53058"/>
    <w:rsid w:val="00C70ED7"/>
    <w:rsid w:val="00C73FE2"/>
    <w:rsid w:val="00C80BD7"/>
    <w:rsid w:val="00C824D3"/>
    <w:rsid w:val="00C85101"/>
    <w:rsid w:val="00C943BB"/>
    <w:rsid w:val="00CB3A52"/>
    <w:rsid w:val="00CB6C1F"/>
    <w:rsid w:val="00CC4572"/>
    <w:rsid w:val="00CD47B3"/>
    <w:rsid w:val="00D027EC"/>
    <w:rsid w:val="00D1584F"/>
    <w:rsid w:val="00D1634B"/>
    <w:rsid w:val="00D22BF4"/>
    <w:rsid w:val="00D24C30"/>
    <w:rsid w:val="00D279AE"/>
    <w:rsid w:val="00D409CD"/>
    <w:rsid w:val="00D47251"/>
    <w:rsid w:val="00D67BCB"/>
    <w:rsid w:val="00D755DC"/>
    <w:rsid w:val="00D76DEF"/>
    <w:rsid w:val="00D80865"/>
    <w:rsid w:val="00D81C7A"/>
    <w:rsid w:val="00DA72E5"/>
    <w:rsid w:val="00DB6D54"/>
    <w:rsid w:val="00DE2316"/>
    <w:rsid w:val="00DF150F"/>
    <w:rsid w:val="00DF30D3"/>
    <w:rsid w:val="00E02FA5"/>
    <w:rsid w:val="00E264C9"/>
    <w:rsid w:val="00E60222"/>
    <w:rsid w:val="00E83C09"/>
    <w:rsid w:val="00E96B29"/>
    <w:rsid w:val="00EA0197"/>
    <w:rsid w:val="00EB16AE"/>
    <w:rsid w:val="00EB2C7C"/>
    <w:rsid w:val="00ED2391"/>
    <w:rsid w:val="00ED3EBA"/>
    <w:rsid w:val="00EE2E4F"/>
    <w:rsid w:val="00F04CBD"/>
    <w:rsid w:val="00F417E6"/>
    <w:rsid w:val="00F44EAE"/>
    <w:rsid w:val="00F532A9"/>
    <w:rsid w:val="00F7374D"/>
    <w:rsid w:val="00F83312"/>
    <w:rsid w:val="00F97074"/>
    <w:rsid w:val="00FA18D8"/>
    <w:rsid w:val="00FA38A0"/>
    <w:rsid w:val="00FA43E2"/>
    <w:rsid w:val="00FD424C"/>
    <w:rsid w:val="00FD79AF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styleId="NoSpacing">
    <w:name w:val="No Spacing"/>
    <w:uiPriority w:val="1"/>
    <w:qFormat/>
    <w:rsid w:val="00182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Ford, Zachariah@DOR</cp:lastModifiedBy>
  <cp:revision>57</cp:revision>
  <dcterms:created xsi:type="dcterms:W3CDTF">2025-11-04T22:21:00Z</dcterms:created>
  <dcterms:modified xsi:type="dcterms:W3CDTF">2025-11-05T19:26:00Z</dcterms:modified>
</cp:coreProperties>
</file>