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EA43" w14:textId="422E91CF" w:rsidR="003E3743" w:rsidRPr="00651A8F" w:rsidRDefault="00115A16" w:rsidP="00416BAB">
      <w:pPr>
        <w:pStyle w:val="NoSpacing"/>
        <w:jc w:val="center"/>
        <w:rPr>
          <w:rFonts w:ascii="Arial" w:hAnsi="Arial" w:cs="Arial"/>
          <w:b/>
          <w:bCs/>
          <w:sz w:val="40"/>
          <w:szCs w:val="40"/>
        </w:rPr>
      </w:pPr>
      <w:r w:rsidRPr="00651A8F">
        <w:rPr>
          <w:rFonts w:ascii="Arial" w:hAnsi="Arial" w:cs="Arial"/>
          <w:b/>
          <w:bCs/>
          <w:sz w:val="40"/>
          <w:szCs w:val="40"/>
        </w:rPr>
        <w:t xml:space="preserve">Workforce Best Practices </w:t>
      </w:r>
      <w:r w:rsidR="00FB1BC5">
        <w:rPr>
          <w:rFonts w:ascii="Arial" w:hAnsi="Arial" w:cs="Arial"/>
          <w:b/>
          <w:bCs/>
          <w:sz w:val="40"/>
          <w:szCs w:val="40"/>
        </w:rPr>
        <w:t xml:space="preserve">for People with Disabilities </w:t>
      </w:r>
      <w:r w:rsidRPr="00651A8F">
        <w:rPr>
          <w:rFonts w:ascii="Arial" w:hAnsi="Arial" w:cs="Arial"/>
          <w:b/>
          <w:bCs/>
          <w:sz w:val="40"/>
          <w:szCs w:val="40"/>
        </w:rPr>
        <w:t>Toolkit</w:t>
      </w:r>
    </w:p>
    <w:p w14:paraId="208D99E9" w14:textId="3C1ADCA4" w:rsidR="00C66A5A" w:rsidRDefault="00660ED0" w:rsidP="00660ED0">
      <w:pPr>
        <w:pStyle w:val="NoSpacing"/>
        <w:jc w:val="center"/>
        <w:rPr>
          <w:rFonts w:ascii="Arial" w:hAnsi="Arial" w:cs="Arial"/>
          <w:sz w:val="28"/>
          <w:szCs w:val="28"/>
        </w:rPr>
      </w:pPr>
      <w:r>
        <w:rPr>
          <w:rFonts w:ascii="Arial" w:hAnsi="Arial" w:cs="Arial"/>
          <w:sz w:val="28"/>
          <w:szCs w:val="28"/>
        </w:rPr>
        <w:t>(Working Draft/O</w:t>
      </w:r>
      <w:r w:rsidR="00063C79">
        <w:rPr>
          <w:rFonts w:ascii="Arial" w:hAnsi="Arial" w:cs="Arial"/>
          <w:sz w:val="28"/>
          <w:szCs w:val="28"/>
        </w:rPr>
        <w:t>utline)</w:t>
      </w:r>
    </w:p>
    <w:p w14:paraId="2CEAA4FC" w14:textId="77777777" w:rsidR="00660ED0" w:rsidRPr="00651A8F" w:rsidRDefault="00660ED0" w:rsidP="00416BAB">
      <w:pPr>
        <w:pStyle w:val="NoSpacing"/>
        <w:rPr>
          <w:rFonts w:ascii="Arial" w:hAnsi="Arial" w:cs="Arial"/>
          <w:sz w:val="28"/>
          <w:szCs w:val="28"/>
        </w:rPr>
      </w:pPr>
    </w:p>
    <w:p w14:paraId="0D3C3A4F" w14:textId="41820956" w:rsidR="00A4567D" w:rsidRPr="00C52235" w:rsidRDefault="006F2420" w:rsidP="00416BAB">
      <w:pPr>
        <w:pStyle w:val="NoSpacing"/>
        <w:rPr>
          <w:rFonts w:ascii="Arial" w:hAnsi="Arial" w:cs="Arial"/>
          <w:b/>
          <w:bCs/>
          <w:sz w:val="28"/>
          <w:szCs w:val="28"/>
        </w:rPr>
      </w:pPr>
      <w:r w:rsidRPr="00C52235">
        <w:rPr>
          <w:rFonts w:ascii="Arial" w:hAnsi="Arial" w:cs="Arial"/>
          <w:b/>
          <w:bCs/>
          <w:sz w:val="28"/>
          <w:szCs w:val="28"/>
        </w:rPr>
        <w:t>Overview</w:t>
      </w:r>
    </w:p>
    <w:p w14:paraId="63609CF2" w14:textId="15E47D72" w:rsidR="00A84339" w:rsidRDefault="006D4D7D" w:rsidP="00A84339">
      <w:pPr>
        <w:pStyle w:val="NoSpacing"/>
        <w:rPr>
          <w:rFonts w:ascii="Arial" w:hAnsi="Arial" w:cs="Arial"/>
          <w:sz w:val="28"/>
          <w:szCs w:val="28"/>
        </w:rPr>
      </w:pPr>
      <w:r w:rsidRPr="006D4D7D">
        <w:rPr>
          <w:rFonts w:ascii="Arial" w:hAnsi="Arial" w:cs="Arial"/>
          <w:sz w:val="28"/>
          <w:szCs w:val="28"/>
        </w:rPr>
        <w:t>The California Committee on Employment of People with Disabilities (CCEPD)</w:t>
      </w:r>
      <w:r>
        <w:rPr>
          <w:rFonts w:ascii="Arial" w:hAnsi="Arial" w:cs="Arial"/>
          <w:sz w:val="28"/>
          <w:szCs w:val="28"/>
        </w:rPr>
        <w:t xml:space="preserve"> </w:t>
      </w:r>
      <w:r w:rsidR="00CC5628" w:rsidRPr="00CC5628">
        <w:rPr>
          <w:rFonts w:ascii="Arial" w:hAnsi="Arial" w:cs="Arial"/>
          <w:sz w:val="28"/>
          <w:szCs w:val="28"/>
        </w:rPr>
        <w:t>is a statewide advisory body that seeks to increase the employment rate of people with disabilities and better coordinate programs and services for people with disabilities.</w:t>
      </w:r>
      <w:r w:rsidR="00C56099">
        <w:rPr>
          <w:rFonts w:ascii="Arial" w:hAnsi="Arial" w:cs="Arial"/>
          <w:sz w:val="28"/>
          <w:szCs w:val="28"/>
        </w:rPr>
        <w:t xml:space="preserve"> The CCEPD makes </w:t>
      </w:r>
      <w:r w:rsidR="00C56099" w:rsidRPr="00C56099">
        <w:rPr>
          <w:rFonts w:ascii="Arial" w:hAnsi="Arial" w:cs="Arial"/>
          <w:sz w:val="28"/>
          <w:szCs w:val="28"/>
        </w:rPr>
        <w:t>policy recommendations to the Secretary of the Labor and Workforce Development Agency and the Secretary of the California Health and Human Services Agency.</w:t>
      </w:r>
    </w:p>
    <w:p w14:paraId="141766DF" w14:textId="77777777" w:rsidR="008A57F5" w:rsidRDefault="008A57F5" w:rsidP="00A84339">
      <w:pPr>
        <w:pStyle w:val="NoSpacing"/>
        <w:rPr>
          <w:rFonts w:ascii="Arial" w:hAnsi="Arial" w:cs="Arial"/>
          <w:sz w:val="28"/>
          <w:szCs w:val="28"/>
        </w:rPr>
      </w:pPr>
    </w:p>
    <w:p w14:paraId="7C4BEEB2" w14:textId="5BA79D60" w:rsidR="008A57F5" w:rsidRDefault="00DC577B" w:rsidP="00A84339">
      <w:pPr>
        <w:pStyle w:val="NoSpacing"/>
        <w:rPr>
          <w:rFonts w:ascii="Arial" w:hAnsi="Arial" w:cs="Arial"/>
          <w:sz w:val="28"/>
          <w:szCs w:val="28"/>
        </w:rPr>
      </w:pPr>
      <w:r w:rsidRPr="00DC577B">
        <w:rPr>
          <w:rFonts w:ascii="Arial" w:hAnsi="Arial" w:cs="Arial"/>
          <w:sz w:val="28"/>
          <w:szCs w:val="28"/>
        </w:rPr>
        <w:t>Throughout 2022</w:t>
      </w:r>
      <w:r>
        <w:rPr>
          <w:rFonts w:ascii="Arial" w:hAnsi="Arial" w:cs="Arial"/>
          <w:sz w:val="28"/>
          <w:szCs w:val="28"/>
        </w:rPr>
        <w:t xml:space="preserve"> and </w:t>
      </w:r>
      <w:r w:rsidR="00FD200B">
        <w:rPr>
          <w:rFonts w:ascii="Arial" w:hAnsi="Arial" w:cs="Arial"/>
          <w:sz w:val="28"/>
          <w:szCs w:val="28"/>
        </w:rPr>
        <w:t>2023</w:t>
      </w:r>
      <w:r w:rsidRPr="00DC577B">
        <w:rPr>
          <w:rFonts w:ascii="Arial" w:hAnsi="Arial" w:cs="Arial"/>
          <w:sz w:val="28"/>
          <w:szCs w:val="28"/>
        </w:rPr>
        <w:t xml:space="preserve">, the CCEPD held numerous meetings with workforce areas identified as best practices </w:t>
      </w:r>
      <w:r w:rsidR="008823D0">
        <w:rPr>
          <w:rFonts w:ascii="Arial" w:hAnsi="Arial" w:cs="Arial"/>
          <w:sz w:val="28"/>
          <w:szCs w:val="28"/>
        </w:rPr>
        <w:t xml:space="preserve">for </w:t>
      </w:r>
      <w:r w:rsidR="006F2184">
        <w:rPr>
          <w:rFonts w:ascii="Arial" w:hAnsi="Arial" w:cs="Arial"/>
          <w:sz w:val="28"/>
          <w:szCs w:val="28"/>
        </w:rPr>
        <w:t xml:space="preserve">serving </w:t>
      </w:r>
      <w:r w:rsidR="008823D0">
        <w:rPr>
          <w:rFonts w:ascii="Arial" w:hAnsi="Arial" w:cs="Arial"/>
          <w:sz w:val="28"/>
          <w:szCs w:val="28"/>
        </w:rPr>
        <w:t xml:space="preserve">people with disabilities </w:t>
      </w:r>
      <w:r w:rsidRPr="00DC577B">
        <w:rPr>
          <w:rFonts w:ascii="Arial" w:hAnsi="Arial" w:cs="Arial"/>
          <w:sz w:val="28"/>
          <w:szCs w:val="28"/>
        </w:rPr>
        <w:t>throughout the state.</w:t>
      </w:r>
      <w:r w:rsidR="006B29FC">
        <w:rPr>
          <w:rFonts w:ascii="Arial" w:hAnsi="Arial" w:cs="Arial"/>
          <w:sz w:val="28"/>
          <w:szCs w:val="28"/>
        </w:rPr>
        <w:t xml:space="preserve"> </w:t>
      </w:r>
      <w:r w:rsidR="0068399C">
        <w:rPr>
          <w:rFonts w:ascii="Arial" w:hAnsi="Arial" w:cs="Arial"/>
          <w:sz w:val="28"/>
          <w:szCs w:val="28"/>
        </w:rPr>
        <w:t xml:space="preserve">In addition to </w:t>
      </w:r>
      <w:r w:rsidR="0052120A">
        <w:rPr>
          <w:rFonts w:ascii="Arial" w:hAnsi="Arial" w:cs="Arial"/>
          <w:sz w:val="28"/>
          <w:szCs w:val="28"/>
        </w:rPr>
        <w:t xml:space="preserve">CCEPD member organizations, </w:t>
      </w:r>
      <w:r w:rsidR="0052120A" w:rsidRPr="000745E1">
        <w:rPr>
          <w:rFonts w:ascii="Arial" w:hAnsi="Arial" w:cs="Arial"/>
          <w:sz w:val="28"/>
          <w:szCs w:val="28"/>
          <w:highlight w:val="yellow"/>
        </w:rPr>
        <w:t>(8)</w:t>
      </w:r>
      <w:r w:rsidR="0052120A">
        <w:rPr>
          <w:rFonts w:ascii="Arial" w:hAnsi="Arial" w:cs="Arial"/>
          <w:sz w:val="28"/>
          <w:szCs w:val="28"/>
        </w:rPr>
        <w:t xml:space="preserve"> </w:t>
      </w:r>
      <w:r w:rsidR="00027C39">
        <w:rPr>
          <w:rFonts w:ascii="Arial" w:hAnsi="Arial" w:cs="Arial"/>
          <w:sz w:val="28"/>
          <w:szCs w:val="28"/>
        </w:rPr>
        <w:t xml:space="preserve">workforce areas </w:t>
      </w:r>
      <w:r w:rsidR="00EF1E52">
        <w:rPr>
          <w:rFonts w:ascii="Arial" w:hAnsi="Arial" w:cs="Arial"/>
          <w:sz w:val="28"/>
          <w:szCs w:val="28"/>
        </w:rPr>
        <w:t xml:space="preserve">from </w:t>
      </w:r>
      <w:r w:rsidR="00A8644A">
        <w:rPr>
          <w:rFonts w:ascii="Arial" w:hAnsi="Arial" w:cs="Arial"/>
          <w:sz w:val="28"/>
          <w:szCs w:val="28"/>
        </w:rPr>
        <w:t>numerous</w:t>
      </w:r>
      <w:r w:rsidR="00CD7435">
        <w:rPr>
          <w:rFonts w:ascii="Arial" w:hAnsi="Arial" w:cs="Arial"/>
          <w:sz w:val="28"/>
          <w:szCs w:val="28"/>
        </w:rPr>
        <w:t xml:space="preserve"> California</w:t>
      </w:r>
      <w:r w:rsidR="00A8644A">
        <w:rPr>
          <w:rFonts w:ascii="Arial" w:hAnsi="Arial" w:cs="Arial"/>
          <w:sz w:val="28"/>
          <w:szCs w:val="28"/>
        </w:rPr>
        <w:t xml:space="preserve"> regions </w:t>
      </w:r>
      <w:r w:rsidR="00027C39">
        <w:rPr>
          <w:rFonts w:ascii="Arial" w:hAnsi="Arial" w:cs="Arial"/>
          <w:sz w:val="28"/>
          <w:szCs w:val="28"/>
        </w:rPr>
        <w:t xml:space="preserve">provided </w:t>
      </w:r>
      <w:r w:rsidR="00841F5A">
        <w:rPr>
          <w:rFonts w:ascii="Arial" w:hAnsi="Arial" w:cs="Arial"/>
          <w:sz w:val="28"/>
          <w:szCs w:val="28"/>
        </w:rPr>
        <w:t>presentations and insights</w:t>
      </w:r>
      <w:r w:rsidR="000745E1">
        <w:rPr>
          <w:rFonts w:ascii="Arial" w:hAnsi="Arial" w:cs="Arial"/>
          <w:sz w:val="28"/>
          <w:szCs w:val="28"/>
        </w:rPr>
        <w:t xml:space="preserve">. </w:t>
      </w:r>
      <w:r w:rsidR="006B29FC" w:rsidRPr="006B29FC">
        <w:rPr>
          <w:rFonts w:ascii="Arial" w:hAnsi="Arial" w:cs="Arial"/>
          <w:sz w:val="28"/>
          <w:szCs w:val="28"/>
        </w:rPr>
        <w:t>While the CCEPD understands each workforce area is different in their needs and capabilities, the CCEPD believes many best practices can be replicated at varying levels state</w:t>
      </w:r>
      <w:r w:rsidR="0041185C">
        <w:rPr>
          <w:rFonts w:ascii="Arial" w:hAnsi="Arial" w:cs="Arial"/>
          <w:sz w:val="28"/>
          <w:szCs w:val="28"/>
        </w:rPr>
        <w:t>wide</w:t>
      </w:r>
      <w:r w:rsidR="006B29FC" w:rsidRPr="006B29FC">
        <w:rPr>
          <w:rFonts w:ascii="Arial" w:hAnsi="Arial" w:cs="Arial"/>
          <w:sz w:val="28"/>
          <w:szCs w:val="28"/>
        </w:rPr>
        <w:t>.</w:t>
      </w:r>
    </w:p>
    <w:p w14:paraId="17EA374E" w14:textId="77777777" w:rsidR="0041185C" w:rsidRDefault="0041185C" w:rsidP="00A84339">
      <w:pPr>
        <w:pStyle w:val="NoSpacing"/>
        <w:rPr>
          <w:rFonts w:ascii="Arial" w:hAnsi="Arial" w:cs="Arial"/>
          <w:sz w:val="28"/>
          <w:szCs w:val="28"/>
        </w:rPr>
      </w:pPr>
    </w:p>
    <w:p w14:paraId="14B83043" w14:textId="4A5167A1" w:rsidR="00482A62" w:rsidRDefault="008237D1" w:rsidP="00A84339">
      <w:pPr>
        <w:pStyle w:val="NoSpacing"/>
        <w:rPr>
          <w:rFonts w:ascii="Arial" w:hAnsi="Arial" w:cs="Arial"/>
          <w:sz w:val="28"/>
          <w:szCs w:val="28"/>
        </w:rPr>
      </w:pPr>
      <w:r>
        <w:rPr>
          <w:rFonts w:ascii="Arial" w:hAnsi="Arial" w:cs="Arial"/>
          <w:sz w:val="28"/>
          <w:szCs w:val="28"/>
        </w:rPr>
        <w:t xml:space="preserve">To assist workforce areas </w:t>
      </w:r>
      <w:r w:rsidR="006356C6">
        <w:rPr>
          <w:rFonts w:ascii="Arial" w:hAnsi="Arial" w:cs="Arial"/>
          <w:sz w:val="28"/>
          <w:szCs w:val="28"/>
        </w:rPr>
        <w:t>to better serve</w:t>
      </w:r>
      <w:r w:rsidR="00F6037B">
        <w:rPr>
          <w:rFonts w:ascii="Arial" w:hAnsi="Arial" w:cs="Arial"/>
          <w:sz w:val="28"/>
          <w:szCs w:val="28"/>
        </w:rPr>
        <w:t xml:space="preserve"> people with disabilities, the CCEPD developed </w:t>
      </w:r>
      <w:proofErr w:type="gramStart"/>
      <w:r w:rsidR="006356C6">
        <w:rPr>
          <w:rFonts w:ascii="Arial" w:hAnsi="Arial" w:cs="Arial"/>
          <w:sz w:val="28"/>
          <w:szCs w:val="28"/>
        </w:rPr>
        <w:t>this best practices</w:t>
      </w:r>
      <w:proofErr w:type="gramEnd"/>
      <w:r w:rsidR="006356C6">
        <w:rPr>
          <w:rFonts w:ascii="Arial" w:hAnsi="Arial" w:cs="Arial"/>
          <w:sz w:val="28"/>
          <w:szCs w:val="28"/>
        </w:rPr>
        <w:t xml:space="preserve"> toolkit</w:t>
      </w:r>
      <w:r w:rsidR="00C568BC">
        <w:rPr>
          <w:rFonts w:ascii="Arial" w:hAnsi="Arial" w:cs="Arial"/>
          <w:sz w:val="28"/>
          <w:szCs w:val="28"/>
        </w:rPr>
        <w:t>. The toolkit</w:t>
      </w:r>
      <w:r w:rsidR="00664C9E">
        <w:rPr>
          <w:rFonts w:ascii="Arial" w:hAnsi="Arial" w:cs="Arial"/>
          <w:sz w:val="28"/>
          <w:szCs w:val="28"/>
        </w:rPr>
        <w:t xml:space="preserve"> </w:t>
      </w:r>
      <w:r w:rsidR="00AC44A3">
        <w:rPr>
          <w:rFonts w:ascii="Arial" w:hAnsi="Arial" w:cs="Arial"/>
          <w:sz w:val="28"/>
          <w:szCs w:val="28"/>
        </w:rPr>
        <w:t xml:space="preserve">is intended to </w:t>
      </w:r>
      <w:r w:rsidR="00664C9E">
        <w:rPr>
          <w:rFonts w:ascii="Arial" w:hAnsi="Arial" w:cs="Arial"/>
          <w:sz w:val="28"/>
          <w:szCs w:val="28"/>
        </w:rPr>
        <w:t>provide information</w:t>
      </w:r>
      <w:r w:rsidR="00AC44A3">
        <w:rPr>
          <w:rFonts w:ascii="Arial" w:hAnsi="Arial" w:cs="Arial"/>
          <w:sz w:val="28"/>
          <w:szCs w:val="28"/>
        </w:rPr>
        <w:t>al resources</w:t>
      </w:r>
      <w:r w:rsidR="00664C9E">
        <w:rPr>
          <w:rFonts w:ascii="Arial" w:hAnsi="Arial" w:cs="Arial"/>
          <w:sz w:val="28"/>
          <w:szCs w:val="28"/>
        </w:rPr>
        <w:t xml:space="preserve"> on </w:t>
      </w:r>
      <w:r w:rsidR="00656D9E">
        <w:rPr>
          <w:rFonts w:ascii="Arial" w:hAnsi="Arial" w:cs="Arial"/>
          <w:sz w:val="28"/>
          <w:szCs w:val="28"/>
        </w:rPr>
        <w:t>numerous systems and programs</w:t>
      </w:r>
      <w:r w:rsidR="00AC44A3">
        <w:rPr>
          <w:rFonts w:ascii="Arial" w:hAnsi="Arial" w:cs="Arial"/>
          <w:sz w:val="28"/>
          <w:szCs w:val="28"/>
        </w:rPr>
        <w:t>.</w:t>
      </w:r>
      <w:r w:rsidR="00377131">
        <w:rPr>
          <w:rFonts w:ascii="Arial" w:hAnsi="Arial" w:cs="Arial"/>
          <w:sz w:val="28"/>
          <w:szCs w:val="28"/>
        </w:rPr>
        <w:t xml:space="preserve"> It also provides information on service delivery </w:t>
      </w:r>
      <w:r w:rsidR="00CF61C1">
        <w:rPr>
          <w:rFonts w:ascii="Arial" w:hAnsi="Arial" w:cs="Arial"/>
          <w:sz w:val="28"/>
          <w:szCs w:val="28"/>
        </w:rPr>
        <w:t xml:space="preserve">approaches </w:t>
      </w:r>
      <w:r w:rsidR="00C17EC7">
        <w:rPr>
          <w:rFonts w:ascii="Arial" w:hAnsi="Arial" w:cs="Arial"/>
          <w:sz w:val="28"/>
          <w:szCs w:val="28"/>
        </w:rPr>
        <w:t xml:space="preserve">and </w:t>
      </w:r>
      <w:r w:rsidR="00310DEE">
        <w:rPr>
          <w:rFonts w:ascii="Arial" w:hAnsi="Arial" w:cs="Arial"/>
          <w:sz w:val="28"/>
          <w:szCs w:val="28"/>
        </w:rPr>
        <w:t>practices</w:t>
      </w:r>
      <w:r w:rsidR="00377131">
        <w:rPr>
          <w:rFonts w:ascii="Arial" w:hAnsi="Arial" w:cs="Arial"/>
          <w:sz w:val="28"/>
          <w:szCs w:val="28"/>
        </w:rPr>
        <w:t xml:space="preserve"> </w:t>
      </w:r>
      <w:r w:rsidR="006E4824">
        <w:rPr>
          <w:rFonts w:ascii="Arial" w:hAnsi="Arial" w:cs="Arial"/>
          <w:sz w:val="28"/>
          <w:szCs w:val="28"/>
        </w:rPr>
        <w:t>that typically yield best results</w:t>
      </w:r>
      <w:r w:rsidR="00310DEE">
        <w:rPr>
          <w:rFonts w:ascii="Arial" w:hAnsi="Arial" w:cs="Arial"/>
          <w:sz w:val="28"/>
          <w:szCs w:val="28"/>
        </w:rPr>
        <w:t>.</w:t>
      </w:r>
    </w:p>
    <w:p w14:paraId="09AE053B" w14:textId="77777777" w:rsidR="00A84339" w:rsidRDefault="00A84339" w:rsidP="00602DD5">
      <w:pPr>
        <w:pStyle w:val="NoSpacing"/>
        <w:rPr>
          <w:rFonts w:ascii="Arial" w:hAnsi="Arial" w:cs="Arial"/>
          <w:sz w:val="28"/>
          <w:szCs w:val="28"/>
        </w:rPr>
      </w:pPr>
    </w:p>
    <w:p w14:paraId="1DB504FA" w14:textId="5D24B947" w:rsidR="0042079F" w:rsidRDefault="005D143E" w:rsidP="00602DD5">
      <w:pPr>
        <w:pStyle w:val="NoSpacing"/>
        <w:rPr>
          <w:rFonts w:ascii="Arial" w:hAnsi="Arial" w:cs="Arial"/>
          <w:sz w:val="28"/>
          <w:szCs w:val="28"/>
        </w:rPr>
      </w:pPr>
      <w:r>
        <w:rPr>
          <w:rFonts w:ascii="Arial" w:hAnsi="Arial" w:cs="Arial"/>
          <w:sz w:val="28"/>
          <w:szCs w:val="28"/>
        </w:rPr>
        <w:t>This toolkit is</w:t>
      </w:r>
      <w:r w:rsidR="00B803E8">
        <w:rPr>
          <w:rFonts w:ascii="Arial" w:hAnsi="Arial" w:cs="Arial"/>
          <w:sz w:val="28"/>
          <w:szCs w:val="28"/>
        </w:rPr>
        <w:t xml:space="preserve"> organized into the following </w:t>
      </w:r>
      <w:r>
        <w:rPr>
          <w:rFonts w:ascii="Arial" w:hAnsi="Arial" w:cs="Arial"/>
          <w:sz w:val="28"/>
          <w:szCs w:val="28"/>
        </w:rPr>
        <w:t>topics:</w:t>
      </w:r>
    </w:p>
    <w:p w14:paraId="6923E04B" w14:textId="6A96F024" w:rsidR="00D630E4" w:rsidRDefault="00D630E4" w:rsidP="00D630E4">
      <w:pPr>
        <w:pStyle w:val="NoSpacing"/>
        <w:numPr>
          <w:ilvl w:val="0"/>
          <w:numId w:val="1"/>
        </w:numPr>
        <w:rPr>
          <w:rFonts w:ascii="Arial" w:hAnsi="Arial" w:cs="Arial"/>
          <w:sz w:val="28"/>
          <w:szCs w:val="28"/>
        </w:rPr>
      </w:pPr>
      <w:r>
        <w:rPr>
          <w:rFonts w:ascii="Arial" w:hAnsi="Arial" w:cs="Arial"/>
          <w:sz w:val="28"/>
          <w:szCs w:val="28"/>
        </w:rPr>
        <w:t>Accessibility</w:t>
      </w:r>
      <w:r w:rsidR="00DE22B9">
        <w:rPr>
          <w:rFonts w:ascii="Arial" w:hAnsi="Arial" w:cs="Arial"/>
          <w:sz w:val="28"/>
          <w:szCs w:val="28"/>
        </w:rPr>
        <w:t xml:space="preserve"> and </w:t>
      </w:r>
      <w:r w:rsidR="00FE3A93">
        <w:rPr>
          <w:rFonts w:ascii="Arial" w:hAnsi="Arial" w:cs="Arial"/>
          <w:sz w:val="28"/>
          <w:szCs w:val="28"/>
        </w:rPr>
        <w:t>Accommodations</w:t>
      </w:r>
    </w:p>
    <w:p w14:paraId="48AF47DE" w14:textId="0C9FBD11" w:rsidR="00D630E4" w:rsidRDefault="00D630E4" w:rsidP="00D630E4">
      <w:pPr>
        <w:pStyle w:val="NoSpacing"/>
        <w:numPr>
          <w:ilvl w:val="0"/>
          <w:numId w:val="1"/>
        </w:numPr>
        <w:rPr>
          <w:rFonts w:ascii="Arial" w:hAnsi="Arial" w:cs="Arial"/>
          <w:sz w:val="28"/>
          <w:szCs w:val="28"/>
        </w:rPr>
      </w:pPr>
      <w:r>
        <w:rPr>
          <w:rFonts w:ascii="Arial" w:hAnsi="Arial" w:cs="Arial"/>
          <w:sz w:val="28"/>
          <w:szCs w:val="28"/>
        </w:rPr>
        <w:t>Benefits planning</w:t>
      </w:r>
    </w:p>
    <w:p w14:paraId="10FD9DD0" w14:textId="3056B988" w:rsidR="00D630E4" w:rsidRDefault="00D630E4" w:rsidP="00D630E4">
      <w:pPr>
        <w:pStyle w:val="NoSpacing"/>
        <w:numPr>
          <w:ilvl w:val="0"/>
          <w:numId w:val="1"/>
        </w:numPr>
        <w:rPr>
          <w:rFonts w:ascii="Arial" w:hAnsi="Arial" w:cs="Arial"/>
          <w:sz w:val="28"/>
          <w:szCs w:val="28"/>
        </w:rPr>
      </w:pPr>
      <w:r>
        <w:rPr>
          <w:rFonts w:ascii="Arial" w:hAnsi="Arial" w:cs="Arial"/>
          <w:sz w:val="28"/>
          <w:szCs w:val="28"/>
        </w:rPr>
        <w:t>Co-</w:t>
      </w:r>
      <w:r w:rsidR="00024E2F">
        <w:rPr>
          <w:rFonts w:ascii="Arial" w:hAnsi="Arial" w:cs="Arial"/>
          <w:sz w:val="28"/>
          <w:szCs w:val="28"/>
        </w:rPr>
        <w:t>enrollment</w:t>
      </w:r>
      <w:r>
        <w:rPr>
          <w:rFonts w:ascii="Arial" w:hAnsi="Arial" w:cs="Arial"/>
          <w:sz w:val="28"/>
          <w:szCs w:val="28"/>
        </w:rPr>
        <w:t xml:space="preserve"> and cross-training</w:t>
      </w:r>
    </w:p>
    <w:p w14:paraId="55B8620A" w14:textId="6E9E00CD" w:rsidR="00D630E4" w:rsidRDefault="001178FA" w:rsidP="00D630E4">
      <w:pPr>
        <w:pStyle w:val="NoSpacing"/>
        <w:numPr>
          <w:ilvl w:val="0"/>
          <w:numId w:val="1"/>
        </w:numPr>
        <w:rPr>
          <w:rFonts w:ascii="Arial" w:hAnsi="Arial" w:cs="Arial"/>
          <w:sz w:val="28"/>
          <w:szCs w:val="28"/>
        </w:rPr>
      </w:pPr>
      <w:r>
        <w:rPr>
          <w:rFonts w:ascii="Arial" w:hAnsi="Arial" w:cs="Arial"/>
          <w:sz w:val="28"/>
          <w:szCs w:val="28"/>
        </w:rPr>
        <w:t>Customer centered design</w:t>
      </w:r>
    </w:p>
    <w:p w14:paraId="77441825" w14:textId="6FA5843B" w:rsidR="001178FA" w:rsidRDefault="001178FA" w:rsidP="00D630E4">
      <w:pPr>
        <w:pStyle w:val="NoSpacing"/>
        <w:numPr>
          <w:ilvl w:val="0"/>
          <w:numId w:val="1"/>
        </w:numPr>
        <w:rPr>
          <w:rFonts w:ascii="Arial" w:hAnsi="Arial" w:cs="Arial"/>
          <w:sz w:val="28"/>
          <w:szCs w:val="28"/>
        </w:rPr>
      </w:pPr>
      <w:r>
        <w:rPr>
          <w:rFonts w:ascii="Arial" w:hAnsi="Arial" w:cs="Arial"/>
          <w:sz w:val="28"/>
          <w:szCs w:val="28"/>
        </w:rPr>
        <w:t xml:space="preserve">Skill development </w:t>
      </w:r>
    </w:p>
    <w:p w14:paraId="789E14B2" w14:textId="2C1A1CC0" w:rsidR="006254BA" w:rsidRDefault="006254BA" w:rsidP="00D630E4">
      <w:pPr>
        <w:pStyle w:val="NoSpacing"/>
        <w:numPr>
          <w:ilvl w:val="0"/>
          <w:numId w:val="1"/>
        </w:numPr>
        <w:rPr>
          <w:rFonts w:ascii="Arial" w:hAnsi="Arial" w:cs="Arial"/>
          <w:sz w:val="28"/>
          <w:szCs w:val="28"/>
        </w:rPr>
      </w:pPr>
      <w:r>
        <w:rPr>
          <w:rFonts w:ascii="Arial" w:hAnsi="Arial" w:cs="Arial"/>
          <w:sz w:val="28"/>
          <w:szCs w:val="28"/>
        </w:rPr>
        <w:t>Employer engagement</w:t>
      </w:r>
    </w:p>
    <w:p w14:paraId="20713B07" w14:textId="084AF277" w:rsidR="00F0174D" w:rsidRDefault="00F0174D" w:rsidP="00D630E4">
      <w:pPr>
        <w:pStyle w:val="NoSpacing"/>
        <w:numPr>
          <w:ilvl w:val="0"/>
          <w:numId w:val="1"/>
        </w:numPr>
        <w:rPr>
          <w:rFonts w:ascii="Arial" w:hAnsi="Arial" w:cs="Arial"/>
          <w:sz w:val="28"/>
          <w:szCs w:val="28"/>
        </w:rPr>
      </w:pPr>
      <w:r>
        <w:rPr>
          <w:rFonts w:ascii="Arial" w:hAnsi="Arial" w:cs="Arial"/>
          <w:sz w:val="28"/>
          <w:szCs w:val="28"/>
        </w:rPr>
        <w:t>Funding</w:t>
      </w:r>
    </w:p>
    <w:p w14:paraId="002D64E6" w14:textId="77777777" w:rsidR="005A04BC" w:rsidRPr="00651A8F" w:rsidRDefault="005A04BC" w:rsidP="00CF68AF">
      <w:pPr>
        <w:pStyle w:val="NoSpacing"/>
        <w:rPr>
          <w:rFonts w:ascii="Arial" w:hAnsi="Arial" w:cs="Arial"/>
          <w:sz w:val="28"/>
          <w:szCs w:val="28"/>
        </w:rPr>
      </w:pPr>
    </w:p>
    <w:p w14:paraId="1164F215" w14:textId="7B29D0CF" w:rsidR="006E16EB" w:rsidRPr="00C52235" w:rsidRDefault="006E16EB" w:rsidP="00CF68AF">
      <w:pPr>
        <w:pStyle w:val="NoSpacing"/>
        <w:rPr>
          <w:rFonts w:ascii="Arial" w:hAnsi="Arial" w:cs="Arial"/>
          <w:b/>
          <w:bCs/>
          <w:sz w:val="28"/>
          <w:szCs w:val="28"/>
        </w:rPr>
      </w:pPr>
      <w:r w:rsidRPr="00C52235">
        <w:rPr>
          <w:rFonts w:ascii="Arial" w:hAnsi="Arial" w:cs="Arial"/>
          <w:b/>
          <w:bCs/>
          <w:sz w:val="28"/>
          <w:szCs w:val="28"/>
        </w:rPr>
        <w:t>Accessibility</w:t>
      </w:r>
      <w:r w:rsidR="00DE22B9">
        <w:rPr>
          <w:rFonts w:ascii="Arial" w:hAnsi="Arial" w:cs="Arial"/>
          <w:b/>
          <w:bCs/>
          <w:sz w:val="28"/>
          <w:szCs w:val="28"/>
        </w:rPr>
        <w:t xml:space="preserve"> and </w:t>
      </w:r>
      <w:r w:rsidR="00FE3A93">
        <w:rPr>
          <w:rFonts w:ascii="Arial" w:hAnsi="Arial" w:cs="Arial"/>
          <w:b/>
          <w:bCs/>
          <w:sz w:val="28"/>
          <w:szCs w:val="28"/>
        </w:rPr>
        <w:t>Accommodations</w:t>
      </w:r>
    </w:p>
    <w:p w14:paraId="49958B7A" w14:textId="699D1BA4" w:rsidR="00B4447C" w:rsidRDefault="00323DAE" w:rsidP="00B4447C">
      <w:pPr>
        <w:pStyle w:val="NoSpacing"/>
        <w:rPr>
          <w:rStyle w:val="Hyperlink"/>
          <w:rFonts w:ascii="Arial" w:hAnsi="Arial" w:cs="Arial"/>
          <w:color w:val="auto"/>
          <w:sz w:val="28"/>
          <w:szCs w:val="28"/>
          <w:u w:val="none"/>
        </w:rPr>
      </w:pPr>
      <w:r>
        <w:rPr>
          <w:rFonts w:ascii="Arial" w:hAnsi="Arial" w:cs="Arial"/>
          <w:sz w:val="28"/>
          <w:szCs w:val="28"/>
        </w:rPr>
        <w:t xml:space="preserve">Developing </w:t>
      </w:r>
      <w:r w:rsidR="00BC5D2E">
        <w:rPr>
          <w:rFonts w:ascii="Arial" w:hAnsi="Arial" w:cs="Arial"/>
          <w:sz w:val="28"/>
          <w:szCs w:val="28"/>
        </w:rPr>
        <w:t xml:space="preserve">a knowledge </w:t>
      </w:r>
      <w:r w:rsidR="00067DCD">
        <w:rPr>
          <w:rFonts w:ascii="Arial" w:hAnsi="Arial" w:cs="Arial"/>
          <w:sz w:val="28"/>
          <w:szCs w:val="28"/>
        </w:rPr>
        <w:t>of</w:t>
      </w:r>
      <w:r w:rsidR="00BC5D2E">
        <w:rPr>
          <w:rFonts w:ascii="Arial" w:hAnsi="Arial" w:cs="Arial"/>
          <w:sz w:val="28"/>
          <w:szCs w:val="28"/>
        </w:rPr>
        <w:t xml:space="preserve"> disabilities </w:t>
      </w:r>
      <w:r w:rsidR="00361CB7">
        <w:rPr>
          <w:rFonts w:ascii="Arial" w:hAnsi="Arial" w:cs="Arial"/>
          <w:sz w:val="28"/>
          <w:szCs w:val="28"/>
        </w:rPr>
        <w:t>and accommodation</w:t>
      </w:r>
      <w:r w:rsidR="008A69D1">
        <w:rPr>
          <w:rFonts w:ascii="Arial" w:hAnsi="Arial" w:cs="Arial"/>
          <w:sz w:val="28"/>
          <w:szCs w:val="28"/>
        </w:rPr>
        <w:t>s</w:t>
      </w:r>
      <w:r w:rsidR="00361CB7">
        <w:rPr>
          <w:rFonts w:ascii="Arial" w:hAnsi="Arial" w:cs="Arial"/>
          <w:sz w:val="28"/>
          <w:szCs w:val="28"/>
        </w:rPr>
        <w:t xml:space="preserve"> is </w:t>
      </w:r>
      <w:r w:rsidR="00067DCD">
        <w:rPr>
          <w:rFonts w:ascii="Arial" w:hAnsi="Arial" w:cs="Arial"/>
          <w:sz w:val="28"/>
          <w:szCs w:val="28"/>
        </w:rPr>
        <w:t>essential</w:t>
      </w:r>
      <w:r w:rsidR="00222755">
        <w:rPr>
          <w:rFonts w:ascii="Arial" w:hAnsi="Arial" w:cs="Arial"/>
          <w:sz w:val="28"/>
          <w:szCs w:val="28"/>
        </w:rPr>
        <w:t xml:space="preserve"> for workforce service providers</w:t>
      </w:r>
      <w:r w:rsidR="00F270E7">
        <w:rPr>
          <w:rFonts w:ascii="Arial" w:hAnsi="Arial" w:cs="Arial"/>
          <w:sz w:val="28"/>
          <w:szCs w:val="28"/>
        </w:rPr>
        <w:t xml:space="preserve"> to meet the accessibility needs of job seekers with disabilities</w:t>
      </w:r>
      <w:r w:rsidR="00067DCD">
        <w:rPr>
          <w:rFonts w:ascii="Arial" w:hAnsi="Arial" w:cs="Arial"/>
          <w:sz w:val="28"/>
          <w:szCs w:val="28"/>
        </w:rPr>
        <w:t>.</w:t>
      </w:r>
      <w:r w:rsidR="00021631">
        <w:rPr>
          <w:rFonts w:ascii="Arial" w:hAnsi="Arial" w:cs="Arial"/>
          <w:sz w:val="28"/>
          <w:szCs w:val="28"/>
        </w:rPr>
        <w:t xml:space="preserve"> </w:t>
      </w:r>
      <w:r w:rsidR="00B4447C" w:rsidRPr="00F364B3">
        <w:rPr>
          <w:rFonts w:ascii="Arial" w:hAnsi="Arial" w:cs="Arial"/>
          <w:sz w:val="28"/>
          <w:szCs w:val="28"/>
        </w:rPr>
        <w:t xml:space="preserve">While the </w:t>
      </w:r>
      <w:hyperlink r:id="rId5" w:history="1">
        <w:r w:rsidR="00B4447C" w:rsidRPr="003A57B5">
          <w:rPr>
            <w:rStyle w:val="Hyperlink"/>
            <w:rFonts w:ascii="Arial" w:hAnsi="Arial" w:cs="Arial"/>
            <w:sz w:val="28"/>
            <w:szCs w:val="28"/>
          </w:rPr>
          <w:t>Americans with Disabilities Act (ADA)</w:t>
        </w:r>
      </w:hyperlink>
      <w:r w:rsidR="000C589A" w:rsidRPr="00F364B3">
        <w:rPr>
          <w:rStyle w:val="Hyperlink"/>
          <w:rFonts w:ascii="Arial" w:hAnsi="Arial" w:cs="Arial"/>
          <w:color w:val="auto"/>
          <w:sz w:val="28"/>
          <w:szCs w:val="28"/>
          <w:u w:val="none"/>
        </w:rPr>
        <w:t xml:space="preserve"> and </w:t>
      </w:r>
      <w:hyperlink r:id="rId6" w:history="1">
        <w:r w:rsidR="00F364B3" w:rsidRPr="003A57B5">
          <w:rPr>
            <w:rStyle w:val="Hyperlink"/>
            <w:rFonts w:ascii="Arial" w:hAnsi="Arial" w:cs="Arial"/>
            <w:sz w:val="28"/>
            <w:szCs w:val="28"/>
          </w:rPr>
          <w:t>Section 188 of the Workforce Innovation and Opportunity Act</w:t>
        </w:r>
        <w:r w:rsidR="00507B78" w:rsidRPr="003A57B5">
          <w:rPr>
            <w:rStyle w:val="Hyperlink"/>
            <w:rFonts w:ascii="Arial" w:hAnsi="Arial" w:cs="Arial"/>
            <w:sz w:val="28"/>
            <w:szCs w:val="28"/>
          </w:rPr>
          <w:t xml:space="preserve"> (WIOA)</w:t>
        </w:r>
      </w:hyperlink>
      <w:r w:rsidR="00507B78">
        <w:rPr>
          <w:rStyle w:val="Hyperlink"/>
          <w:rFonts w:ascii="Arial" w:hAnsi="Arial" w:cs="Arial"/>
          <w:color w:val="auto"/>
          <w:sz w:val="28"/>
          <w:szCs w:val="28"/>
          <w:u w:val="none"/>
        </w:rPr>
        <w:t xml:space="preserve"> ensures basic physical and programmatic accessibility is in place, </w:t>
      </w:r>
      <w:r w:rsidR="00BD3935">
        <w:rPr>
          <w:rStyle w:val="Hyperlink"/>
          <w:rFonts w:ascii="Arial" w:hAnsi="Arial" w:cs="Arial"/>
          <w:color w:val="auto"/>
          <w:sz w:val="28"/>
          <w:szCs w:val="28"/>
          <w:u w:val="none"/>
        </w:rPr>
        <w:t xml:space="preserve">more </w:t>
      </w:r>
      <w:r w:rsidR="00ED6A8B">
        <w:rPr>
          <w:rStyle w:val="Hyperlink"/>
          <w:rFonts w:ascii="Arial" w:hAnsi="Arial" w:cs="Arial"/>
          <w:color w:val="auto"/>
          <w:sz w:val="28"/>
          <w:szCs w:val="28"/>
          <w:u w:val="none"/>
        </w:rPr>
        <w:t xml:space="preserve">actions need to take </w:t>
      </w:r>
      <w:r w:rsidR="000A78D3">
        <w:rPr>
          <w:rStyle w:val="Hyperlink"/>
          <w:rFonts w:ascii="Arial" w:hAnsi="Arial" w:cs="Arial"/>
          <w:color w:val="auto"/>
          <w:sz w:val="28"/>
          <w:szCs w:val="28"/>
          <w:u w:val="none"/>
        </w:rPr>
        <w:t xml:space="preserve">place </w:t>
      </w:r>
      <w:r w:rsidR="00DA77B1">
        <w:rPr>
          <w:rStyle w:val="Hyperlink"/>
          <w:rFonts w:ascii="Arial" w:hAnsi="Arial" w:cs="Arial"/>
          <w:color w:val="auto"/>
          <w:sz w:val="28"/>
          <w:szCs w:val="28"/>
          <w:u w:val="none"/>
        </w:rPr>
        <w:t xml:space="preserve">to attain </w:t>
      </w:r>
      <w:r w:rsidR="00021631">
        <w:rPr>
          <w:rStyle w:val="Hyperlink"/>
          <w:rFonts w:ascii="Arial" w:hAnsi="Arial" w:cs="Arial"/>
          <w:color w:val="auto"/>
          <w:sz w:val="28"/>
          <w:szCs w:val="28"/>
          <w:u w:val="none"/>
        </w:rPr>
        <w:t>superior results for job seekers with disabilities.</w:t>
      </w:r>
    </w:p>
    <w:p w14:paraId="30A3317C" w14:textId="77777777" w:rsidR="006A057C" w:rsidRDefault="006A057C" w:rsidP="00B4447C">
      <w:pPr>
        <w:pStyle w:val="NoSpacing"/>
        <w:rPr>
          <w:rStyle w:val="Hyperlink"/>
          <w:rFonts w:ascii="Arial" w:hAnsi="Arial" w:cs="Arial"/>
          <w:color w:val="auto"/>
          <w:sz w:val="28"/>
          <w:szCs w:val="28"/>
          <w:u w:val="none"/>
        </w:rPr>
      </w:pPr>
    </w:p>
    <w:p w14:paraId="6F60A5A1" w14:textId="7D066716" w:rsidR="00AA6B14" w:rsidRDefault="006A057C" w:rsidP="006A057C">
      <w:pPr>
        <w:spacing w:after="0" w:line="240" w:lineRule="auto"/>
        <w:rPr>
          <w:rFonts w:ascii="Arial" w:eastAsia="Calibri" w:hAnsi="Arial" w:cs="Arial"/>
          <w:sz w:val="28"/>
          <w:szCs w:val="28"/>
        </w:rPr>
      </w:pPr>
      <w:r w:rsidRPr="006A057C">
        <w:rPr>
          <w:rFonts w:ascii="Arial" w:eastAsia="Calibri" w:hAnsi="Arial" w:cs="Arial"/>
          <w:sz w:val="28"/>
          <w:szCs w:val="28"/>
        </w:rPr>
        <w:t xml:space="preserve">The </w:t>
      </w:r>
      <w:hyperlink r:id="rId7" w:history="1">
        <w:r w:rsidRPr="006A057C">
          <w:rPr>
            <w:rFonts w:ascii="Arial" w:eastAsia="Calibri" w:hAnsi="Arial" w:cs="Arial"/>
            <w:color w:val="0000FF"/>
            <w:sz w:val="28"/>
            <w:szCs w:val="28"/>
            <w:u w:val="single"/>
          </w:rPr>
          <w:t>Disability Access Services</w:t>
        </w:r>
      </w:hyperlink>
      <w:r w:rsidRPr="006A057C">
        <w:rPr>
          <w:rFonts w:ascii="Arial" w:eastAsia="Calibri" w:hAnsi="Arial" w:cs="Arial"/>
          <w:sz w:val="28"/>
          <w:szCs w:val="28"/>
        </w:rPr>
        <w:t xml:space="preserve"> program within the Department of Rehabilitation offers </w:t>
      </w:r>
      <w:r w:rsidR="00087004">
        <w:rPr>
          <w:rFonts w:ascii="Arial" w:eastAsia="Calibri" w:hAnsi="Arial" w:cs="Arial"/>
          <w:sz w:val="28"/>
          <w:szCs w:val="28"/>
        </w:rPr>
        <w:t xml:space="preserve">numerous trainings </w:t>
      </w:r>
      <w:r w:rsidR="00372340">
        <w:rPr>
          <w:rFonts w:ascii="Arial" w:eastAsia="Calibri" w:hAnsi="Arial" w:cs="Arial"/>
          <w:sz w:val="28"/>
          <w:szCs w:val="28"/>
        </w:rPr>
        <w:t>to assist</w:t>
      </w:r>
      <w:r w:rsidR="00D31B1B">
        <w:rPr>
          <w:rFonts w:ascii="Arial" w:eastAsia="Calibri" w:hAnsi="Arial" w:cs="Arial"/>
          <w:sz w:val="28"/>
          <w:szCs w:val="28"/>
        </w:rPr>
        <w:t xml:space="preserve"> addressing the needs of people with disabilities. </w:t>
      </w:r>
      <w:r w:rsidR="00A37443">
        <w:rPr>
          <w:rFonts w:ascii="Arial" w:eastAsia="Calibri" w:hAnsi="Arial" w:cs="Arial"/>
          <w:sz w:val="28"/>
          <w:szCs w:val="28"/>
        </w:rPr>
        <w:t>L</w:t>
      </w:r>
      <w:r w:rsidRPr="006A057C">
        <w:rPr>
          <w:rFonts w:ascii="Arial" w:eastAsia="Calibri" w:hAnsi="Arial" w:cs="Arial"/>
          <w:sz w:val="28"/>
          <w:szCs w:val="28"/>
        </w:rPr>
        <w:t xml:space="preserve">ocal workforce development boards and America’s Job Centers of California </w:t>
      </w:r>
      <w:r w:rsidR="00754BBA">
        <w:rPr>
          <w:rFonts w:ascii="Arial" w:eastAsia="Calibri" w:hAnsi="Arial" w:cs="Arial"/>
          <w:sz w:val="28"/>
          <w:szCs w:val="28"/>
        </w:rPr>
        <w:t xml:space="preserve">can send staff to these trainings to improve </w:t>
      </w:r>
      <w:r w:rsidR="007B2DDB">
        <w:rPr>
          <w:rFonts w:ascii="Arial" w:eastAsia="Calibri" w:hAnsi="Arial" w:cs="Arial"/>
          <w:sz w:val="28"/>
          <w:szCs w:val="28"/>
        </w:rPr>
        <w:t>services</w:t>
      </w:r>
      <w:r w:rsidRPr="006A057C">
        <w:rPr>
          <w:rFonts w:ascii="Arial" w:eastAsia="Calibri" w:hAnsi="Arial" w:cs="Arial"/>
          <w:sz w:val="28"/>
          <w:szCs w:val="28"/>
        </w:rPr>
        <w:t xml:space="preserve"> </w:t>
      </w:r>
      <w:r w:rsidR="007B2DDB">
        <w:rPr>
          <w:rFonts w:ascii="Arial" w:eastAsia="Calibri" w:hAnsi="Arial" w:cs="Arial"/>
          <w:sz w:val="28"/>
          <w:szCs w:val="28"/>
        </w:rPr>
        <w:t>to</w:t>
      </w:r>
      <w:r w:rsidRPr="006A057C">
        <w:rPr>
          <w:rFonts w:ascii="Arial" w:eastAsia="Calibri" w:hAnsi="Arial" w:cs="Arial"/>
          <w:sz w:val="28"/>
          <w:szCs w:val="28"/>
        </w:rPr>
        <w:t xml:space="preserve"> customers with disabilities.</w:t>
      </w:r>
      <w:r w:rsidR="00D453A2">
        <w:rPr>
          <w:rFonts w:ascii="Arial" w:eastAsia="Calibri" w:hAnsi="Arial" w:cs="Arial"/>
          <w:sz w:val="28"/>
          <w:szCs w:val="28"/>
        </w:rPr>
        <w:t xml:space="preserve"> Training topics include:</w:t>
      </w:r>
    </w:p>
    <w:p w14:paraId="4D7A7BD1" w14:textId="5C4B08CB" w:rsidR="006A057C" w:rsidRDefault="004B4117" w:rsidP="00AA6B14">
      <w:pPr>
        <w:pStyle w:val="ListParagraph"/>
        <w:numPr>
          <w:ilvl w:val="0"/>
          <w:numId w:val="1"/>
        </w:numPr>
        <w:spacing w:after="0" w:line="240" w:lineRule="auto"/>
        <w:rPr>
          <w:rFonts w:ascii="Arial" w:eastAsia="Calibri" w:hAnsi="Arial" w:cs="Arial"/>
          <w:sz w:val="28"/>
          <w:szCs w:val="28"/>
        </w:rPr>
      </w:pPr>
      <w:r w:rsidRPr="004B4117">
        <w:rPr>
          <w:rFonts w:ascii="Arial" w:eastAsia="Calibri" w:hAnsi="Arial" w:cs="Arial"/>
          <w:sz w:val="28"/>
          <w:szCs w:val="28"/>
        </w:rPr>
        <w:t xml:space="preserve">Disability Sensitivity, </w:t>
      </w:r>
      <w:r w:rsidR="00F863ED" w:rsidRPr="004B4117">
        <w:rPr>
          <w:rFonts w:ascii="Arial" w:eastAsia="Calibri" w:hAnsi="Arial" w:cs="Arial"/>
          <w:sz w:val="28"/>
          <w:szCs w:val="28"/>
        </w:rPr>
        <w:t>Etiquette,</w:t>
      </w:r>
      <w:r w:rsidRPr="004B4117">
        <w:rPr>
          <w:rFonts w:ascii="Arial" w:eastAsia="Calibri" w:hAnsi="Arial" w:cs="Arial"/>
          <w:sz w:val="28"/>
          <w:szCs w:val="28"/>
        </w:rPr>
        <w:t xml:space="preserve"> and Inclusion</w:t>
      </w:r>
    </w:p>
    <w:p w14:paraId="1C953970" w14:textId="6F518CC7" w:rsidR="004B4117" w:rsidRDefault="00E40FD7" w:rsidP="00AA6B14">
      <w:pPr>
        <w:pStyle w:val="ListParagraph"/>
        <w:numPr>
          <w:ilvl w:val="0"/>
          <w:numId w:val="1"/>
        </w:numPr>
        <w:spacing w:after="0" w:line="240" w:lineRule="auto"/>
        <w:rPr>
          <w:rFonts w:ascii="Arial" w:eastAsia="Calibri" w:hAnsi="Arial" w:cs="Arial"/>
          <w:sz w:val="28"/>
          <w:szCs w:val="28"/>
        </w:rPr>
      </w:pPr>
      <w:r w:rsidRPr="00E40FD7">
        <w:rPr>
          <w:rFonts w:ascii="Arial" w:eastAsia="Calibri" w:hAnsi="Arial" w:cs="Arial"/>
          <w:sz w:val="28"/>
          <w:szCs w:val="28"/>
        </w:rPr>
        <w:t>Best Practices to Improve Disability Employment</w:t>
      </w:r>
    </w:p>
    <w:p w14:paraId="6126935F" w14:textId="3F3D9A27" w:rsidR="00E40FD7" w:rsidRDefault="00E40FD7" w:rsidP="00AA6B14">
      <w:pPr>
        <w:pStyle w:val="ListParagraph"/>
        <w:numPr>
          <w:ilvl w:val="0"/>
          <w:numId w:val="1"/>
        </w:numPr>
        <w:spacing w:after="0" w:line="240" w:lineRule="auto"/>
        <w:rPr>
          <w:rFonts w:ascii="Arial" w:eastAsia="Calibri" w:hAnsi="Arial" w:cs="Arial"/>
          <w:sz w:val="28"/>
          <w:szCs w:val="28"/>
        </w:rPr>
      </w:pPr>
      <w:r w:rsidRPr="00E40FD7">
        <w:rPr>
          <w:rFonts w:ascii="Arial" w:eastAsia="Calibri" w:hAnsi="Arial" w:cs="Arial"/>
          <w:sz w:val="28"/>
          <w:szCs w:val="28"/>
        </w:rPr>
        <w:t>Disability Law and Regulations</w:t>
      </w:r>
    </w:p>
    <w:p w14:paraId="3F6AB15D" w14:textId="2246C06D" w:rsidR="00E40FD7" w:rsidRPr="00AA6B14" w:rsidRDefault="00EF6944" w:rsidP="00AA6B14">
      <w:pPr>
        <w:pStyle w:val="ListParagraph"/>
        <w:numPr>
          <w:ilvl w:val="0"/>
          <w:numId w:val="1"/>
        </w:numPr>
        <w:spacing w:after="0" w:line="240" w:lineRule="auto"/>
        <w:rPr>
          <w:rFonts w:ascii="Arial" w:eastAsia="Calibri" w:hAnsi="Arial" w:cs="Arial"/>
          <w:sz w:val="28"/>
          <w:szCs w:val="28"/>
        </w:rPr>
      </w:pPr>
      <w:r w:rsidRPr="00EF6944">
        <w:rPr>
          <w:rFonts w:ascii="Arial" w:eastAsia="Calibri" w:hAnsi="Arial" w:cs="Arial"/>
          <w:sz w:val="28"/>
          <w:szCs w:val="28"/>
        </w:rPr>
        <w:t>Accessibility Practices for Digital Content</w:t>
      </w:r>
    </w:p>
    <w:p w14:paraId="1CFC77DD" w14:textId="77777777" w:rsidR="00067DCD" w:rsidRDefault="00067DCD" w:rsidP="004C2697">
      <w:pPr>
        <w:pStyle w:val="NoSpacing"/>
        <w:rPr>
          <w:rFonts w:ascii="Arial" w:hAnsi="Arial" w:cs="Arial"/>
          <w:sz w:val="28"/>
          <w:szCs w:val="28"/>
        </w:rPr>
      </w:pPr>
    </w:p>
    <w:p w14:paraId="1ED87E89" w14:textId="041439C6" w:rsidR="00F71448" w:rsidRDefault="00F71448" w:rsidP="00F71448">
      <w:pPr>
        <w:spacing w:after="0" w:line="240" w:lineRule="auto"/>
        <w:rPr>
          <w:rFonts w:ascii="Arial" w:eastAsia="Malgun Gothic" w:hAnsi="Arial" w:cs="Arial"/>
          <w:sz w:val="28"/>
          <w:szCs w:val="28"/>
        </w:rPr>
      </w:pPr>
      <w:r w:rsidRPr="00F71448">
        <w:rPr>
          <w:rFonts w:ascii="Arial" w:eastAsia="Calibri" w:hAnsi="Arial" w:cs="Arial"/>
          <w:sz w:val="28"/>
          <w:szCs w:val="28"/>
        </w:rPr>
        <w:t xml:space="preserve">To ensure the unique needs of the individual are addressed to perform the work, </w:t>
      </w:r>
      <w:r w:rsidR="00E53C58">
        <w:rPr>
          <w:rFonts w:ascii="Arial" w:eastAsia="Calibri" w:hAnsi="Arial" w:cs="Arial"/>
          <w:sz w:val="28"/>
          <w:szCs w:val="28"/>
        </w:rPr>
        <w:t>service providers</w:t>
      </w:r>
      <w:r w:rsidRPr="00F71448">
        <w:rPr>
          <w:rFonts w:ascii="Arial" w:eastAsia="Calibri" w:hAnsi="Arial" w:cs="Arial"/>
          <w:sz w:val="28"/>
          <w:szCs w:val="28"/>
        </w:rPr>
        <w:t xml:space="preserve"> are encouraged to have discussions with </w:t>
      </w:r>
      <w:r w:rsidR="00E53C58">
        <w:rPr>
          <w:rFonts w:ascii="Arial" w:eastAsia="Calibri" w:hAnsi="Arial" w:cs="Arial"/>
          <w:sz w:val="28"/>
          <w:szCs w:val="28"/>
        </w:rPr>
        <w:t>job seekers about</w:t>
      </w:r>
      <w:r w:rsidRPr="00F71448">
        <w:rPr>
          <w:rFonts w:ascii="Arial" w:eastAsia="Calibri" w:hAnsi="Arial" w:cs="Arial"/>
          <w:sz w:val="28"/>
          <w:szCs w:val="28"/>
        </w:rPr>
        <w:t xml:space="preserve"> </w:t>
      </w:r>
      <w:r w:rsidR="00353F50">
        <w:rPr>
          <w:rFonts w:ascii="Arial" w:eastAsia="Calibri" w:hAnsi="Arial" w:cs="Arial"/>
          <w:sz w:val="28"/>
          <w:szCs w:val="28"/>
        </w:rPr>
        <w:t>potential</w:t>
      </w:r>
      <w:r w:rsidRPr="00F71448">
        <w:rPr>
          <w:rFonts w:ascii="Arial" w:eastAsia="Calibri" w:hAnsi="Arial" w:cs="Arial"/>
          <w:sz w:val="28"/>
          <w:szCs w:val="28"/>
        </w:rPr>
        <w:t xml:space="preserve"> accommodations. T</w:t>
      </w:r>
      <w:r w:rsidRPr="00F71448">
        <w:rPr>
          <w:rFonts w:ascii="Arial" w:eastAsia="Malgun Gothic" w:hAnsi="Arial" w:cs="Arial"/>
          <w:sz w:val="28"/>
          <w:szCs w:val="28"/>
        </w:rPr>
        <w:t xml:space="preserve">he </w:t>
      </w:r>
      <w:hyperlink r:id="rId8" w:history="1">
        <w:r w:rsidRPr="00F71448">
          <w:rPr>
            <w:rFonts w:ascii="Arial" w:eastAsia="Malgun Gothic" w:hAnsi="Arial" w:cs="Arial"/>
            <w:color w:val="0000FF"/>
            <w:sz w:val="28"/>
            <w:szCs w:val="28"/>
            <w:u w:val="single"/>
          </w:rPr>
          <w:t>Job Accommodation Network</w:t>
        </w:r>
      </w:hyperlink>
      <w:r w:rsidRPr="00F71448">
        <w:rPr>
          <w:rFonts w:ascii="Arial" w:eastAsia="Malgun Gothic" w:hAnsi="Arial" w:cs="Arial"/>
          <w:sz w:val="28"/>
          <w:szCs w:val="28"/>
        </w:rPr>
        <w:t xml:space="preserve"> provides resources to employers and people with disabilities regarding accommodation needs. </w:t>
      </w:r>
    </w:p>
    <w:p w14:paraId="79A84F75" w14:textId="77777777" w:rsidR="00EC3EED" w:rsidRDefault="00EC3EED" w:rsidP="00F71448">
      <w:pPr>
        <w:spacing w:after="0" w:line="240" w:lineRule="auto"/>
        <w:rPr>
          <w:rFonts w:ascii="Arial" w:eastAsia="Malgun Gothic" w:hAnsi="Arial" w:cs="Arial"/>
          <w:sz w:val="28"/>
          <w:szCs w:val="28"/>
        </w:rPr>
      </w:pPr>
    </w:p>
    <w:p w14:paraId="04ADBBDE" w14:textId="7CF790F3" w:rsidR="00C25337" w:rsidRPr="00C25337" w:rsidRDefault="00C25337" w:rsidP="00C25337">
      <w:pPr>
        <w:spacing w:after="0" w:line="240" w:lineRule="auto"/>
        <w:rPr>
          <w:rFonts w:ascii="Arial" w:eastAsia="Calibri" w:hAnsi="Arial" w:cs="Arial"/>
          <w:sz w:val="28"/>
          <w:szCs w:val="28"/>
        </w:rPr>
      </w:pPr>
      <w:r w:rsidRPr="00C25337">
        <w:rPr>
          <w:rFonts w:ascii="Arial" w:eastAsia="Calibri" w:hAnsi="Arial" w:cs="Arial"/>
          <w:sz w:val="28"/>
          <w:szCs w:val="28"/>
        </w:rPr>
        <w:t xml:space="preserve">Assistive technology (AT) </w:t>
      </w:r>
      <w:r w:rsidR="00EF0286">
        <w:rPr>
          <w:rFonts w:ascii="Arial" w:eastAsia="Calibri" w:hAnsi="Arial" w:cs="Arial"/>
          <w:sz w:val="28"/>
          <w:szCs w:val="28"/>
        </w:rPr>
        <w:t xml:space="preserve">has become </w:t>
      </w:r>
      <w:r w:rsidR="00E4114E">
        <w:rPr>
          <w:rFonts w:ascii="Arial" w:eastAsia="Calibri" w:hAnsi="Arial" w:cs="Arial"/>
          <w:sz w:val="28"/>
          <w:szCs w:val="28"/>
        </w:rPr>
        <w:t xml:space="preserve">an essential part of employment for </w:t>
      </w:r>
      <w:r w:rsidR="00074604">
        <w:rPr>
          <w:rFonts w:ascii="Arial" w:eastAsia="Calibri" w:hAnsi="Arial" w:cs="Arial"/>
          <w:sz w:val="28"/>
          <w:szCs w:val="28"/>
        </w:rPr>
        <w:t xml:space="preserve">many people with disabilities, especially with the rise in remote work in recent years. AT </w:t>
      </w:r>
      <w:r w:rsidRPr="00C25337">
        <w:rPr>
          <w:rFonts w:ascii="Arial" w:eastAsia="Calibri" w:hAnsi="Arial" w:cs="Arial"/>
          <w:sz w:val="28"/>
          <w:szCs w:val="28"/>
        </w:rPr>
        <w:t xml:space="preserve">can be both personal tools and a work accommodation. Employees can borrow various types of equipment from </w:t>
      </w:r>
      <w:hyperlink r:id="rId9" w:history="1">
        <w:r w:rsidRPr="00C25337">
          <w:rPr>
            <w:rFonts w:ascii="Arial" w:eastAsia="Calibri" w:hAnsi="Arial" w:cs="Arial"/>
            <w:color w:val="0000FF"/>
            <w:sz w:val="28"/>
            <w:szCs w:val="28"/>
            <w:u w:val="single"/>
          </w:rPr>
          <w:t>device lending libraries</w:t>
        </w:r>
      </w:hyperlink>
      <w:r w:rsidRPr="00C25337">
        <w:rPr>
          <w:rFonts w:ascii="Arial" w:eastAsia="Calibri" w:hAnsi="Arial" w:cs="Arial"/>
          <w:sz w:val="28"/>
          <w:szCs w:val="28"/>
        </w:rPr>
        <w:t xml:space="preserve"> through the Independent Living Centers or the California AT Act program, </w:t>
      </w:r>
      <w:hyperlink r:id="rId10" w:history="1">
        <w:proofErr w:type="spellStart"/>
        <w:r w:rsidRPr="00C25337">
          <w:rPr>
            <w:rFonts w:ascii="Arial" w:eastAsia="Calibri" w:hAnsi="Arial" w:cs="Arial"/>
            <w:color w:val="0000FF"/>
            <w:sz w:val="28"/>
            <w:szCs w:val="28"/>
            <w:u w:val="single"/>
          </w:rPr>
          <w:t>AbilityTools</w:t>
        </w:r>
        <w:proofErr w:type="spellEnd"/>
      </w:hyperlink>
      <w:r w:rsidRPr="00C25337">
        <w:rPr>
          <w:rFonts w:ascii="Arial" w:eastAsia="Calibri" w:hAnsi="Arial" w:cs="Arial"/>
          <w:sz w:val="28"/>
          <w:szCs w:val="28"/>
        </w:rPr>
        <w:t xml:space="preserve">, to determine if a type of technology works best. Independent Living Centers and </w:t>
      </w:r>
      <w:proofErr w:type="spellStart"/>
      <w:r w:rsidRPr="00C25337">
        <w:rPr>
          <w:rFonts w:ascii="Arial" w:eastAsia="Calibri" w:hAnsi="Arial" w:cs="Arial"/>
          <w:sz w:val="28"/>
          <w:szCs w:val="28"/>
        </w:rPr>
        <w:t>AbilityTools</w:t>
      </w:r>
      <w:proofErr w:type="spellEnd"/>
      <w:r w:rsidRPr="00C25337">
        <w:rPr>
          <w:rFonts w:ascii="Arial" w:eastAsia="Calibri" w:hAnsi="Arial" w:cs="Arial"/>
          <w:sz w:val="28"/>
          <w:szCs w:val="28"/>
        </w:rPr>
        <w:t xml:space="preserve"> can also refer individuals to specific companies for technology needs.</w:t>
      </w:r>
    </w:p>
    <w:p w14:paraId="5A7D9561" w14:textId="77777777" w:rsidR="00F71448" w:rsidRDefault="00F71448" w:rsidP="004C2697">
      <w:pPr>
        <w:pStyle w:val="NoSpacing"/>
        <w:rPr>
          <w:rFonts w:ascii="Arial" w:hAnsi="Arial" w:cs="Arial"/>
          <w:sz w:val="28"/>
          <w:szCs w:val="28"/>
        </w:rPr>
      </w:pPr>
    </w:p>
    <w:p w14:paraId="231CE757" w14:textId="77777777" w:rsidR="00EC3EED" w:rsidRPr="00EC3EED" w:rsidRDefault="00EC3EED" w:rsidP="00EC3EED">
      <w:pPr>
        <w:spacing w:after="0" w:line="240" w:lineRule="auto"/>
        <w:rPr>
          <w:rFonts w:ascii="Arial" w:eastAsia="Calibri" w:hAnsi="Arial" w:cs="Arial"/>
          <w:sz w:val="28"/>
          <w:szCs w:val="28"/>
        </w:rPr>
      </w:pPr>
      <w:r w:rsidRPr="00EC3EED">
        <w:rPr>
          <w:rFonts w:ascii="Arial" w:eastAsia="Calibri" w:hAnsi="Arial" w:cs="Arial"/>
          <w:sz w:val="28"/>
          <w:szCs w:val="28"/>
        </w:rPr>
        <w:t xml:space="preserve">Businesses can also create a procurement list of items that can be used for assistive technology. </w:t>
      </w:r>
      <w:proofErr w:type="spellStart"/>
      <w:r w:rsidRPr="00EC3EED">
        <w:rPr>
          <w:rFonts w:ascii="Arial" w:eastAsia="Calibri" w:hAnsi="Arial" w:cs="Arial"/>
          <w:sz w:val="28"/>
          <w:szCs w:val="28"/>
        </w:rPr>
        <w:t>Disability:IN</w:t>
      </w:r>
      <w:proofErr w:type="spellEnd"/>
      <w:r w:rsidRPr="00EC3EED">
        <w:rPr>
          <w:rFonts w:ascii="Arial" w:eastAsia="Calibri" w:hAnsi="Arial" w:cs="Arial"/>
          <w:sz w:val="28"/>
          <w:szCs w:val="28"/>
        </w:rPr>
        <w:t xml:space="preserve">, a nonprofit resource for business disability inclusion worldwide, has developed </w:t>
      </w:r>
      <w:hyperlink r:id="rId11" w:history="1">
        <w:r w:rsidRPr="00EC3EED">
          <w:rPr>
            <w:rFonts w:ascii="Arial" w:eastAsia="Calibri" w:hAnsi="Arial" w:cs="Arial"/>
            <w:color w:val="0000FF"/>
            <w:sz w:val="28"/>
            <w:szCs w:val="28"/>
            <w:u w:val="single"/>
          </w:rPr>
          <w:t>an accessible technology procurement toolkit</w:t>
        </w:r>
      </w:hyperlink>
      <w:r w:rsidRPr="00EC3EED">
        <w:rPr>
          <w:rFonts w:ascii="Arial" w:eastAsia="Calibri" w:hAnsi="Arial" w:cs="Arial"/>
          <w:sz w:val="28"/>
          <w:szCs w:val="28"/>
        </w:rPr>
        <w:t xml:space="preserve"> that can be used by businesses to help create procurement policies for assistive technology.</w:t>
      </w:r>
    </w:p>
    <w:p w14:paraId="26E3CCA6" w14:textId="77777777" w:rsidR="00EC3EED" w:rsidRPr="00EC3EED" w:rsidRDefault="00EC3EED" w:rsidP="00EC3EED">
      <w:pPr>
        <w:spacing w:after="0" w:line="240" w:lineRule="auto"/>
        <w:rPr>
          <w:rFonts w:ascii="Arial" w:eastAsia="Calibri" w:hAnsi="Arial" w:cs="Arial"/>
          <w:sz w:val="28"/>
          <w:szCs w:val="28"/>
        </w:rPr>
      </w:pPr>
    </w:p>
    <w:p w14:paraId="05562D3E" w14:textId="37E0D22B" w:rsidR="004C2697" w:rsidRDefault="00EC3EED" w:rsidP="00EC3EED">
      <w:pPr>
        <w:spacing w:after="0" w:line="240" w:lineRule="auto"/>
        <w:rPr>
          <w:rFonts w:ascii="Arial" w:eastAsia="Calibri" w:hAnsi="Arial" w:cs="Arial"/>
          <w:sz w:val="28"/>
          <w:szCs w:val="28"/>
        </w:rPr>
      </w:pPr>
      <w:r w:rsidRPr="00EC3EED">
        <w:rPr>
          <w:rFonts w:ascii="Arial" w:eastAsia="Calibri" w:hAnsi="Arial" w:cs="Arial"/>
          <w:sz w:val="28"/>
          <w:szCs w:val="28"/>
        </w:rPr>
        <w:t>It is important to ensure that the assistive technology is appropriate for the end user and is compatible with the software and computer equipment utilized by the company.</w:t>
      </w:r>
      <w:r w:rsidR="00501DE4">
        <w:rPr>
          <w:rFonts w:ascii="Arial" w:eastAsia="Calibri" w:hAnsi="Arial" w:cs="Arial"/>
          <w:sz w:val="28"/>
          <w:szCs w:val="28"/>
        </w:rPr>
        <w:t xml:space="preserve"> The </w:t>
      </w:r>
      <w:r w:rsidR="00467D6C">
        <w:rPr>
          <w:rFonts w:ascii="Arial" w:eastAsia="Calibri" w:hAnsi="Arial" w:cs="Arial"/>
          <w:sz w:val="28"/>
          <w:szCs w:val="28"/>
        </w:rPr>
        <w:t>referenced resources can also assist with many basic digital literacy</w:t>
      </w:r>
      <w:r w:rsidR="000D4ACE">
        <w:rPr>
          <w:rFonts w:ascii="Arial" w:eastAsia="Calibri" w:hAnsi="Arial" w:cs="Arial"/>
          <w:sz w:val="28"/>
          <w:szCs w:val="28"/>
        </w:rPr>
        <w:t xml:space="preserve"> skills.</w:t>
      </w:r>
    </w:p>
    <w:p w14:paraId="0744EF09" w14:textId="77777777" w:rsidR="00CC427E" w:rsidRDefault="00CC427E" w:rsidP="00EC3EED">
      <w:pPr>
        <w:spacing w:after="0" w:line="240" w:lineRule="auto"/>
        <w:rPr>
          <w:rFonts w:ascii="Arial" w:eastAsia="Calibri" w:hAnsi="Arial" w:cs="Arial"/>
          <w:sz w:val="28"/>
          <w:szCs w:val="28"/>
        </w:rPr>
      </w:pPr>
    </w:p>
    <w:p w14:paraId="7216D79B" w14:textId="54AA3A97" w:rsidR="00CC427E" w:rsidRDefault="00CC427E" w:rsidP="00EC3EED">
      <w:pPr>
        <w:spacing w:after="0" w:line="240" w:lineRule="auto"/>
        <w:rPr>
          <w:rFonts w:ascii="Arial" w:eastAsia="Calibri" w:hAnsi="Arial" w:cs="Arial"/>
          <w:sz w:val="28"/>
          <w:szCs w:val="28"/>
        </w:rPr>
      </w:pPr>
      <w:r>
        <w:rPr>
          <w:rFonts w:ascii="Arial" w:eastAsia="Calibri" w:hAnsi="Arial" w:cs="Arial"/>
          <w:sz w:val="28"/>
          <w:szCs w:val="28"/>
        </w:rPr>
        <w:t xml:space="preserve">Providing the options of both in-person and virtual </w:t>
      </w:r>
      <w:r w:rsidR="00CD28F2">
        <w:rPr>
          <w:rFonts w:ascii="Arial" w:eastAsia="Calibri" w:hAnsi="Arial" w:cs="Arial"/>
          <w:sz w:val="28"/>
          <w:szCs w:val="28"/>
        </w:rPr>
        <w:t xml:space="preserve">workforce </w:t>
      </w:r>
      <w:r w:rsidR="00891741">
        <w:rPr>
          <w:rFonts w:ascii="Arial" w:eastAsia="Calibri" w:hAnsi="Arial" w:cs="Arial"/>
          <w:sz w:val="28"/>
          <w:szCs w:val="28"/>
        </w:rPr>
        <w:t>services is essential for people with disabilities.</w:t>
      </w:r>
      <w:r w:rsidR="00AF21B7">
        <w:rPr>
          <w:rFonts w:ascii="Arial" w:eastAsia="Calibri" w:hAnsi="Arial" w:cs="Arial"/>
          <w:sz w:val="28"/>
          <w:szCs w:val="28"/>
        </w:rPr>
        <w:t xml:space="preserve"> In-person services </w:t>
      </w:r>
      <w:r w:rsidR="008D2F49">
        <w:rPr>
          <w:rFonts w:ascii="Arial" w:eastAsia="Calibri" w:hAnsi="Arial" w:cs="Arial"/>
          <w:sz w:val="28"/>
          <w:szCs w:val="28"/>
        </w:rPr>
        <w:t xml:space="preserve">may </w:t>
      </w:r>
      <w:r w:rsidR="00AF21B7">
        <w:rPr>
          <w:rFonts w:ascii="Arial" w:eastAsia="Calibri" w:hAnsi="Arial" w:cs="Arial"/>
          <w:sz w:val="28"/>
          <w:szCs w:val="28"/>
        </w:rPr>
        <w:t xml:space="preserve">provide </w:t>
      </w:r>
      <w:r w:rsidR="00EA43D1">
        <w:rPr>
          <w:rFonts w:ascii="Arial" w:eastAsia="Calibri" w:hAnsi="Arial" w:cs="Arial"/>
          <w:sz w:val="28"/>
          <w:szCs w:val="28"/>
        </w:rPr>
        <w:t xml:space="preserve">a </w:t>
      </w:r>
      <w:r w:rsidR="008D2F49">
        <w:rPr>
          <w:rFonts w:ascii="Arial" w:eastAsia="Calibri" w:hAnsi="Arial" w:cs="Arial"/>
          <w:sz w:val="28"/>
          <w:szCs w:val="28"/>
        </w:rPr>
        <w:t xml:space="preserve">superior option </w:t>
      </w:r>
      <w:r w:rsidR="007F2FB6">
        <w:rPr>
          <w:rFonts w:ascii="Arial" w:eastAsia="Calibri" w:hAnsi="Arial" w:cs="Arial"/>
          <w:sz w:val="28"/>
          <w:szCs w:val="28"/>
        </w:rPr>
        <w:t xml:space="preserve">for people with digital </w:t>
      </w:r>
      <w:r w:rsidR="00106543">
        <w:rPr>
          <w:rFonts w:ascii="Arial" w:eastAsia="Calibri" w:hAnsi="Arial" w:cs="Arial"/>
          <w:sz w:val="28"/>
          <w:szCs w:val="28"/>
        </w:rPr>
        <w:t xml:space="preserve">device or </w:t>
      </w:r>
      <w:r w:rsidR="007F2FB6">
        <w:rPr>
          <w:rFonts w:ascii="Arial" w:eastAsia="Calibri" w:hAnsi="Arial" w:cs="Arial"/>
          <w:sz w:val="28"/>
          <w:szCs w:val="28"/>
        </w:rPr>
        <w:t xml:space="preserve">literacy challenges. Virtual services </w:t>
      </w:r>
      <w:r w:rsidR="00EA43D1">
        <w:rPr>
          <w:rFonts w:ascii="Arial" w:eastAsia="Calibri" w:hAnsi="Arial" w:cs="Arial"/>
          <w:sz w:val="28"/>
          <w:szCs w:val="28"/>
        </w:rPr>
        <w:t xml:space="preserve">may provide a superior option for people with transportation </w:t>
      </w:r>
      <w:r w:rsidR="00332058">
        <w:rPr>
          <w:rFonts w:ascii="Arial" w:eastAsia="Calibri" w:hAnsi="Arial" w:cs="Arial"/>
          <w:sz w:val="28"/>
          <w:szCs w:val="28"/>
        </w:rPr>
        <w:t xml:space="preserve">or physical </w:t>
      </w:r>
      <w:r w:rsidR="00EA43D1">
        <w:rPr>
          <w:rFonts w:ascii="Arial" w:eastAsia="Calibri" w:hAnsi="Arial" w:cs="Arial"/>
          <w:sz w:val="28"/>
          <w:szCs w:val="28"/>
        </w:rPr>
        <w:t>challenges.</w:t>
      </w:r>
      <w:r w:rsidR="00C401CC">
        <w:rPr>
          <w:rFonts w:ascii="Arial" w:eastAsia="Calibri" w:hAnsi="Arial" w:cs="Arial"/>
          <w:sz w:val="28"/>
          <w:szCs w:val="28"/>
        </w:rPr>
        <w:t xml:space="preserve"> Typically, Zoom </w:t>
      </w:r>
      <w:r w:rsidR="00B55AB4">
        <w:rPr>
          <w:rFonts w:ascii="Arial" w:eastAsia="Calibri" w:hAnsi="Arial" w:cs="Arial"/>
          <w:sz w:val="28"/>
          <w:szCs w:val="28"/>
        </w:rPr>
        <w:t xml:space="preserve">provides more accessible functions, especially for people </w:t>
      </w:r>
      <w:r w:rsidR="00A67A6B">
        <w:rPr>
          <w:rFonts w:ascii="Arial" w:eastAsia="Calibri" w:hAnsi="Arial" w:cs="Arial"/>
          <w:sz w:val="28"/>
          <w:szCs w:val="28"/>
        </w:rPr>
        <w:t xml:space="preserve">who are deaf or hard of hearing, than many other platforms. </w:t>
      </w:r>
      <w:r w:rsidR="007C5F25">
        <w:rPr>
          <w:rFonts w:ascii="Arial" w:eastAsia="Calibri" w:hAnsi="Arial" w:cs="Arial"/>
          <w:sz w:val="28"/>
          <w:szCs w:val="28"/>
        </w:rPr>
        <w:t xml:space="preserve">The </w:t>
      </w:r>
      <w:r w:rsidR="007265B5">
        <w:rPr>
          <w:rFonts w:ascii="Arial" w:eastAsia="Calibri" w:hAnsi="Arial" w:cs="Arial"/>
          <w:sz w:val="28"/>
          <w:szCs w:val="28"/>
        </w:rPr>
        <w:t xml:space="preserve">Department of Rehabilitation has </w:t>
      </w:r>
      <w:hyperlink r:id="rId12" w:history="1">
        <w:r w:rsidR="007265B5" w:rsidRPr="00483CDC">
          <w:rPr>
            <w:rStyle w:val="Hyperlink"/>
            <w:rFonts w:ascii="Arial" w:eastAsia="Calibri" w:hAnsi="Arial" w:cs="Arial"/>
            <w:sz w:val="28"/>
            <w:szCs w:val="28"/>
          </w:rPr>
          <w:t>resources for digital access</w:t>
        </w:r>
      </w:hyperlink>
      <w:r w:rsidR="007265B5">
        <w:rPr>
          <w:rFonts w:ascii="Arial" w:eastAsia="Calibri" w:hAnsi="Arial" w:cs="Arial"/>
          <w:sz w:val="28"/>
          <w:szCs w:val="28"/>
        </w:rPr>
        <w:t xml:space="preserve">, including </w:t>
      </w:r>
      <w:r w:rsidR="00B24217">
        <w:rPr>
          <w:rFonts w:ascii="Arial" w:eastAsia="Calibri" w:hAnsi="Arial" w:cs="Arial"/>
          <w:sz w:val="28"/>
          <w:szCs w:val="28"/>
        </w:rPr>
        <w:t xml:space="preserve">accessible </w:t>
      </w:r>
      <w:r w:rsidR="008C13CD">
        <w:rPr>
          <w:rFonts w:ascii="Arial" w:eastAsia="Calibri" w:hAnsi="Arial" w:cs="Arial"/>
          <w:sz w:val="28"/>
          <w:szCs w:val="28"/>
        </w:rPr>
        <w:t>meetings and webinars.</w:t>
      </w:r>
    </w:p>
    <w:p w14:paraId="4CDD751A" w14:textId="77777777" w:rsidR="00BF09E6" w:rsidRDefault="00BF09E6" w:rsidP="00EC3EED">
      <w:pPr>
        <w:spacing w:after="0" w:line="240" w:lineRule="auto"/>
        <w:rPr>
          <w:rFonts w:ascii="Arial" w:eastAsia="Calibri" w:hAnsi="Arial" w:cs="Arial"/>
          <w:sz w:val="28"/>
          <w:szCs w:val="28"/>
        </w:rPr>
      </w:pPr>
    </w:p>
    <w:p w14:paraId="1391E21F" w14:textId="34AF7A3A" w:rsidR="00BF09E6" w:rsidRDefault="00BF09E6" w:rsidP="00EC3EED">
      <w:pPr>
        <w:spacing w:after="0" w:line="240" w:lineRule="auto"/>
        <w:rPr>
          <w:rFonts w:ascii="Arial" w:eastAsia="Calibri" w:hAnsi="Arial" w:cs="Arial"/>
          <w:sz w:val="28"/>
          <w:szCs w:val="28"/>
        </w:rPr>
      </w:pPr>
      <w:r>
        <w:rPr>
          <w:rFonts w:ascii="Arial" w:eastAsia="Calibri" w:hAnsi="Arial" w:cs="Arial"/>
          <w:sz w:val="28"/>
          <w:szCs w:val="28"/>
        </w:rPr>
        <w:t xml:space="preserve">Addressing transportation </w:t>
      </w:r>
      <w:r w:rsidR="00206982">
        <w:rPr>
          <w:rFonts w:ascii="Arial" w:eastAsia="Calibri" w:hAnsi="Arial" w:cs="Arial"/>
          <w:sz w:val="28"/>
          <w:szCs w:val="28"/>
        </w:rPr>
        <w:t xml:space="preserve">challenges is </w:t>
      </w:r>
      <w:r w:rsidR="002D44C9">
        <w:rPr>
          <w:rFonts w:ascii="Arial" w:eastAsia="Calibri" w:hAnsi="Arial" w:cs="Arial"/>
          <w:sz w:val="28"/>
          <w:szCs w:val="28"/>
        </w:rPr>
        <w:t xml:space="preserve">important for job seekers. </w:t>
      </w:r>
      <w:r w:rsidR="003075B7">
        <w:rPr>
          <w:rFonts w:ascii="Arial" w:eastAsia="Calibri" w:hAnsi="Arial" w:cs="Arial"/>
          <w:sz w:val="28"/>
          <w:szCs w:val="28"/>
        </w:rPr>
        <w:t xml:space="preserve">The Department of Rehabilitation </w:t>
      </w:r>
      <w:r w:rsidR="00071798">
        <w:rPr>
          <w:rFonts w:ascii="Arial" w:eastAsia="Calibri" w:hAnsi="Arial" w:cs="Arial"/>
          <w:sz w:val="28"/>
          <w:szCs w:val="28"/>
        </w:rPr>
        <w:t xml:space="preserve">manages a </w:t>
      </w:r>
      <w:hyperlink r:id="rId13" w:history="1">
        <w:r w:rsidR="00071798" w:rsidRPr="007D4E68">
          <w:rPr>
            <w:rStyle w:val="Hyperlink"/>
            <w:rFonts w:ascii="Arial" w:eastAsia="Calibri" w:hAnsi="Arial" w:cs="Arial"/>
            <w:sz w:val="28"/>
            <w:szCs w:val="28"/>
          </w:rPr>
          <w:t xml:space="preserve">webpage </w:t>
        </w:r>
        <w:r w:rsidR="007F43D9" w:rsidRPr="007D4E68">
          <w:rPr>
            <w:rStyle w:val="Hyperlink"/>
            <w:rFonts w:ascii="Arial" w:eastAsia="Calibri" w:hAnsi="Arial" w:cs="Arial"/>
            <w:sz w:val="28"/>
            <w:szCs w:val="28"/>
          </w:rPr>
          <w:t>with resources for transportation issues</w:t>
        </w:r>
      </w:hyperlink>
      <w:r w:rsidR="007F43D9">
        <w:rPr>
          <w:rFonts w:ascii="Arial" w:eastAsia="Calibri" w:hAnsi="Arial" w:cs="Arial"/>
          <w:sz w:val="28"/>
          <w:szCs w:val="28"/>
        </w:rPr>
        <w:t>.</w:t>
      </w:r>
    </w:p>
    <w:p w14:paraId="054FFE8C" w14:textId="77777777" w:rsidR="00EF3F8C" w:rsidRDefault="00EF3F8C" w:rsidP="00EC3EED">
      <w:pPr>
        <w:spacing w:after="0" w:line="240" w:lineRule="auto"/>
        <w:rPr>
          <w:rFonts w:ascii="Arial" w:eastAsia="Calibri" w:hAnsi="Arial" w:cs="Arial"/>
          <w:sz w:val="28"/>
          <w:szCs w:val="28"/>
        </w:rPr>
      </w:pPr>
    </w:p>
    <w:p w14:paraId="34F0FCB9" w14:textId="53B02CD1" w:rsidR="00EF3F8C" w:rsidRDefault="00E3037D" w:rsidP="00EC3EED">
      <w:pPr>
        <w:spacing w:after="0" w:line="240" w:lineRule="auto"/>
        <w:rPr>
          <w:rFonts w:ascii="Arial" w:eastAsia="Calibri" w:hAnsi="Arial" w:cs="Arial"/>
          <w:sz w:val="28"/>
          <w:szCs w:val="28"/>
        </w:rPr>
      </w:pPr>
      <w:r>
        <w:rPr>
          <w:rFonts w:ascii="Arial" w:eastAsia="Calibri" w:hAnsi="Arial" w:cs="Arial"/>
          <w:sz w:val="28"/>
          <w:szCs w:val="28"/>
        </w:rPr>
        <w:t>Communicating</w:t>
      </w:r>
      <w:r w:rsidR="00EF3F8C">
        <w:rPr>
          <w:rFonts w:ascii="Arial" w:eastAsia="Calibri" w:hAnsi="Arial" w:cs="Arial"/>
          <w:sz w:val="28"/>
          <w:szCs w:val="28"/>
        </w:rPr>
        <w:t xml:space="preserve"> </w:t>
      </w:r>
      <w:r w:rsidR="00A94562">
        <w:rPr>
          <w:rFonts w:ascii="Arial" w:eastAsia="Calibri" w:hAnsi="Arial" w:cs="Arial"/>
          <w:sz w:val="28"/>
          <w:szCs w:val="28"/>
        </w:rPr>
        <w:t xml:space="preserve">in plain language </w:t>
      </w:r>
      <w:r w:rsidR="009E0F9A">
        <w:rPr>
          <w:rFonts w:ascii="Arial" w:eastAsia="Calibri" w:hAnsi="Arial" w:cs="Arial"/>
          <w:sz w:val="28"/>
          <w:szCs w:val="28"/>
        </w:rPr>
        <w:t xml:space="preserve">so </w:t>
      </w:r>
      <w:r w:rsidR="00CD523E">
        <w:rPr>
          <w:rFonts w:ascii="Arial" w:eastAsia="Calibri" w:hAnsi="Arial" w:cs="Arial"/>
          <w:sz w:val="28"/>
          <w:szCs w:val="28"/>
        </w:rPr>
        <w:t xml:space="preserve">customers can understand </w:t>
      </w:r>
      <w:r>
        <w:rPr>
          <w:rFonts w:ascii="Arial" w:eastAsia="Calibri" w:hAnsi="Arial" w:cs="Arial"/>
          <w:sz w:val="28"/>
          <w:szCs w:val="28"/>
        </w:rPr>
        <w:t xml:space="preserve">the first time they read or hear information </w:t>
      </w:r>
      <w:r w:rsidR="0009441F">
        <w:rPr>
          <w:rFonts w:ascii="Arial" w:eastAsia="Calibri" w:hAnsi="Arial" w:cs="Arial"/>
          <w:sz w:val="28"/>
          <w:szCs w:val="28"/>
        </w:rPr>
        <w:t xml:space="preserve">assists with </w:t>
      </w:r>
      <w:r w:rsidR="00E019E8">
        <w:rPr>
          <w:rFonts w:ascii="Arial" w:eastAsia="Calibri" w:hAnsi="Arial" w:cs="Arial"/>
          <w:sz w:val="28"/>
          <w:szCs w:val="28"/>
        </w:rPr>
        <w:t xml:space="preserve">the efficiency of providing services. </w:t>
      </w:r>
      <w:r w:rsidR="00240FB2">
        <w:rPr>
          <w:rFonts w:ascii="Arial" w:eastAsia="Calibri" w:hAnsi="Arial" w:cs="Arial"/>
          <w:sz w:val="28"/>
          <w:szCs w:val="28"/>
        </w:rPr>
        <w:t xml:space="preserve">The </w:t>
      </w:r>
      <w:r w:rsidR="009977A0">
        <w:rPr>
          <w:rFonts w:ascii="Arial" w:eastAsia="Calibri" w:hAnsi="Arial" w:cs="Arial"/>
          <w:sz w:val="28"/>
          <w:szCs w:val="28"/>
        </w:rPr>
        <w:t xml:space="preserve">recommended grade levels are typically between sixth and eighth grades. </w:t>
      </w:r>
      <w:r w:rsidR="00C84A4A">
        <w:rPr>
          <w:rFonts w:ascii="Arial" w:eastAsia="Calibri" w:hAnsi="Arial" w:cs="Arial"/>
          <w:sz w:val="28"/>
          <w:szCs w:val="28"/>
        </w:rPr>
        <w:t xml:space="preserve">The U.S. General Services Administration </w:t>
      </w:r>
      <w:r w:rsidR="00C902FD">
        <w:rPr>
          <w:rFonts w:ascii="Arial" w:eastAsia="Calibri" w:hAnsi="Arial" w:cs="Arial"/>
          <w:sz w:val="28"/>
          <w:szCs w:val="28"/>
        </w:rPr>
        <w:t xml:space="preserve">manages </w:t>
      </w:r>
      <w:r w:rsidR="005D6E56">
        <w:rPr>
          <w:rFonts w:ascii="Arial" w:eastAsia="Calibri" w:hAnsi="Arial" w:cs="Arial"/>
          <w:sz w:val="28"/>
          <w:szCs w:val="28"/>
        </w:rPr>
        <w:t>a</w:t>
      </w:r>
      <w:r w:rsidR="00C431C1">
        <w:rPr>
          <w:rFonts w:ascii="Arial" w:eastAsia="Calibri" w:hAnsi="Arial" w:cs="Arial"/>
          <w:sz w:val="28"/>
          <w:szCs w:val="28"/>
        </w:rPr>
        <w:t xml:space="preserve"> </w:t>
      </w:r>
      <w:hyperlink r:id="rId14" w:history="1">
        <w:r w:rsidR="00C431C1" w:rsidRPr="005D6E56">
          <w:rPr>
            <w:rStyle w:val="Hyperlink"/>
            <w:rFonts w:ascii="Arial" w:eastAsia="Calibri" w:hAnsi="Arial" w:cs="Arial"/>
            <w:sz w:val="28"/>
            <w:szCs w:val="28"/>
          </w:rPr>
          <w:t>Plain Language website</w:t>
        </w:r>
      </w:hyperlink>
      <w:r w:rsidR="00C431C1">
        <w:rPr>
          <w:rFonts w:ascii="Arial" w:eastAsia="Calibri" w:hAnsi="Arial" w:cs="Arial"/>
          <w:sz w:val="28"/>
          <w:szCs w:val="28"/>
        </w:rPr>
        <w:t xml:space="preserve"> that includes </w:t>
      </w:r>
      <w:r w:rsidR="005D6E56">
        <w:rPr>
          <w:rFonts w:ascii="Arial" w:eastAsia="Calibri" w:hAnsi="Arial" w:cs="Arial"/>
          <w:sz w:val="28"/>
          <w:szCs w:val="28"/>
        </w:rPr>
        <w:t>guidelines, trainings, and more.</w:t>
      </w:r>
    </w:p>
    <w:p w14:paraId="7F185F62" w14:textId="77777777" w:rsidR="00686A79" w:rsidRDefault="00686A79" w:rsidP="00EC3EED">
      <w:pPr>
        <w:spacing w:after="0" w:line="240" w:lineRule="auto"/>
        <w:rPr>
          <w:rFonts w:ascii="Arial" w:eastAsia="Calibri" w:hAnsi="Arial" w:cs="Arial"/>
          <w:sz w:val="28"/>
          <w:szCs w:val="28"/>
        </w:rPr>
      </w:pPr>
    </w:p>
    <w:p w14:paraId="3B234771" w14:textId="268744D0" w:rsidR="00686A79" w:rsidRDefault="007964BC" w:rsidP="00EC3EED">
      <w:pPr>
        <w:spacing w:after="0" w:line="240" w:lineRule="auto"/>
        <w:rPr>
          <w:rFonts w:ascii="Arial" w:eastAsia="Calibri" w:hAnsi="Arial" w:cs="Arial"/>
          <w:sz w:val="28"/>
          <w:szCs w:val="28"/>
        </w:rPr>
      </w:pPr>
      <w:r w:rsidRPr="007964BC">
        <w:rPr>
          <w:rFonts w:ascii="Arial" w:eastAsia="Calibri" w:hAnsi="Arial" w:cs="Arial"/>
          <w:sz w:val="28"/>
          <w:szCs w:val="28"/>
        </w:rPr>
        <w:t>American Sign Language (ASL)</w:t>
      </w:r>
      <w:r w:rsidR="00A20879">
        <w:rPr>
          <w:rFonts w:ascii="Arial" w:eastAsia="Calibri" w:hAnsi="Arial" w:cs="Arial"/>
          <w:sz w:val="28"/>
          <w:szCs w:val="28"/>
        </w:rPr>
        <w:t xml:space="preserve"> interpreters and </w:t>
      </w:r>
      <w:r w:rsidR="00A20879" w:rsidRPr="00A20879">
        <w:rPr>
          <w:rFonts w:ascii="Arial" w:eastAsia="Calibri" w:hAnsi="Arial" w:cs="Arial"/>
          <w:sz w:val="28"/>
          <w:szCs w:val="28"/>
        </w:rPr>
        <w:t>Communication Access Real-time Translation (CART) captioners</w:t>
      </w:r>
      <w:r w:rsidR="00A20879">
        <w:rPr>
          <w:rFonts w:ascii="Arial" w:eastAsia="Calibri" w:hAnsi="Arial" w:cs="Arial"/>
          <w:sz w:val="28"/>
          <w:szCs w:val="28"/>
        </w:rPr>
        <w:t xml:space="preserve"> should be available </w:t>
      </w:r>
      <w:r w:rsidR="00D7247C">
        <w:rPr>
          <w:rFonts w:ascii="Arial" w:eastAsia="Calibri" w:hAnsi="Arial" w:cs="Arial"/>
          <w:sz w:val="28"/>
          <w:szCs w:val="28"/>
        </w:rPr>
        <w:t>when requested</w:t>
      </w:r>
      <w:r w:rsidR="004255D4">
        <w:rPr>
          <w:rFonts w:ascii="Arial" w:eastAsia="Calibri" w:hAnsi="Arial" w:cs="Arial"/>
          <w:sz w:val="28"/>
          <w:szCs w:val="28"/>
        </w:rPr>
        <w:t xml:space="preserve">. Information can be obtained through </w:t>
      </w:r>
      <w:r w:rsidR="00D34372">
        <w:rPr>
          <w:rFonts w:ascii="Arial" w:eastAsia="Calibri" w:hAnsi="Arial" w:cs="Arial"/>
          <w:sz w:val="28"/>
          <w:szCs w:val="28"/>
        </w:rPr>
        <w:t xml:space="preserve">the Department of Rehabilitation’s </w:t>
      </w:r>
      <w:hyperlink r:id="rId15" w:history="1">
        <w:r w:rsidR="00D34372" w:rsidRPr="00166DA5">
          <w:rPr>
            <w:rStyle w:val="Hyperlink"/>
            <w:rFonts w:ascii="Arial" w:eastAsia="Calibri" w:hAnsi="Arial" w:cs="Arial"/>
            <w:sz w:val="28"/>
            <w:szCs w:val="28"/>
          </w:rPr>
          <w:t>Deaf and Hard of Hearing Services webpage</w:t>
        </w:r>
      </w:hyperlink>
      <w:r w:rsidR="00D34372">
        <w:rPr>
          <w:rFonts w:ascii="Arial" w:eastAsia="Calibri" w:hAnsi="Arial" w:cs="Arial"/>
          <w:sz w:val="28"/>
          <w:szCs w:val="28"/>
        </w:rPr>
        <w:t>.</w:t>
      </w:r>
    </w:p>
    <w:p w14:paraId="7E05EB28" w14:textId="77777777" w:rsidR="003523B8" w:rsidRDefault="003523B8" w:rsidP="00EC3EED">
      <w:pPr>
        <w:spacing w:after="0" w:line="240" w:lineRule="auto"/>
        <w:rPr>
          <w:rFonts w:ascii="Arial" w:eastAsia="Calibri" w:hAnsi="Arial" w:cs="Arial"/>
          <w:sz w:val="28"/>
          <w:szCs w:val="28"/>
        </w:rPr>
      </w:pPr>
    </w:p>
    <w:p w14:paraId="5B3EA23A" w14:textId="5B38323B" w:rsidR="004B2484" w:rsidRDefault="003523B8" w:rsidP="00EC3EED">
      <w:pPr>
        <w:spacing w:after="0" w:line="240" w:lineRule="auto"/>
        <w:rPr>
          <w:rFonts w:ascii="Arial" w:eastAsia="Calibri" w:hAnsi="Arial" w:cs="Arial"/>
          <w:sz w:val="28"/>
          <w:szCs w:val="28"/>
        </w:rPr>
      </w:pPr>
      <w:r>
        <w:rPr>
          <w:rFonts w:ascii="Arial" w:eastAsia="Calibri" w:hAnsi="Arial" w:cs="Arial"/>
          <w:sz w:val="28"/>
          <w:szCs w:val="28"/>
        </w:rPr>
        <w:t xml:space="preserve">In addition to the previously referenced accommodations, </w:t>
      </w:r>
      <w:r w:rsidR="00CF70D6">
        <w:rPr>
          <w:rFonts w:ascii="Arial" w:eastAsia="Calibri" w:hAnsi="Arial" w:cs="Arial"/>
          <w:sz w:val="28"/>
          <w:szCs w:val="28"/>
        </w:rPr>
        <w:t xml:space="preserve">job seekers and employees with disabilities may need other reasonable accommodations. </w:t>
      </w:r>
      <w:r w:rsidR="00E053C4" w:rsidRPr="00E053C4">
        <w:rPr>
          <w:rFonts w:ascii="Arial" w:eastAsia="Calibri" w:hAnsi="Arial" w:cs="Arial"/>
          <w:sz w:val="28"/>
          <w:szCs w:val="28"/>
        </w:rPr>
        <w:t xml:space="preserve">California’s Civil Rights Department </w:t>
      </w:r>
      <w:r w:rsidR="00F57693">
        <w:rPr>
          <w:rFonts w:ascii="Arial" w:eastAsia="Calibri" w:hAnsi="Arial" w:cs="Arial"/>
          <w:sz w:val="28"/>
          <w:szCs w:val="28"/>
        </w:rPr>
        <w:t xml:space="preserve">has created a </w:t>
      </w:r>
      <w:hyperlink r:id="rId16" w:history="1">
        <w:r w:rsidR="00F57693" w:rsidRPr="00840419">
          <w:rPr>
            <w:rStyle w:val="Hyperlink"/>
            <w:rFonts w:ascii="Arial" w:eastAsia="Calibri" w:hAnsi="Arial" w:cs="Arial"/>
            <w:sz w:val="28"/>
            <w:szCs w:val="28"/>
          </w:rPr>
          <w:t xml:space="preserve">webpage for reasonable </w:t>
        </w:r>
        <w:r w:rsidR="00595386" w:rsidRPr="00840419">
          <w:rPr>
            <w:rStyle w:val="Hyperlink"/>
            <w:rFonts w:ascii="Arial" w:eastAsia="Calibri" w:hAnsi="Arial" w:cs="Arial"/>
            <w:sz w:val="28"/>
            <w:szCs w:val="28"/>
          </w:rPr>
          <w:t>accommodations</w:t>
        </w:r>
      </w:hyperlink>
      <w:r w:rsidR="00595386">
        <w:rPr>
          <w:rFonts w:ascii="Arial" w:eastAsia="Calibri" w:hAnsi="Arial" w:cs="Arial"/>
          <w:sz w:val="28"/>
          <w:szCs w:val="28"/>
        </w:rPr>
        <w:t xml:space="preserve"> that includes resources.</w:t>
      </w:r>
      <w:r w:rsidR="00F57693">
        <w:rPr>
          <w:rFonts w:ascii="Arial" w:eastAsia="Calibri" w:hAnsi="Arial" w:cs="Arial"/>
          <w:sz w:val="28"/>
          <w:szCs w:val="28"/>
        </w:rPr>
        <w:t xml:space="preserve"> </w:t>
      </w:r>
      <w:r w:rsidR="001F65EA">
        <w:rPr>
          <w:rFonts w:ascii="Arial" w:eastAsia="Calibri" w:hAnsi="Arial" w:cs="Arial"/>
          <w:sz w:val="28"/>
          <w:szCs w:val="28"/>
        </w:rPr>
        <w:t xml:space="preserve">The Department of Rehabilitation </w:t>
      </w:r>
      <w:r w:rsidR="003702C4">
        <w:rPr>
          <w:rFonts w:ascii="Arial" w:eastAsia="Calibri" w:hAnsi="Arial" w:cs="Arial"/>
          <w:sz w:val="28"/>
          <w:szCs w:val="28"/>
        </w:rPr>
        <w:t xml:space="preserve">also maintains </w:t>
      </w:r>
      <w:r w:rsidR="00EC7F0C">
        <w:rPr>
          <w:rFonts w:ascii="Arial" w:eastAsia="Calibri" w:hAnsi="Arial" w:cs="Arial"/>
          <w:sz w:val="28"/>
          <w:szCs w:val="28"/>
        </w:rPr>
        <w:t xml:space="preserve">a </w:t>
      </w:r>
      <w:hyperlink r:id="rId17" w:history="1">
        <w:r w:rsidR="00EC7F0C" w:rsidRPr="00031E84">
          <w:rPr>
            <w:rStyle w:val="Hyperlink"/>
            <w:rFonts w:ascii="Arial" w:eastAsia="Calibri" w:hAnsi="Arial" w:cs="Arial"/>
            <w:sz w:val="28"/>
            <w:szCs w:val="28"/>
          </w:rPr>
          <w:t>website on reasonable accommodations</w:t>
        </w:r>
      </w:hyperlink>
      <w:r w:rsidR="00EC7F0C">
        <w:rPr>
          <w:rFonts w:ascii="Arial" w:eastAsia="Calibri" w:hAnsi="Arial" w:cs="Arial"/>
          <w:sz w:val="28"/>
          <w:szCs w:val="28"/>
        </w:rPr>
        <w:t xml:space="preserve"> and can </w:t>
      </w:r>
      <w:proofErr w:type="gramStart"/>
      <w:r w:rsidR="003702C4">
        <w:rPr>
          <w:rFonts w:ascii="Arial" w:eastAsia="Calibri" w:hAnsi="Arial" w:cs="Arial"/>
          <w:sz w:val="28"/>
          <w:szCs w:val="28"/>
        </w:rPr>
        <w:t>provide assistance</w:t>
      </w:r>
      <w:proofErr w:type="gramEnd"/>
      <w:r w:rsidR="003702C4">
        <w:rPr>
          <w:rFonts w:ascii="Arial" w:eastAsia="Calibri" w:hAnsi="Arial" w:cs="Arial"/>
          <w:sz w:val="28"/>
          <w:szCs w:val="28"/>
        </w:rPr>
        <w:t xml:space="preserve"> </w:t>
      </w:r>
      <w:r w:rsidR="00031E84">
        <w:rPr>
          <w:rFonts w:ascii="Arial" w:eastAsia="Calibri" w:hAnsi="Arial" w:cs="Arial"/>
          <w:sz w:val="28"/>
          <w:szCs w:val="28"/>
        </w:rPr>
        <w:t>with employment issues</w:t>
      </w:r>
      <w:r w:rsidR="003702C4">
        <w:rPr>
          <w:rFonts w:ascii="Arial" w:eastAsia="Calibri" w:hAnsi="Arial" w:cs="Arial"/>
          <w:sz w:val="28"/>
          <w:szCs w:val="28"/>
        </w:rPr>
        <w:t xml:space="preserve">. </w:t>
      </w:r>
      <w:r w:rsidR="00492A73">
        <w:rPr>
          <w:rFonts w:ascii="Arial" w:eastAsia="Calibri" w:hAnsi="Arial" w:cs="Arial"/>
          <w:sz w:val="28"/>
          <w:szCs w:val="28"/>
        </w:rPr>
        <w:t xml:space="preserve">Reasonable accommodations </w:t>
      </w:r>
      <w:r w:rsidR="004B2484">
        <w:rPr>
          <w:rFonts w:ascii="Arial" w:eastAsia="Calibri" w:hAnsi="Arial" w:cs="Arial"/>
          <w:sz w:val="28"/>
          <w:szCs w:val="28"/>
        </w:rPr>
        <w:t>can include, but are not limited to, the following:</w:t>
      </w:r>
    </w:p>
    <w:p w14:paraId="221018A7" w14:textId="77777777" w:rsidR="00175381" w:rsidRPr="00175381" w:rsidRDefault="00175381" w:rsidP="00175381">
      <w:pPr>
        <w:pStyle w:val="ListParagraph"/>
        <w:numPr>
          <w:ilvl w:val="0"/>
          <w:numId w:val="4"/>
        </w:numPr>
        <w:spacing w:after="0" w:line="240" w:lineRule="auto"/>
        <w:rPr>
          <w:rFonts w:ascii="Arial" w:eastAsia="Calibri" w:hAnsi="Arial" w:cs="Arial"/>
          <w:sz w:val="28"/>
          <w:szCs w:val="28"/>
        </w:rPr>
      </w:pPr>
      <w:r w:rsidRPr="00175381">
        <w:rPr>
          <w:rFonts w:ascii="Arial" w:eastAsia="Calibri" w:hAnsi="Arial" w:cs="Arial"/>
          <w:sz w:val="28"/>
          <w:szCs w:val="28"/>
        </w:rPr>
        <w:t>Changing job duties</w:t>
      </w:r>
    </w:p>
    <w:p w14:paraId="5E8E701E" w14:textId="77777777" w:rsidR="00175381" w:rsidRPr="00175381" w:rsidRDefault="00175381" w:rsidP="00175381">
      <w:pPr>
        <w:pStyle w:val="ListParagraph"/>
        <w:numPr>
          <w:ilvl w:val="0"/>
          <w:numId w:val="4"/>
        </w:numPr>
        <w:spacing w:after="0" w:line="240" w:lineRule="auto"/>
        <w:rPr>
          <w:rFonts w:ascii="Arial" w:eastAsia="Calibri" w:hAnsi="Arial" w:cs="Arial"/>
          <w:sz w:val="28"/>
          <w:szCs w:val="28"/>
        </w:rPr>
      </w:pPr>
      <w:r w:rsidRPr="00175381">
        <w:rPr>
          <w:rFonts w:ascii="Arial" w:eastAsia="Calibri" w:hAnsi="Arial" w:cs="Arial"/>
          <w:sz w:val="28"/>
          <w:szCs w:val="28"/>
        </w:rPr>
        <w:t>Providing leave for medical care</w:t>
      </w:r>
    </w:p>
    <w:p w14:paraId="19702A9C" w14:textId="77777777" w:rsidR="00175381" w:rsidRPr="00175381" w:rsidRDefault="00175381" w:rsidP="00175381">
      <w:pPr>
        <w:pStyle w:val="ListParagraph"/>
        <w:numPr>
          <w:ilvl w:val="0"/>
          <w:numId w:val="4"/>
        </w:numPr>
        <w:spacing w:after="0" w:line="240" w:lineRule="auto"/>
        <w:rPr>
          <w:rFonts w:ascii="Arial" w:eastAsia="Calibri" w:hAnsi="Arial" w:cs="Arial"/>
          <w:sz w:val="28"/>
          <w:szCs w:val="28"/>
        </w:rPr>
      </w:pPr>
      <w:r w:rsidRPr="00175381">
        <w:rPr>
          <w:rFonts w:ascii="Arial" w:eastAsia="Calibri" w:hAnsi="Arial" w:cs="Arial"/>
          <w:sz w:val="28"/>
          <w:szCs w:val="28"/>
        </w:rPr>
        <w:t>Changing work schedules</w:t>
      </w:r>
    </w:p>
    <w:p w14:paraId="7F1F51E0" w14:textId="77777777" w:rsidR="00175381" w:rsidRPr="00175381" w:rsidRDefault="00175381" w:rsidP="00175381">
      <w:pPr>
        <w:pStyle w:val="ListParagraph"/>
        <w:numPr>
          <w:ilvl w:val="0"/>
          <w:numId w:val="4"/>
        </w:numPr>
        <w:spacing w:after="0" w:line="240" w:lineRule="auto"/>
        <w:rPr>
          <w:rFonts w:ascii="Arial" w:eastAsia="Calibri" w:hAnsi="Arial" w:cs="Arial"/>
          <w:sz w:val="28"/>
          <w:szCs w:val="28"/>
        </w:rPr>
      </w:pPr>
      <w:r w:rsidRPr="00175381">
        <w:rPr>
          <w:rFonts w:ascii="Arial" w:eastAsia="Calibri" w:hAnsi="Arial" w:cs="Arial"/>
          <w:sz w:val="28"/>
          <w:szCs w:val="28"/>
        </w:rPr>
        <w:t>Relocating the work area</w:t>
      </w:r>
    </w:p>
    <w:p w14:paraId="28394AFA" w14:textId="10CFBF5E" w:rsidR="00175381" w:rsidRPr="00175381" w:rsidRDefault="00175381" w:rsidP="00175381">
      <w:pPr>
        <w:pStyle w:val="ListParagraph"/>
        <w:numPr>
          <w:ilvl w:val="0"/>
          <w:numId w:val="4"/>
        </w:numPr>
        <w:spacing w:after="0" w:line="240" w:lineRule="auto"/>
        <w:rPr>
          <w:rFonts w:ascii="Arial" w:eastAsia="Calibri" w:hAnsi="Arial" w:cs="Arial"/>
          <w:sz w:val="28"/>
          <w:szCs w:val="28"/>
        </w:rPr>
      </w:pPr>
      <w:r w:rsidRPr="00175381">
        <w:rPr>
          <w:rFonts w:ascii="Arial" w:eastAsia="Calibri" w:hAnsi="Arial" w:cs="Arial"/>
          <w:sz w:val="28"/>
          <w:szCs w:val="28"/>
        </w:rPr>
        <w:t>Providing mechanical or electrical aid</w:t>
      </w:r>
      <w:r w:rsidR="00AE176F">
        <w:rPr>
          <w:rFonts w:ascii="Arial" w:eastAsia="Calibri" w:hAnsi="Arial" w:cs="Arial"/>
          <w:sz w:val="28"/>
          <w:szCs w:val="28"/>
        </w:rPr>
        <w:t>s</w:t>
      </w:r>
    </w:p>
    <w:p w14:paraId="03A89C41" w14:textId="77777777" w:rsidR="00AC5F1F" w:rsidRPr="00651A8F" w:rsidRDefault="00AC5F1F" w:rsidP="00CF68AF">
      <w:pPr>
        <w:pStyle w:val="NoSpacing"/>
        <w:rPr>
          <w:rFonts w:ascii="Arial" w:hAnsi="Arial" w:cs="Arial"/>
          <w:sz w:val="28"/>
          <w:szCs w:val="28"/>
        </w:rPr>
      </w:pPr>
    </w:p>
    <w:p w14:paraId="30B87995" w14:textId="28AA83AE" w:rsidR="00CF68AF" w:rsidRPr="00C52235" w:rsidRDefault="007E2854" w:rsidP="00CF68AF">
      <w:pPr>
        <w:pStyle w:val="NoSpacing"/>
        <w:rPr>
          <w:rFonts w:ascii="Arial" w:hAnsi="Arial" w:cs="Arial"/>
          <w:b/>
          <w:bCs/>
          <w:sz w:val="28"/>
          <w:szCs w:val="28"/>
        </w:rPr>
      </w:pPr>
      <w:r w:rsidRPr="00C52235">
        <w:rPr>
          <w:rFonts w:ascii="Arial" w:hAnsi="Arial" w:cs="Arial"/>
          <w:b/>
          <w:bCs/>
          <w:sz w:val="28"/>
          <w:szCs w:val="28"/>
        </w:rPr>
        <w:t xml:space="preserve">Benefits </w:t>
      </w:r>
      <w:r w:rsidR="00A51C9A">
        <w:rPr>
          <w:rFonts w:ascii="Arial" w:hAnsi="Arial" w:cs="Arial"/>
          <w:b/>
          <w:bCs/>
          <w:sz w:val="28"/>
          <w:szCs w:val="28"/>
        </w:rPr>
        <w:t>P</w:t>
      </w:r>
      <w:r w:rsidRPr="00C52235">
        <w:rPr>
          <w:rFonts w:ascii="Arial" w:hAnsi="Arial" w:cs="Arial"/>
          <w:b/>
          <w:bCs/>
          <w:sz w:val="28"/>
          <w:szCs w:val="28"/>
        </w:rPr>
        <w:t>lanning</w:t>
      </w:r>
    </w:p>
    <w:p w14:paraId="3308AF3D" w14:textId="708E794A" w:rsidR="00435E8A" w:rsidRDefault="00CD1F84" w:rsidP="00435E8A">
      <w:pPr>
        <w:pStyle w:val="NoSpacing"/>
        <w:rPr>
          <w:rFonts w:ascii="Arial" w:hAnsi="Arial" w:cs="Arial"/>
          <w:sz w:val="28"/>
          <w:szCs w:val="28"/>
        </w:rPr>
      </w:pPr>
      <w:r w:rsidRPr="00CD1F84">
        <w:rPr>
          <w:rFonts w:ascii="Arial" w:hAnsi="Arial" w:cs="Arial"/>
          <w:sz w:val="28"/>
          <w:szCs w:val="28"/>
        </w:rPr>
        <w:t xml:space="preserve">Benefits planning helps individuals determine how their cash benefits (including SSI and SSDI) and healthcare benefits (such as Medi-Cal, Medicare, and In-Home Supportive Services) or housing benefits may be impacted by earnings from employment. Clear, timely, and accurate benefits planning supports people with disabilities to choose employment over benefits, and plan for their future. </w:t>
      </w:r>
      <w:r w:rsidR="00275C7B">
        <w:rPr>
          <w:rFonts w:ascii="Arial" w:hAnsi="Arial" w:cs="Arial"/>
          <w:sz w:val="28"/>
          <w:szCs w:val="28"/>
        </w:rPr>
        <w:t xml:space="preserve">Benefits planning </w:t>
      </w:r>
      <w:r w:rsidR="00ED774F">
        <w:rPr>
          <w:rFonts w:ascii="Arial" w:hAnsi="Arial" w:cs="Arial"/>
          <w:sz w:val="28"/>
          <w:szCs w:val="28"/>
        </w:rPr>
        <w:t>greatly improves</w:t>
      </w:r>
      <w:r w:rsidR="00336E3C">
        <w:rPr>
          <w:rFonts w:ascii="Arial" w:hAnsi="Arial" w:cs="Arial"/>
          <w:sz w:val="28"/>
          <w:szCs w:val="28"/>
        </w:rPr>
        <w:t xml:space="preserve"> long-term employment </w:t>
      </w:r>
      <w:r w:rsidR="00ED774F">
        <w:rPr>
          <w:rFonts w:ascii="Arial" w:hAnsi="Arial" w:cs="Arial"/>
          <w:sz w:val="28"/>
          <w:szCs w:val="28"/>
        </w:rPr>
        <w:t>outcomes</w:t>
      </w:r>
      <w:r w:rsidR="00336E3C">
        <w:rPr>
          <w:rFonts w:ascii="Arial" w:hAnsi="Arial" w:cs="Arial"/>
          <w:sz w:val="28"/>
          <w:szCs w:val="28"/>
        </w:rPr>
        <w:t xml:space="preserve"> and job retention. </w:t>
      </w:r>
    </w:p>
    <w:p w14:paraId="3827F68F" w14:textId="77777777" w:rsidR="00AA1958" w:rsidRDefault="00AA1958" w:rsidP="00435E8A">
      <w:pPr>
        <w:pStyle w:val="NoSpacing"/>
        <w:rPr>
          <w:rFonts w:ascii="Arial" w:hAnsi="Arial" w:cs="Arial"/>
          <w:sz w:val="28"/>
          <w:szCs w:val="28"/>
        </w:rPr>
      </w:pPr>
    </w:p>
    <w:p w14:paraId="3023FCAD" w14:textId="0FEBDBF3" w:rsidR="00AA1958" w:rsidRDefault="00BB5631" w:rsidP="00435E8A">
      <w:pPr>
        <w:pStyle w:val="NoSpacing"/>
        <w:rPr>
          <w:rFonts w:ascii="Arial" w:hAnsi="Arial" w:cs="Arial"/>
          <w:sz w:val="28"/>
          <w:szCs w:val="28"/>
        </w:rPr>
      </w:pPr>
      <w:r w:rsidRPr="00BB5631">
        <w:rPr>
          <w:rFonts w:ascii="Arial" w:hAnsi="Arial" w:cs="Arial"/>
          <w:sz w:val="28"/>
          <w:szCs w:val="28"/>
        </w:rPr>
        <w:t xml:space="preserve">If people with disabilities do not manage their benefits, they risk losing access to health care or long-term services and </w:t>
      </w:r>
      <w:r w:rsidR="00E573F6" w:rsidRPr="00BB5631">
        <w:rPr>
          <w:rFonts w:ascii="Arial" w:hAnsi="Arial" w:cs="Arial"/>
          <w:sz w:val="28"/>
          <w:szCs w:val="28"/>
        </w:rPr>
        <w:t>supports and</w:t>
      </w:r>
      <w:r w:rsidRPr="00BB5631">
        <w:rPr>
          <w:rFonts w:ascii="Arial" w:hAnsi="Arial" w:cs="Arial"/>
          <w:sz w:val="28"/>
          <w:szCs w:val="28"/>
        </w:rPr>
        <w:t xml:space="preserve"> are at risk of overpayments. Overpayments of benefits must be refunded to the Social Security Administration. </w:t>
      </w:r>
    </w:p>
    <w:p w14:paraId="1BADC4B8" w14:textId="746086C1" w:rsidR="00046232" w:rsidRDefault="00046232" w:rsidP="00435E8A">
      <w:pPr>
        <w:pStyle w:val="NoSpacing"/>
        <w:rPr>
          <w:rFonts w:ascii="Arial" w:hAnsi="Arial" w:cs="Arial"/>
          <w:sz w:val="28"/>
          <w:szCs w:val="28"/>
        </w:rPr>
      </w:pPr>
    </w:p>
    <w:p w14:paraId="55BD930C" w14:textId="353B3AAF" w:rsidR="00A82642" w:rsidRDefault="00046232" w:rsidP="00435E8A">
      <w:pPr>
        <w:pStyle w:val="NoSpacing"/>
        <w:rPr>
          <w:rFonts w:ascii="Arial" w:hAnsi="Arial" w:cs="Arial"/>
          <w:sz w:val="28"/>
          <w:szCs w:val="28"/>
        </w:rPr>
      </w:pPr>
      <w:r>
        <w:rPr>
          <w:rFonts w:ascii="Arial" w:hAnsi="Arial" w:cs="Arial"/>
          <w:sz w:val="28"/>
          <w:szCs w:val="28"/>
        </w:rPr>
        <w:t xml:space="preserve">As a best practice, local workforce development services have integrated benefits planning into their service delivery model when serving people with disabilities. Local workforce development boards use the webtool, </w:t>
      </w:r>
      <w:hyperlink r:id="rId18" w:history="1">
        <w:r w:rsidR="00A82642" w:rsidRPr="002C4683">
          <w:rPr>
            <w:rStyle w:val="Hyperlink"/>
            <w:rFonts w:ascii="Arial" w:hAnsi="Arial" w:cs="Arial"/>
            <w:sz w:val="28"/>
            <w:szCs w:val="28"/>
          </w:rPr>
          <w:t>Disability Benefits (DB) 101 tool</w:t>
        </w:r>
      </w:hyperlink>
      <w:r w:rsidR="002F17A3">
        <w:rPr>
          <w:rFonts w:ascii="Arial" w:hAnsi="Arial" w:cs="Arial"/>
          <w:sz w:val="28"/>
          <w:szCs w:val="28"/>
        </w:rPr>
        <w:t xml:space="preserve"> and weave aspects of the information as the individual is seeking career information and services</w:t>
      </w:r>
      <w:r w:rsidR="00975417">
        <w:rPr>
          <w:rFonts w:ascii="Arial" w:hAnsi="Arial" w:cs="Arial"/>
          <w:sz w:val="28"/>
          <w:szCs w:val="28"/>
        </w:rPr>
        <w:t>.</w:t>
      </w:r>
      <w:r w:rsidR="0022752B">
        <w:rPr>
          <w:rFonts w:ascii="Arial" w:hAnsi="Arial" w:cs="Arial"/>
          <w:sz w:val="28"/>
          <w:szCs w:val="28"/>
        </w:rPr>
        <w:t xml:space="preserve"> </w:t>
      </w:r>
      <w:r w:rsidR="003337C8">
        <w:rPr>
          <w:rFonts w:ascii="Arial" w:hAnsi="Arial" w:cs="Arial"/>
          <w:sz w:val="28"/>
          <w:szCs w:val="28"/>
        </w:rPr>
        <w:t>Workforce staff</w:t>
      </w:r>
      <w:r w:rsidR="0022752B" w:rsidRPr="0022752B">
        <w:rPr>
          <w:rFonts w:ascii="Arial" w:hAnsi="Arial" w:cs="Arial"/>
          <w:sz w:val="28"/>
          <w:szCs w:val="28"/>
        </w:rPr>
        <w:t xml:space="preserve"> are using DB101 to support their clients with information on employment and </w:t>
      </w:r>
      <w:r w:rsidR="00AA6B15">
        <w:rPr>
          <w:rFonts w:ascii="Arial" w:hAnsi="Arial" w:cs="Arial"/>
          <w:sz w:val="28"/>
          <w:szCs w:val="28"/>
        </w:rPr>
        <w:t>benefits without additional training needed</w:t>
      </w:r>
      <w:r w:rsidR="0022752B" w:rsidRPr="0022752B">
        <w:rPr>
          <w:rFonts w:ascii="Arial" w:hAnsi="Arial" w:cs="Arial"/>
          <w:sz w:val="28"/>
          <w:szCs w:val="28"/>
        </w:rPr>
        <w:t xml:space="preserve">. </w:t>
      </w:r>
    </w:p>
    <w:p w14:paraId="65550F7B" w14:textId="77777777" w:rsidR="0022752B" w:rsidRDefault="0022752B" w:rsidP="00435E8A">
      <w:pPr>
        <w:pStyle w:val="NoSpacing"/>
        <w:rPr>
          <w:rFonts w:ascii="Arial" w:hAnsi="Arial" w:cs="Arial"/>
          <w:sz w:val="28"/>
          <w:szCs w:val="28"/>
        </w:rPr>
      </w:pPr>
    </w:p>
    <w:p w14:paraId="76E22A8F" w14:textId="02B97DC5" w:rsidR="009168E8" w:rsidRDefault="001509A7" w:rsidP="00435E8A">
      <w:pPr>
        <w:pStyle w:val="NoSpacing"/>
        <w:rPr>
          <w:rFonts w:ascii="Arial" w:hAnsi="Arial" w:cs="Arial"/>
          <w:sz w:val="28"/>
          <w:szCs w:val="28"/>
        </w:rPr>
      </w:pPr>
      <w:r w:rsidRPr="001509A7">
        <w:rPr>
          <w:rFonts w:ascii="Arial" w:hAnsi="Arial" w:cs="Arial"/>
          <w:sz w:val="28"/>
          <w:szCs w:val="28"/>
        </w:rPr>
        <w:t xml:space="preserve">DB101 helps people with disabilities and service providers understand the connections between work and benefits. </w:t>
      </w:r>
      <w:r w:rsidR="003D439D">
        <w:rPr>
          <w:rFonts w:ascii="Arial" w:hAnsi="Arial" w:cs="Arial"/>
          <w:sz w:val="28"/>
          <w:szCs w:val="28"/>
        </w:rPr>
        <w:t>DB</w:t>
      </w:r>
      <w:r w:rsidR="009168E8">
        <w:rPr>
          <w:rFonts w:ascii="Arial" w:hAnsi="Arial" w:cs="Arial"/>
          <w:sz w:val="28"/>
          <w:szCs w:val="28"/>
        </w:rPr>
        <w:t>101 provides:</w:t>
      </w:r>
    </w:p>
    <w:p w14:paraId="353B5B74" w14:textId="3EF0BD49" w:rsidR="0091444A" w:rsidRPr="0091444A" w:rsidRDefault="0091444A" w:rsidP="0091444A">
      <w:pPr>
        <w:pStyle w:val="NoSpacing"/>
        <w:numPr>
          <w:ilvl w:val="0"/>
          <w:numId w:val="5"/>
        </w:numPr>
        <w:rPr>
          <w:rFonts w:ascii="Arial" w:hAnsi="Arial" w:cs="Arial"/>
          <w:sz w:val="28"/>
          <w:szCs w:val="28"/>
        </w:rPr>
      </w:pPr>
      <w:r w:rsidRPr="0091444A">
        <w:rPr>
          <w:rFonts w:ascii="Arial" w:hAnsi="Arial" w:cs="Arial"/>
          <w:sz w:val="28"/>
          <w:szCs w:val="28"/>
        </w:rPr>
        <w:t xml:space="preserve">Information: </w:t>
      </w:r>
      <w:r w:rsidR="008B43DE">
        <w:rPr>
          <w:rFonts w:ascii="Arial" w:hAnsi="Arial" w:cs="Arial"/>
          <w:sz w:val="28"/>
          <w:szCs w:val="28"/>
        </w:rPr>
        <w:t>Users can l</w:t>
      </w:r>
      <w:r w:rsidRPr="0091444A">
        <w:rPr>
          <w:rFonts w:ascii="Arial" w:hAnsi="Arial" w:cs="Arial"/>
          <w:sz w:val="28"/>
          <w:szCs w:val="28"/>
        </w:rPr>
        <w:t>earn about benefits program</w:t>
      </w:r>
      <w:r w:rsidR="008B43DE">
        <w:rPr>
          <w:rFonts w:ascii="Arial" w:hAnsi="Arial" w:cs="Arial"/>
          <w:sz w:val="28"/>
          <w:szCs w:val="28"/>
        </w:rPr>
        <w:t>s</w:t>
      </w:r>
      <w:r w:rsidRPr="0091444A">
        <w:rPr>
          <w:rFonts w:ascii="Arial" w:hAnsi="Arial" w:cs="Arial"/>
          <w:sz w:val="28"/>
          <w:szCs w:val="28"/>
        </w:rPr>
        <w:t xml:space="preserve"> and rules around work</w:t>
      </w:r>
      <w:r w:rsidR="008B43DE">
        <w:rPr>
          <w:rFonts w:ascii="Arial" w:hAnsi="Arial" w:cs="Arial"/>
          <w:sz w:val="28"/>
          <w:szCs w:val="28"/>
        </w:rPr>
        <w:t>, g</w:t>
      </w:r>
      <w:r w:rsidRPr="0091444A">
        <w:rPr>
          <w:rFonts w:ascii="Arial" w:hAnsi="Arial" w:cs="Arial"/>
          <w:sz w:val="28"/>
          <w:szCs w:val="28"/>
        </w:rPr>
        <w:t>et answers to frequently asked questions</w:t>
      </w:r>
      <w:r w:rsidR="008B43DE">
        <w:rPr>
          <w:rFonts w:ascii="Arial" w:hAnsi="Arial" w:cs="Arial"/>
          <w:sz w:val="28"/>
          <w:szCs w:val="28"/>
        </w:rPr>
        <w:t>, and f</w:t>
      </w:r>
      <w:r w:rsidRPr="0091444A">
        <w:rPr>
          <w:rFonts w:ascii="Arial" w:hAnsi="Arial" w:cs="Arial"/>
          <w:sz w:val="28"/>
          <w:szCs w:val="28"/>
        </w:rPr>
        <w:t>ind out how to avoid common pitfalls.</w:t>
      </w:r>
    </w:p>
    <w:p w14:paraId="41303FF7" w14:textId="77674F6B" w:rsidR="0091444A" w:rsidRPr="0091444A" w:rsidRDefault="0091444A" w:rsidP="0091444A">
      <w:pPr>
        <w:pStyle w:val="NoSpacing"/>
        <w:numPr>
          <w:ilvl w:val="0"/>
          <w:numId w:val="5"/>
        </w:numPr>
        <w:rPr>
          <w:rFonts w:ascii="Arial" w:hAnsi="Arial" w:cs="Arial"/>
          <w:sz w:val="28"/>
          <w:szCs w:val="28"/>
        </w:rPr>
      </w:pPr>
      <w:r w:rsidRPr="0091444A">
        <w:rPr>
          <w:rFonts w:ascii="Arial" w:hAnsi="Arial" w:cs="Arial"/>
          <w:sz w:val="28"/>
          <w:szCs w:val="28"/>
        </w:rPr>
        <w:t xml:space="preserve">Estimators: </w:t>
      </w:r>
      <w:r w:rsidR="00D27218">
        <w:rPr>
          <w:rFonts w:ascii="Arial" w:hAnsi="Arial" w:cs="Arial"/>
          <w:sz w:val="28"/>
          <w:szCs w:val="28"/>
        </w:rPr>
        <w:t>Users g</w:t>
      </w:r>
      <w:r w:rsidRPr="0091444A">
        <w:rPr>
          <w:rFonts w:ascii="Arial" w:hAnsi="Arial" w:cs="Arial"/>
          <w:sz w:val="28"/>
          <w:szCs w:val="28"/>
        </w:rPr>
        <w:t xml:space="preserve">et results tailored just for </w:t>
      </w:r>
      <w:r w:rsidR="00D27218">
        <w:rPr>
          <w:rFonts w:ascii="Arial" w:hAnsi="Arial" w:cs="Arial"/>
          <w:sz w:val="28"/>
          <w:szCs w:val="28"/>
        </w:rPr>
        <w:t>them</w:t>
      </w:r>
      <w:r w:rsidRPr="0091444A">
        <w:rPr>
          <w:rFonts w:ascii="Arial" w:hAnsi="Arial" w:cs="Arial"/>
          <w:sz w:val="28"/>
          <w:szCs w:val="28"/>
        </w:rPr>
        <w:t xml:space="preserve"> </w:t>
      </w:r>
      <w:r w:rsidR="00D27218">
        <w:rPr>
          <w:rFonts w:ascii="Arial" w:hAnsi="Arial" w:cs="Arial"/>
          <w:sz w:val="28"/>
          <w:szCs w:val="28"/>
        </w:rPr>
        <w:t>to</w:t>
      </w:r>
      <w:r w:rsidRPr="0091444A">
        <w:rPr>
          <w:rFonts w:ascii="Arial" w:hAnsi="Arial" w:cs="Arial"/>
          <w:sz w:val="28"/>
          <w:szCs w:val="28"/>
        </w:rPr>
        <w:t xml:space="preserve"> help plan and set goals for </w:t>
      </w:r>
      <w:proofErr w:type="gramStart"/>
      <w:r w:rsidRPr="0091444A">
        <w:rPr>
          <w:rFonts w:ascii="Arial" w:hAnsi="Arial" w:cs="Arial"/>
          <w:sz w:val="28"/>
          <w:szCs w:val="28"/>
        </w:rPr>
        <w:t>work</w:t>
      </w:r>
      <w:r w:rsidR="00E9068A">
        <w:rPr>
          <w:rFonts w:ascii="Arial" w:hAnsi="Arial" w:cs="Arial"/>
          <w:sz w:val="28"/>
          <w:szCs w:val="28"/>
        </w:rPr>
        <w:t>, and</w:t>
      </w:r>
      <w:proofErr w:type="gramEnd"/>
      <w:r w:rsidR="00E9068A">
        <w:rPr>
          <w:rFonts w:ascii="Arial" w:hAnsi="Arial" w:cs="Arial"/>
          <w:sz w:val="28"/>
          <w:szCs w:val="28"/>
        </w:rPr>
        <w:t xml:space="preserve"> g</w:t>
      </w:r>
      <w:r w:rsidRPr="0091444A">
        <w:rPr>
          <w:rFonts w:ascii="Arial" w:hAnsi="Arial" w:cs="Arial"/>
          <w:sz w:val="28"/>
          <w:szCs w:val="28"/>
        </w:rPr>
        <w:t>et tips for success for individual situation</w:t>
      </w:r>
      <w:r w:rsidR="00E9068A">
        <w:rPr>
          <w:rFonts w:ascii="Arial" w:hAnsi="Arial" w:cs="Arial"/>
          <w:sz w:val="28"/>
          <w:szCs w:val="28"/>
        </w:rPr>
        <w:t>s</w:t>
      </w:r>
      <w:r w:rsidRPr="0091444A">
        <w:rPr>
          <w:rFonts w:ascii="Arial" w:hAnsi="Arial" w:cs="Arial"/>
          <w:sz w:val="28"/>
          <w:szCs w:val="28"/>
        </w:rPr>
        <w:t>.</w:t>
      </w:r>
    </w:p>
    <w:p w14:paraId="10B0AB17" w14:textId="25B5055A" w:rsidR="00ED7295" w:rsidRDefault="0091444A" w:rsidP="0091444A">
      <w:pPr>
        <w:pStyle w:val="NoSpacing"/>
        <w:numPr>
          <w:ilvl w:val="0"/>
          <w:numId w:val="5"/>
        </w:numPr>
        <w:rPr>
          <w:rFonts w:ascii="Arial" w:hAnsi="Arial" w:cs="Arial"/>
          <w:sz w:val="28"/>
          <w:szCs w:val="28"/>
        </w:rPr>
      </w:pPr>
      <w:r w:rsidRPr="0091444A">
        <w:rPr>
          <w:rFonts w:ascii="Arial" w:hAnsi="Arial" w:cs="Arial"/>
          <w:sz w:val="28"/>
          <w:szCs w:val="28"/>
        </w:rPr>
        <w:t xml:space="preserve">Experts: </w:t>
      </w:r>
      <w:r w:rsidR="0043647A">
        <w:rPr>
          <w:rFonts w:ascii="Arial" w:hAnsi="Arial" w:cs="Arial"/>
          <w:sz w:val="28"/>
          <w:szCs w:val="28"/>
        </w:rPr>
        <w:t>Users can f</w:t>
      </w:r>
      <w:r w:rsidRPr="0091444A">
        <w:rPr>
          <w:rFonts w:ascii="Arial" w:hAnsi="Arial" w:cs="Arial"/>
          <w:sz w:val="28"/>
          <w:szCs w:val="28"/>
        </w:rPr>
        <w:t>ind answers to questions</w:t>
      </w:r>
      <w:r w:rsidR="0043647A">
        <w:rPr>
          <w:rFonts w:ascii="Arial" w:hAnsi="Arial" w:cs="Arial"/>
          <w:sz w:val="28"/>
          <w:szCs w:val="28"/>
        </w:rPr>
        <w:t>, c</w:t>
      </w:r>
      <w:r w:rsidRPr="0091444A">
        <w:rPr>
          <w:rFonts w:ascii="Arial" w:hAnsi="Arial" w:cs="Arial"/>
          <w:sz w:val="28"/>
          <w:szCs w:val="28"/>
        </w:rPr>
        <w:t>onnect to community resources</w:t>
      </w:r>
      <w:r w:rsidR="0043647A">
        <w:rPr>
          <w:rFonts w:ascii="Arial" w:hAnsi="Arial" w:cs="Arial"/>
          <w:sz w:val="28"/>
          <w:szCs w:val="28"/>
        </w:rPr>
        <w:t>, and g</w:t>
      </w:r>
      <w:r w:rsidRPr="0091444A">
        <w:rPr>
          <w:rFonts w:ascii="Arial" w:hAnsi="Arial" w:cs="Arial"/>
          <w:sz w:val="28"/>
          <w:szCs w:val="28"/>
        </w:rPr>
        <w:t xml:space="preserve">et help understanding </w:t>
      </w:r>
      <w:r w:rsidR="0043647A">
        <w:rPr>
          <w:rFonts w:ascii="Arial" w:hAnsi="Arial" w:cs="Arial"/>
          <w:sz w:val="28"/>
          <w:szCs w:val="28"/>
        </w:rPr>
        <w:t>their</w:t>
      </w:r>
      <w:r w:rsidRPr="0091444A">
        <w:rPr>
          <w:rFonts w:ascii="Arial" w:hAnsi="Arial" w:cs="Arial"/>
          <w:sz w:val="28"/>
          <w:szCs w:val="28"/>
        </w:rPr>
        <w:t xml:space="preserve"> next steps. </w:t>
      </w:r>
      <w:hyperlink r:id="rId19" w:history="1">
        <w:r w:rsidRPr="007C18C6">
          <w:rPr>
            <w:rStyle w:val="Hyperlink"/>
            <w:rFonts w:ascii="Arial" w:hAnsi="Arial" w:cs="Arial"/>
            <w:sz w:val="28"/>
            <w:szCs w:val="28"/>
          </w:rPr>
          <w:t xml:space="preserve">DB101’s Get Expert Help </w:t>
        </w:r>
        <w:r w:rsidR="003C7941" w:rsidRPr="007C18C6">
          <w:rPr>
            <w:rStyle w:val="Hyperlink"/>
            <w:rFonts w:ascii="Arial" w:hAnsi="Arial" w:cs="Arial"/>
            <w:sz w:val="28"/>
            <w:szCs w:val="28"/>
          </w:rPr>
          <w:t>directory</w:t>
        </w:r>
      </w:hyperlink>
      <w:r w:rsidR="003C7941">
        <w:rPr>
          <w:rFonts w:ascii="Arial" w:hAnsi="Arial" w:cs="Arial"/>
          <w:sz w:val="28"/>
          <w:szCs w:val="28"/>
        </w:rPr>
        <w:t xml:space="preserve"> </w:t>
      </w:r>
      <w:r w:rsidRPr="0091444A">
        <w:rPr>
          <w:rFonts w:ascii="Arial" w:hAnsi="Arial" w:cs="Arial"/>
          <w:sz w:val="28"/>
          <w:szCs w:val="28"/>
        </w:rPr>
        <w:t xml:space="preserve">connects </w:t>
      </w:r>
      <w:r w:rsidR="0043647A">
        <w:rPr>
          <w:rFonts w:ascii="Arial" w:hAnsi="Arial" w:cs="Arial"/>
          <w:sz w:val="28"/>
          <w:szCs w:val="28"/>
        </w:rPr>
        <w:t>users</w:t>
      </w:r>
      <w:r w:rsidRPr="0091444A">
        <w:rPr>
          <w:rFonts w:ascii="Arial" w:hAnsi="Arial" w:cs="Arial"/>
          <w:sz w:val="28"/>
          <w:szCs w:val="28"/>
        </w:rPr>
        <w:t xml:space="preserve"> to real pe</w:t>
      </w:r>
      <w:r w:rsidR="003C7941">
        <w:rPr>
          <w:rFonts w:ascii="Arial" w:hAnsi="Arial" w:cs="Arial"/>
          <w:sz w:val="28"/>
          <w:szCs w:val="28"/>
        </w:rPr>
        <w:t>ople</w:t>
      </w:r>
      <w:r w:rsidRPr="0091444A">
        <w:rPr>
          <w:rFonts w:ascii="Arial" w:hAnsi="Arial" w:cs="Arial"/>
          <w:sz w:val="28"/>
          <w:szCs w:val="28"/>
        </w:rPr>
        <w:t xml:space="preserve"> who can help with </w:t>
      </w:r>
      <w:r w:rsidR="0043647A">
        <w:rPr>
          <w:rFonts w:ascii="Arial" w:hAnsi="Arial" w:cs="Arial"/>
          <w:sz w:val="28"/>
          <w:szCs w:val="28"/>
        </w:rPr>
        <w:t>their</w:t>
      </w:r>
      <w:r w:rsidRPr="0091444A">
        <w:rPr>
          <w:rFonts w:ascii="Arial" w:hAnsi="Arial" w:cs="Arial"/>
          <w:sz w:val="28"/>
          <w:szCs w:val="28"/>
        </w:rPr>
        <w:t xml:space="preserve"> situation.</w:t>
      </w:r>
    </w:p>
    <w:p w14:paraId="3BF3C59F" w14:textId="77777777" w:rsidR="007B121F" w:rsidRDefault="007B121F" w:rsidP="007C18C6">
      <w:pPr>
        <w:pStyle w:val="NoSpacing"/>
        <w:rPr>
          <w:rFonts w:ascii="Arial" w:hAnsi="Arial" w:cs="Arial"/>
          <w:sz w:val="28"/>
          <w:szCs w:val="28"/>
        </w:rPr>
      </w:pPr>
    </w:p>
    <w:p w14:paraId="41E286D3" w14:textId="7CC2102F" w:rsidR="007C18C6" w:rsidRDefault="00046232" w:rsidP="007C18C6">
      <w:pPr>
        <w:pStyle w:val="NoSpacing"/>
        <w:rPr>
          <w:rFonts w:ascii="Arial" w:hAnsi="Arial" w:cs="Arial"/>
          <w:sz w:val="28"/>
          <w:szCs w:val="28"/>
        </w:rPr>
      </w:pPr>
      <w:r>
        <w:rPr>
          <w:rFonts w:ascii="Arial" w:hAnsi="Arial" w:cs="Arial"/>
          <w:sz w:val="28"/>
          <w:szCs w:val="28"/>
        </w:rPr>
        <w:t xml:space="preserve">The </w:t>
      </w:r>
      <w:hyperlink r:id="rId20" w:history="1">
        <w:r w:rsidR="003527F9" w:rsidRPr="00440DE4">
          <w:rPr>
            <w:rStyle w:val="Hyperlink"/>
            <w:rFonts w:ascii="Arial" w:hAnsi="Arial" w:cs="Arial"/>
            <w:sz w:val="28"/>
            <w:szCs w:val="28"/>
          </w:rPr>
          <w:t>World Institute on Disability (WID)</w:t>
        </w:r>
      </w:hyperlink>
      <w:r>
        <w:rPr>
          <w:rFonts w:ascii="Arial" w:hAnsi="Arial" w:cs="Arial"/>
          <w:sz w:val="28"/>
          <w:szCs w:val="28"/>
        </w:rPr>
        <w:t xml:space="preserve"> can also provide training. </w:t>
      </w:r>
    </w:p>
    <w:p w14:paraId="65713862" w14:textId="77777777" w:rsidR="009C4D9A" w:rsidRDefault="009C4D9A" w:rsidP="007C18C6">
      <w:pPr>
        <w:pStyle w:val="NoSpacing"/>
        <w:rPr>
          <w:rFonts w:ascii="Arial" w:hAnsi="Arial" w:cs="Arial"/>
          <w:sz w:val="28"/>
          <w:szCs w:val="28"/>
        </w:rPr>
      </w:pPr>
    </w:p>
    <w:p w14:paraId="5274B726" w14:textId="628BABC3" w:rsidR="00B434F1" w:rsidRDefault="00046232" w:rsidP="00435E8A">
      <w:pPr>
        <w:pStyle w:val="NoSpacing"/>
        <w:rPr>
          <w:rFonts w:ascii="Arial" w:hAnsi="Arial" w:cs="Arial"/>
          <w:sz w:val="28"/>
          <w:szCs w:val="28"/>
        </w:rPr>
      </w:pPr>
      <w:r>
        <w:rPr>
          <w:rFonts w:ascii="Arial" w:hAnsi="Arial" w:cs="Arial"/>
          <w:sz w:val="28"/>
          <w:szCs w:val="28"/>
        </w:rPr>
        <w:t xml:space="preserve">Another best practice is to have someone in the program trained as a benefits counselor. </w:t>
      </w:r>
      <w:r w:rsidR="00260D83">
        <w:rPr>
          <w:rFonts w:ascii="Arial" w:hAnsi="Arial" w:cs="Arial"/>
          <w:sz w:val="28"/>
          <w:szCs w:val="28"/>
        </w:rPr>
        <w:t>Some workforce areas</w:t>
      </w:r>
      <w:r w:rsidR="00ED6FE8">
        <w:rPr>
          <w:rFonts w:ascii="Arial" w:hAnsi="Arial" w:cs="Arial"/>
          <w:sz w:val="28"/>
          <w:szCs w:val="28"/>
        </w:rPr>
        <w:t xml:space="preserve">, </w:t>
      </w:r>
      <w:r w:rsidR="00ED6FE8" w:rsidRPr="00ED6FE8">
        <w:rPr>
          <w:rFonts w:ascii="Arial" w:hAnsi="Arial" w:cs="Arial"/>
          <w:sz w:val="28"/>
          <w:szCs w:val="28"/>
        </w:rPr>
        <w:t xml:space="preserve">including </w:t>
      </w:r>
      <w:r w:rsidR="00ED6FE8" w:rsidRPr="00ED6FE8">
        <w:rPr>
          <w:rFonts w:ascii="Arial" w:hAnsi="Arial" w:cs="Arial"/>
          <w:sz w:val="28"/>
          <w:szCs w:val="28"/>
          <w:highlight w:val="yellow"/>
        </w:rPr>
        <w:t>ENTER</w:t>
      </w:r>
      <w:r w:rsidR="00440095">
        <w:rPr>
          <w:rFonts w:ascii="Arial" w:hAnsi="Arial" w:cs="Arial"/>
          <w:sz w:val="28"/>
          <w:szCs w:val="28"/>
          <w:highlight w:val="yellow"/>
        </w:rPr>
        <w:t xml:space="preserve"> NAMES</w:t>
      </w:r>
      <w:r w:rsidR="00ED6FE8" w:rsidRPr="00ED6FE8">
        <w:rPr>
          <w:rFonts w:ascii="Arial" w:hAnsi="Arial" w:cs="Arial"/>
          <w:sz w:val="28"/>
          <w:szCs w:val="28"/>
          <w:highlight w:val="yellow"/>
        </w:rPr>
        <w:t xml:space="preserve"> LATER</w:t>
      </w:r>
      <w:r w:rsidR="00ED6FE8">
        <w:rPr>
          <w:rFonts w:ascii="Arial" w:hAnsi="Arial" w:cs="Arial"/>
          <w:sz w:val="28"/>
          <w:szCs w:val="28"/>
        </w:rPr>
        <w:t>,</w:t>
      </w:r>
      <w:r w:rsidR="00260D83">
        <w:rPr>
          <w:rFonts w:ascii="Arial" w:hAnsi="Arial" w:cs="Arial"/>
          <w:sz w:val="28"/>
          <w:szCs w:val="28"/>
        </w:rPr>
        <w:t xml:space="preserve"> have </w:t>
      </w:r>
      <w:r w:rsidR="008802AB">
        <w:rPr>
          <w:rFonts w:ascii="Arial" w:hAnsi="Arial" w:cs="Arial"/>
          <w:sz w:val="28"/>
          <w:szCs w:val="28"/>
        </w:rPr>
        <w:t xml:space="preserve">had staff complete the </w:t>
      </w:r>
      <w:hyperlink r:id="rId21" w:history="1">
        <w:r w:rsidR="008802AB" w:rsidRPr="00F559E3">
          <w:rPr>
            <w:rStyle w:val="Hyperlink"/>
            <w:rFonts w:ascii="Arial" w:hAnsi="Arial" w:cs="Arial"/>
            <w:sz w:val="28"/>
            <w:szCs w:val="28"/>
          </w:rPr>
          <w:t>Work Incentive Practitioner Credential Program</w:t>
        </w:r>
        <w:r w:rsidR="00680B60" w:rsidRPr="00F559E3">
          <w:rPr>
            <w:rStyle w:val="Hyperlink"/>
            <w:rFonts w:ascii="Arial" w:hAnsi="Arial" w:cs="Arial"/>
            <w:sz w:val="28"/>
            <w:szCs w:val="28"/>
          </w:rPr>
          <w:t xml:space="preserve"> through </w:t>
        </w:r>
        <w:r w:rsidR="00AC05C7" w:rsidRPr="00F559E3">
          <w:rPr>
            <w:rStyle w:val="Hyperlink"/>
            <w:rFonts w:ascii="Arial" w:hAnsi="Arial" w:cs="Arial"/>
            <w:sz w:val="28"/>
            <w:szCs w:val="28"/>
          </w:rPr>
          <w:t>Cornell University</w:t>
        </w:r>
      </w:hyperlink>
      <w:r w:rsidR="00AC05C7">
        <w:rPr>
          <w:rFonts w:ascii="Arial" w:hAnsi="Arial" w:cs="Arial"/>
          <w:sz w:val="28"/>
          <w:szCs w:val="28"/>
        </w:rPr>
        <w:t>.</w:t>
      </w:r>
      <w:r w:rsidR="00565051">
        <w:rPr>
          <w:rFonts w:ascii="Arial" w:hAnsi="Arial" w:cs="Arial"/>
          <w:sz w:val="28"/>
          <w:szCs w:val="28"/>
        </w:rPr>
        <w:t xml:space="preserve"> The</w:t>
      </w:r>
      <w:r w:rsidR="00565051" w:rsidRPr="00565051">
        <w:rPr>
          <w:rFonts w:ascii="Arial" w:hAnsi="Arial" w:cs="Arial"/>
          <w:sz w:val="28"/>
          <w:szCs w:val="28"/>
        </w:rPr>
        <w:t xml:space="preserve"> unique, scientifically based credentialing program consists of 17 webinar sessions, an online examination, and a file review process. It explains Social Security disability programs and work incentives—and ensures that participants can apply that information in real-life situations</w:t>
      </w:r>
      <w:r w:rsidR="00565051">
        <w:rPr>
          <w:rFonts w:ascii="Arial" w:hAnsi="Arial" w:cs="Arial"/>
          <w:sz w:val="28"/>
          <w:szCs w:val="28"/>
        </w:rPr>
        <w:t xml:space="preserve"> to </w:t>
      </w:r>
      <w:r w:rsidR="00C61077">
        <w:rPr>
          <w:rFonts w:ascii="Arial" w:hAnsi="Arial" w:cs="Arial"/>
          <w:sz w:val="28"/>
          <w:szCs w:val="28"/>
        </w:rPr>
        <w:t xml:space="preserve">guide people with disabilities towards </w:t>
      </w:r>
      <w:r w:rsidR="006C7C7B">
        <w:rPr>
          <w:rFonts w:ascii="Arial" w:hAnsi="Arial" w:cs="Arial"/>
          <w:sz w:val="28"/>
          <w:szCs w:val="28"/>
        </w:rPr>
        <w:t>employment.</w:t>
      </w:r>
    </w:p>
    <w:p w14:paraId="071CAE96" w14:textId="77777777" w:rsidR="00ED6FE8" w:rsidRDefault="00ED6FE8" w:rsidP="00435E8A">
      <w:pPr>
        <w:pStyle w:val="NoSpacing"/>
        <w:rPr>
          <w:rFonts w:ascii="Arial" w:hAnsi="Arial" w:cs="Arial"/>
          <w:sz w:val="28"/>
          <w:szCs w:val="28"/>
        </w:rPr>
      </w:pPr>
    </w:p>
    <w:p w14:paraId="4673724E" w14:textId="4111A1F6" w:rsidR="00ED6FE8" w:rsidRDefault="00ED6FE8" w:rsidP="00435E8A">
      <w:pPr>
        <w:pStyle w:val="NoSpacing"/>
        <w:rPr>
          <w:rFonts w:ascii="Arial" w:hAnsi="Arial" w:cs="Arial"/>
          <w:sz w:val="28"/>
          <w:szCs w:val="28"/>
        </w:rPr>
      </w:pPr>
      <w:r>
        <w:rPr>
          <w:rFonts w:ascii="Arial" w:hAnsi="Arial" w:cs="Arial"/>
          <w:sz w:val="28"/>
          <w:szCs w:val="28"/>
        </w:rPr>
        <w:t xml:space="preserve">Other workforce areas, including </w:t>
      </w:r>
      <w:r w:rsidRPr="00DB7DD6">
        <w:rPr>
          <w:rFonts w:ascii="Arial" w:hAnsi="Arial" w:cs="Arial"/>
          <w:sz w:val="28"/>
          <w:szCs w:val="28"/>
          <w:highlight w:val="yellow"/>
        </w:rPr>
        <w:t>ENTER</w:t>
      </w:r>
      <w:r w:rsidR="00440095">
        <w:rPr>
          <w:rFonts w:ascii="Arial" w:hAnsi="Arial" w:cs="Arial"/>
          <w:sz w:val="28"/>
          <w:szCs w:val="28"/>
          <w:highlight w:val="yellow"/>
        </w:rPr>
        <w:t xml:space="preserve"> NAMES</w:t>
      </w:r>
      <w:r w:rsidRPr="00DB7DD6">
        <w:rPr>
          <w:rFonts w:ascii="Arial" w:hAnsi="Arial" w:cs="Arial"/>
          <w:sz w:val="28"/>
          <w:szCs w:val="28"/>
          <w:highlight w:val="yellow"/>
        </w:rPr>
        <w:t xml:space="preserve"> LATER</w:t>
      </w:r>
      <w:r w:rsidR="00DB7DD6">
        <w:rPr>
          <w:rFonts w:ascii="Arial" w:hAnsi="Arial" w:cs="Arial"/>
          <w:sz w:val="28"/>
          <w:szCs w:val="28"/>
        </w:rPr>
        <w:t xml:space="preserve">, have </w:t>
      </w:r>
      <w:r w:rsidR="00B23F6A">
        <w:rPr>
          <w:rFonts w:ascii="Arial" w:hAnsi="Arial" w:cs="Arial"/>
          <w:sz w:val="28"/>
          <w:szCs w:val="28"/>
        </w:rPr>
        <w:t xml:space="preserve">had staff complete the </w:t>
      </w:r>
      <w:hyperlink r:id="rId22" w:history="1">
        <w:r w:rsidR="00F22944" w:rsidRPr="00EC4D8D">
          <w:rPr>
            <w:rStyle w:val="Hyperlink"/>
            <w:rFonts w:ascii="Arial" w:hAnsi="Arial" w:cs="Arial"/>
            <w:sz w:val="28"/>
            <w:szCs w:val="28"/>
          </w:rPr>
          <w:t>Community Work Incentives Coordinator (CWIC) and Community Partner Initial Training and Certification through Virginia Common</w:t>
        </w:r>
        <w:r w:rsidR="000E738D" w:rsidRPr="00EC4D8D">
          <w:rPr>
            <w:rStyle w:val="Hyperlink"/>
            <w:rFonts w:ascii="Arial" w:hAnsi="Arial" w:cs="Arial"/>
            <w:sz w:val="28"/>
            <w:szCs w:val="28"/>
          </w:rPr>
          <w:t>wealth University</w:t>
        </w:r>
      </w:hyperlink>
      <w:r w:rsidR="000E738D">
        <w:rPr>
          <w:rFonts w:ascii="Arial" w:hAnsi="Arial" w:cs="Arial"/>
          <w:sz w:val="28"/>
          <w:szCs w:val="28"/>
        </w:rPr>
        <w:t xml:space="preserve">. </w:t>
      </w:r>
      <w:r w:rsidR="002F0A10">
        <w:rPr>
          <w:rFonts w:ascii="Arial" w:hAnsi="Arial" w:cs="Arial"/>
          <w:sz w:val="28"/>
          <w:szCs w:val="28"/>
        </w:rPr>
        <w:t>Like</w:t>
      </w:r>
      <w:r w:rsidR="000E738D">
        <w:rPr>
          <w:rFonts w:ascii="Arial" w:hAnsi="Arial" w:cs="Arial"/>
          <w:sz w:val="28"/>
          <w:szCs w:val="28"/>
        </w:rPr>
        <w:t xml:space="preserve"> the Cornell program, this program </w:t>
      </w:r>
      <w:r w:rsidR="00CD171C" w:rsidRPr="00CD171C">
        <w:rPr>
          <w:rFonts w:ascii="Arial" w:hAnsi="Arial" w:cs="Arial"/>
          <w:sz w:val="28"/>
          <w:szCs w:val="28"/>
        </w:rPr>
        <w:t>is designed for professionals who will deliver individualized work incentives counseling services to Social Security disability beneficiaries on a regular basis.</w:t>
      </w:r>
      <w:r w:rsidR="00383FA9">
        <w:rPr>
          <w:rFonts w:ascii="Arial" w:hAnsi="Arial" w:cs="Arial"/>
          <w:sz w:val="28"/>
          <w:szCs w:val="28"/>
        </w:rPr>
        <w:t xml:space="preserve"> These </w:t>
      </w:r>
      <w:r w:rsidR="00FC4B75">
        <w:rPr>
          <w:rFonts w:ascii="Arial" w:hAnsi="Arial" w:cs="Arial"/>
          <w:sz w:val="28"/>
          <w:szCs w:val="28"/>
        </w:rPr>
        <w:t xml:space="preserve">programs can assist workforce service </w:t>
      </w:r>
      <w:r w:rsidR="00CE23C6">
        <w:rPr>
          <w:rFonts w:ascii="Arial" w:hAnsi="Arial" w:cs="Arial"/>
          <w:sz w:val="28"/>
          <w:szCs w:val="28"/>
        </w:rPr>
        <w:t xml:space="preserve">staff educate beneficiaries </w:t>
      </w:r>
      <w:r w:rsidR="00CE23C6" w:rsidRPr="00CE23C6">
        <w:rPr>
          <w:rFonts w:ascii="Arial" w:hAnsi="Arial" w:cs="Arial"/>
          <w:sz w:val="28"/>
          <w:szCs w:val="28"/>
        </w:rPr>
        <w:t>about the effect of an earning goal on their public benefits, including Social Security disability benefits, Medicaid, Medicare, and other public benefits.</w:t>
      </w:r>
      <w:r w:rsidR="008F126F">
        <w:rPr>
          <w:rFonts w:ascii="Arial" w:hAnsi="Arial" w:cs="Arial"/>
          <w:sz w:val="28"/>
          <w:szCs w:val="28"/>
        </w:rPr>
        <w:t xml:space="preserve"> </w:t>
      </w:r>
      <w:r w:rsidR="008F126F" w:rsidRPr="008F126F">
        <w:rPr>
          <w:rFonts w:ascii="Arial" w:hAnsi="Arial" w:cs="Arial"/>
          <w:sz w:val="28"/>
          <w:szCs w:val="28"/>
        </w:rPr>
        <w:t xml:space="preserve">This training and certification program is a required component of the Social Security </w:t>
      </w:r>
      <w:hyperlink r:id="rId23" w:history="1">
        <w:r w:rsidR="008F126F" w:rsidRPr="00072EB9">
          <w:rPr>
            <w:rStyle w:val="Hyperlink"/>
            <w:rFonts w:ascii="Arial" w:hAnsi="Arial" w:cs="Arial"/>
            <w:sz w:val="28"/>
            <w:szCs w:val="28"/>
          </w:rPr>
          <w:t>Work Incentive Planning and Assistance (WIPA) program</w:t>
        </w:r>
      </w:hyperlink>
      <w:r w:rsidR="008F126F" w:rsidRPr="008F126F">
        <w:rPr>
          <w:rFonts w:ascii="Arial" w:hAnsi="Arial" w:cs="Arial"/>
          <w:sz w:val="28"/>
          <w:szCs w:val="28"/>
        </w:rPr>
        <w:t>.</w:t>
      </w:r>
      <w:r w:rsidR="00072EB9">
        <w:rPr>
          <w:rFonts w:ascii="Arial" w:hAnsi="Arial" w:cs="Arial"/>
          <w:sz w:val="28"/>
          <w:szCs w:val="28"/>
        </w:rPr>
        <w:t xml:space="preserve"> </w:t>
      </w:r>
      <w:r w:rsidR="00C2524B" w:rsidRPr="00C2524B">
        <w:rPr>
          <w:rFonts w:ascii="Arial" w:hAnsi="Arial" w:cs="Arial"/>
          <w:sz w:val="28"/>
          <w:szCs w:val="28"/>
        </w:rPr>
        <w:t xml:space="preserve">The </w:t>
      </w:r>
      <w:r w:rsidR="00C2524B">
        <w:rPr>
          <w:rFonts w:ascii="Arial" w:hAnsi="Arial" w:cs="Arial"/>
          <w:sz w:val="28"/>
          <w:szCs w:val="28"/>
        </w:rPr>
        <w:t>“</w:t>
      </w:r>
      <w:r w:rsidR="000A7F67">
        <w:rPr>
          <w:rFonts w:ascii="Arial" w:hAnsi="Arial" w:cs="Arial"/>
          <w:sz w:val="28"/>
          <w:szCs w:val="28"/>
        </w:rPr>
        <w:t xml:space="preserve">Community Partner </w:t>
      </w:r>
      <w:r w:rsidR="00C2524B" w:rsidRPr="00C2524B">
        <w:rPr>
          <w:rFonts w:ascii="Arial" w:hAnsi="Arial" w:cs="Arial"/>
          <w:sz w:val="28"/>
          <w:szCs w:val="28"/>
        </w:rPr>
        <w:t>Initial Training</w:t>
      </w:r>
      <w:r w:rsidR="00C2524B">
        <w:rPr>
          <w:rFonts w:ascii="Arial" w:hAnsi="Arial" w:cs="Arial"/>
          <w:sz w:val="28"/>
          <w:szCs w:val="28"/>
        </w:rPr>
        <w:t>”</w:t>
      </w:r>
      <w:r w:rsidR="00C2524B" w:rsidRPr="00C2524B">
        <w:rPr>
          <w:rFonts w:ascii="Arial" w:hAnsi="Arial" w:cs="Arial"/>
          <w:sz w:val="28"/>
          <w:szCs w:val="28"/>
        </w:rPr>
        <w:t xml:space="preserve"> consists of a rigorous 40-hour training program that supports WIPA staff and community partners in developing the basic knowledge and skills that are necessary to provide individualized work incentives counseling at a novice level.</w:t>
      </w:r>
    </w:p>
    <w:p w14:paraId="3BDCB49B" w14:textId="77777777" w:rsidR="00143867" w:rsidRDefault="00143867" w:rsidP="00435E8A">
      <w:pPr>
        <w:pStyle w:val="NoSpacing"/>
        <w:rPr>
          <w:rFonts w:ascii="Arial" w:hAnsi="Arial" w:cs="Arial"/>
          <w:sz w:val="28"/>
          <w:szCs w:val="28"/>
        </w:rPr>
      </w:pPr>
    </w:p>
    <w:p w14:paraId="0D2B344F" w14:textId="7F9E552E" w:rsidR="00143867" w:rsidRDefault="00046232" w:rsidP="00435E8A">
      <w:pPr>
        <w:pStyle w:val="NoSpacing"/>
        <w:rPr>
          <w:rFonts w:ascii="Arial" w:hAnsi="Arial" w:cs="Arial"/>
          <w:sz w:val="28"/>
          <w:szCs w:val="28"/>
        </w:rPr>
      </w:pPr>
      <w:r>
        <w:rPr>
          <w:rFonts w:ascii="Arial" w:hAnsi="Arial" w:cs="Arial"/>
          <w:sz w:val="28"/>
          <w:szCs w:val="28"/>
        </w:rPr>
        <w:t xml:space="preserve">From the </w:t>
      </w:r>
      <w:r w:rsidRPr="00DA3CC7">
        <w:rPr>
          <w:rFonts w:ascii="Arial" w:hAnsi="Arial" w:cs="Arial"/>
          <w:sz w:val="28"/>
          <w:szCs w:val="28"/>
          <w:highlight w:val="yellow"/>
        </w:rPr>
        <w:t>eight</w:t>
      </w:r>
      <w:r>
        <w:rPr>
          <w:rFonts w:ascii="Arial" w:hAnsi="Arial" w:cs="Arial"/>
          <w:sz w:val="28"/>
          <w:szCs w:val="28"/>
        </w:rPr>
        <w:t xml:space="preserve"> local workforce development boards, several became either an Employment Network or Ticket-to-Work program. These programs </w:t>
      </w:r>
      <w:r w:rsidR="001804CD">
        <w:rPr>
          <w:rFonts w:ascii="Arial" w:hAnsi="Arial" w:cs="Arial"/>
          <w:sz w:val="28"/>
          <w:szCs w:val="28"/>
        </w:rPr>
        <w:t>provide</w:t>
      </w:r>
      <w:r>
        <w:rPr>
          <w:rFonts w:ascii="Arial" w:hAnsi="Arial" w:cs="Arial"/>
          <w:sz w:val="28"/>
          <w:szCs w:val="28"/>
        </w:rPr>
        <w:t xml:space="preserve"> payment to the organization when a person with disability gains employment. The funding from these programs </w:t>
      </w:r>
      <w:r w:rsidR="00332CBA">
        <w:rPr>
          <w:rFonts w:ascii="Arial" w:hAnsi="Arial" w:cs="Arial"/>
          <w:sz w:val="28"/>
          <w:szCs w:val="28"/>
        </w:rPr>
        <w:t>helps</w:t>
      </w:r>
      <w:r>
        <w:rPr>
          <w:rFonts w:ascii="Arial" w:hAnsi="Arial" w:cs="Arial"/>
          <w:sz w:val="28"/>
          <w:szCs w:val="28"/>
        </w:rPr>
        <w:t xml:space="preserve"> build programming for people with disabilities </w:t>
      </w:r>
      <w:proofErr w:type="gramStart"/>
      <w:r w:rsidRPr="00F07B9F">
        <w:rPr>
          <w:rFonts w:ascii="Arial" w:hAnsi="Arial" w:cs="Arial"/>
          <w:sz w:val="28"/>
          <w:szCs w:val="28"/>
        </w:rPr>
        <w:t>To</w:t>
      </w:r>
      <w:proofErr w:type="gramEnd"/>
      <w:r w:rsidRPr="00F07B9F">
        <w:rPr>
          <w:rFonts w:ascii="Arial" w:hAnsi="Arial" w:cs="Arial"/>
          <w:sz w:val="28"/>
          <w:szCs w:val="28"/>
        </w:rPr>
        <w:t xml:space="preserve"> become either an Employment Network or Ticket-to-Work program, the organization must contract directly with the </w:t>
      </w:r>
      <w:hyperlink r:id="rId24" w:history="1">
        <w:r w:rsidRPr="00F07B9F">
          <w:rPr>
            <w:rStyle w:val="Hyperlink"/>
            <w:rFonts w:ascii="Arial" w:hAnsi="Arial" w:cs="Arial"/>
            <w:sz w:val="28"/>
            <w:szCs w:val="28"/>
          </w:rPr>
          <w:t>Social Security Administration</w:t>
        </w:r>
      </w:hyperlink>
      <w:r w:rsidRPr="00F07B9F">
        <w:rPr>
          <w:rFonts w:ascii="Arial" w:hAnsi="Arial" w:cs="Arial"/>
          <w:sz w:val="28"/>
          <w:szCs w:val="28"/>
        </w:rPr>
        <w:t>.</w:t>
      </w:r>
      <w:r>
        <w:rPr>
          <w:rFonts w:ascii="Arial" w:hAnsi="Arial" w:cs="Arial"/>
          <w:sz w:val="28"/>
          <w:szCs w:val="28"/>
        </w:rPr>
        <w:t xml:space="preserve"> </w:t>
      </w:r>
    </w:p>
    <w:p w14:paraId="30FB676B" w14:textId="37BB4219" w:rsidR="00046232" w:rsidRDefault="00046232" w:rsidP="00435E8A">
      <w:pPr>
        <w:pStyle w:val="NoSpacing"/>
        <w:rPr>
          <w:rFonts w:ascii="Arial" w:hAnsi="Arial" w:cs="Arial"/>
          <w:sz w:val="28"/>
          <w:szCs w:val="28"/>
        </w:rPr>
      </w:pPr>
    </w:p>
    <w:p w14:paraId="25E384D6" w14:textId="3266CC4F" w:rsidR="00046232" w:rsidRDefault="00046232" w:rsidP="00435E8A">
      <w:pPr>
        <w:pStyle w:val="NoSpacing"/>
        <w:rPr>
          <w:rFonts w:ascii="Arial" w:hAnsi="Arial" w:cs="Arial"/>
          <w:sz w:val="28"/>
          <w:szCs w:val="28"/>
        </w:rPr>
      </w:pPr>
      <w:r w:rsidRPr="00E07F1B">
        <w:rPr>
          <w:rFonts w:ascii="Arial" w:hAnsi="Arial" w:cs="Arial"/>
          <w:sz w:val="28"/>
          <w:szCs w:val="28"/>
        </w:rPr>
        <w:t xml:space="preserve">If benefits planning is needed and the local workforce development area does not have the </w:t>
      </w:r>
      <w:r w:rsidR="00F07B9F" w:rsidRPr="00E07F1B">
        <w:rPr>
          <w:rFonts w:ascii="Arial" w:hAnsi="Arial" w:cs="Arial"/>
          <w:sz w:val="28"/>
          <w:szCs w:val="28"/>
        </w:rPr>
        <w:t>expertise,</w:t>
      </w:r>
      <w:r w:rsidRPr="00E07F1B">
        <w:rPr>
          <w:rFonts w:ascii="Arial" w:hAnsi="Arial" w:cs="Arial"/>
          <w:sz w:val="28"/>
          <w:szCs w:val="28"/>
        </w:rPr>
        <w:t xml:space="preserve"> consider partnering with DOR and</w:t>
      </w:r>
      <w:r w:rsidR="00E07F1B" w:rsidRPr="00E07F1B">
        <w:rPr>
          <w:rFonts w:ascii="Arial" w:hAnsi="Arial" w:cs="Arial"/>
          <w:sz w:val="28"/>
          <w:szCs w:val="28"/>
        </w:rPr>
        <w:t>/or</w:t>
      </w:r>
      <w:r w:rsidRPr="00E07F1B">
        <w:rPr>
          <w:rFonts w:ascii="Arial" w:hAnsi="Arial" w:cs="Arial"/>
          <w:sz w:val="28"/>
          <w:szCs w:val="28"/>
        </w:rPr>
        <w:t xml:space="preserve"> vendors who serve people with disabilities. DOR can also assist in benefits planning if a consumer is enrolled in vocational rehabilitation services</w:t>
      </w:r>
      <w:r w:rsidR="00E07F1B">
        <w:rPr>
          <w:rFonts w:ascii="Arial" w:hAnsi="Arial" w:cs="Arial"/>
          <w:sz w:val="28"/>
          <w:szCs w:val="28"/>
        </w:rPr>
        <w:t xml:space="preserve"> in the job-ready status. </w:t>
      </w:r>
      <w:r w:rsidR="002447F2">
        <w:rPr>
          <w:rFonts w:ascii="Arial" w:hAnsi="Arial" w:cs="Arial"/>
          <w:sz w:val="28"/>
          <w:szCs w:val="28"/>
        </w:rPr>
        <w:t xml:space="preserve">Local vendors may have </w:t>
      </w:r>
      <w:r w:rsidR="00426739">
        <w:rPr>
          <w:rFonts w:ascii="Arial" w:hAnsi="Arial" w:cs="Arial"/>
          <w:sz w:val="28"/>
          <w:szCs w:val="28"/>
        </w:rPr>
        <w:t>benefits planning expertise.</w:t>
      </w:r>
      <w:r w:rsidR="00A464E8">
        <w:rPr>
          <w:rFonts w:ascii="Arial" w:hAnsi="Arial" w:cs="Arial"/>
          <w:sz w:val="28"/>
          <w:szCs w:val="28"/>
        </w:rPr>
        <w:t xml:space="preserve"> </w:t>
      </w:r>
    </w:p>
    <w:p w14:paraId="47DE6D69" w14:textId="77777777" w:rsidR="00DB7DD6" w:rsidRPr="00651A8F" w:rsidRDefault="00DB7DD6" w:rsidP="00CF68AF">
      <w:pPr>
        <w:pStyle w:val="NoSpacing"/>
        <w:rPr>
          <w:rFonts w:ascii="Arial" w:hAnsi="Arial" w:cs="Arial"/>
          <w:sz w:val="28"/>
          <w:szCs w:val="28"/>
        </w:rPr>
      </w:pPr>
    </w:p>
    <w:p w14:paraId="2E304D00" w14:textId="46359D6E" w:rsidR="00666524" w:rsidRPr="00C52235" w:rsidRDefault="00666524" w:rsidP="00CF68AF">
      <w:pPr>
        <w:pStyle w:val="NoSpacing"/>
        <w:rPr>
          <w:rFonts w:ascii="Arial" w:hAnsi="Arial" w:cs="Arial"/>
          <w:b/>
          <w:bCs/>
          <w:sz w:val="28"/>
          <w:szCs w:val="28"/>
        </w:rPr>
      </w:pPr>
      <w:r w:rsidRPr="00C52235">
        <w:rPr>
          <w:rFonts w:ascii="Arial" w:hAnsi="Arial" w:cs="Arial"/>
          <w:b/>
          <w:bCs/>
          <w:sz w:val="28"/>
          <w:szCs w:val="28"/>
        </w:rPr>
        <w:t>Co-enrollment</w:t>
      </w:r>
      <w:r w:rsidR="002E6EBE" w:rsidRPr="00C52235">
        <w:rPr>
          <w:rFonts w:ascii="Arial" w:hAnsi="Arial" w:cs="Arial"/>
          <w:b/>
          <w:bCs/>
          <w:sz w:val="28"/>
          <w:szCs w:val="28"/>
        </w:rPr>
        <w:t xml:space="preserve"> and Cross-Training</w:t>
      </w:r>
    </w:p>
    <w:p w14:paraId="43531B4D" w14:textId="21D4716A" w:rsidR="0083792F" w:rsidRDefault="003A3B96" w:rsidP="00EC5500">
      <w:pPr>
        <w:pStyle w:val="NoSpacing"/>
        <w:rPr>
          <w:rFonts w:ascii="Arial" w:hAnsi="Arial" w:cs="Arial"/>
          <w:sz w:val="28"/>
          <w:szCs w:val="28"/>
        </w:rPr>
      </w:pPr>
      <w:r>
        <w:rPr>
          <w:rFonts w:ascii="Arial" w:hAnsi="Arial" w:cs="Arial"/>
          <w:sz w:val="28"/>
          <w:szCs w:val="28"/>
        </w:rPr>
        <w:t>Effective c</w:t>
      </w:r>
      <w:r w:rsidR="00CB4A56">
        <w:rPr>
          <w:rFonts w:ascii="Arial" w:hAnsi="Arial" w:cs="Arial"/>
          <w:sz w:val="28"/>
          <w:szCs w:val="28"/>
        </w:rPr>
        <w:t>o-enrollment</w:t>
      </w:r>
      <w:r>
        <w:rPr>
          <w:rFonts w:ascii="Arial" w:hAnsi="Arial" w:cs="Arial"/>
          <w:sz w:val="28"/>
          <w:szCs w:val="28"/>
        </w:rPr>
        <w:t xml:space="preserve"> strategies </w:t>
      </w:r>
      <w:r w:rsidR="00D57207">
        <w:rPr>
          <w:rFonts w:ascii="Arial" w:hAnsi="Arial" w:cs="Arial"/>
          <w:sz w:val="28"/>
          <w:szCs w:val="28"/>
        </w:rPr>
        <w:t>include deliberate</w:t>
      </w:r>
      <w:r w:rsidR="00D84856">
        <w:rPr>
          <w:rFonts w:ascii="Arial" w:hAnsi="Arial" w:cs="Arial"/>
          <w:sz w:val="28"/>
          <w:szCs w:val="28"/>
        </w:rPr>
        <w:t>,</w:t>
      </w:r>
      <w:r w:rsidR="00D57207">
        <w:rPr>
          <w:rFonts w:ascii="Arial" w:hAnsi="Arial" w:cs="Arial"/>
          <w:sz w:val="28"/>
          <w:szCs w:val="28"/>
        </w:rPr>
        <w:t xml:space="preserve"> intentional enrollment across multiple </w:t>
      </w:r>
      <w:r w:rsidR="00D84856">
        <w:rPr>
          <w:rFonts w:ascii="Arial" w:hAnsi="Arial" w:cs="Arial"/>
          <w:sz w:val="28"/>
          <w:szCs w:val="28"/>
        </w:rPr>
        <w:t xml:space="preserve">programs and systems. </w:t>
      </w:r>
      <w:r w:rsidR="00EC5500" w:rsidRPr="00EC5500">
        <w:rPr>
          <w:rFonts w:ascii="Arial" w:hAnsi="Arial" w:cs="Arial"/>
          <w:sz w:val="28"/>
          <w:szCs w:val="28"/>
        </w:rPr>
        <w:t>It is intended to be participant centered and provides all necessary services to</w:t>
      </w:r>
      <w:r w:rsidR="00EC5500">
        <w:rPr>
          <w:rFonts w:ascii="Arial" w:hAnsi="Arial" w:cs="Arial"/>
          <w:sz w:val="28"/>
          <w:szCs w:val="28"/>
        </w:rPr>
        <w:t xml:space="preserve"> </w:t>
      </w:r>
      <w:r w:rsidR="00EC5500" w:rsidRPr="00EC5500">
        <w:rPr>
          <w:rFonts w:ascii="Arial" w:hAnsi="Arial" w:cs="Arial"/>
          <w:sz w:val="28"/>
          <w:szCs w:val="28"/>
        </w:rPr>
        <w:t>achieve positive</w:t>
      </w:r>
      <w:r w:rsidR="000F4EAB">
        <w:rPr>
          <w:rFonts w:ascii="Arial" w:hAnsi="Arial" w:cs="Arial"/>
          <w:sz w:val="28"/>
          <w:szCs w:val="28"/>
        </w:rPr>
        <w:t xml:space="preserve"> outcomes</w:t>
      </w:r>
      <w:r w:rsidR="00EC5500" w:rsidRPr="00EC5500">
        <w:rPr>
          <w:rFonts w:ascii="Arial" w:hAnsi="Arial" w:cs="Arial"/>
          <w:sz w:val="28"/>
          <w:szCs w:val="28"/>
        </w:rPr>
        <w:t>.</w:t>
      </w:r>
      <w:r w:rsidR="00EC5500">
        <w:rPr>
          <w:rFonts w:ascii="Arial" w:hAnsi="Arial" w:cs="Arial"/>
          <w:sz w:val="28"/>
          <w:szCs w:val="28"/>
        </w:rPr>
        <w:t xml:space="preserve"> </w:t>
      </w:r>
      <w:r w:rsidR="00EC5500" w:rsidRPr="00EC5500">
        <w:rPr>
          <w:rFonts w:ascii="Arial" w:hAnsi="Arial" w:cs="Arial"/>
          <w:sz w:val="28"/>
          <w:szCs w:val="28"/>
        </w:rPr>
        <w:t>Coordination should prevent duplication or the supplanting of</w:t>
      </w:r>
      <w:r w:rsidR="00EC5500">
        <w:rPr>
          <w:rFonts w:ascii="Arial" w:hAnsi="Arial" w:cs="Arial"/>
          <w:sz w:val="28"/>
          <w:szCs w:val="28"/>
        </w:rPr>
        <w:t xml:space="preserve"> </w:t>
      </w:r>
      <w:r w:rsidR="00EC5500" w:rsidRPr="00EC5500">
        <w:rPr>
          <w:rFonts w:ascii="Arial" w:hAnsi="Arial" w:cs="Arial"/>
          <w:sz w:val="28"/>
          <w:szCs w:val="28"/>
        </w:rPr>
        <w:t>intensive</w:t>
      </w:r>
      <w:r w:rsidR="00EC5500">
        <w:rPr>
          <w:rFonts w:ascii="Arial" w:hAnsi="Arial" w:cs="Arial"/>
          <w:sz w:val="28"/>
          <w:szCs w:val="28"/>
        </w:rPr>
        <w:t xml:space="preserve"> </w:t>
      </w:r>
      <w:r w:rsidR="00EC5500" w:rsidRPr="00EC5500">
        <w:rPr>
          <w:rFonts w:ascii="Arial" w:hAnsi="Arial" w:cs="Arial"/>
          <w:sz w:val="28"/>
          <w:szCs w:val="28"/>
        </w:rPr>
        <w:t>services. Co-enrollment can streamline services</w:t>
      </w:r>
      <w:r w:rsidR="00EC5500">
        <w:rPr>
          <w:rFonts w:ascii="Arial" w:hAnsi="Arial" w:cs="Arial"/>
          <w:sz w:val="28"/>
          <w:szCs w:val="28"/>
        </w:rPr>
        <w:t xml:space="preserve"> </w:t>
      </w:r>
      <w:r w:rsidR="00EC5500" w:rsidRPr="00EC5500">
        <w:rPr>
          <w:rFonts w:ascii="Arial" w:hAnsi="Arial" w:cs="Arial"/>
          <w:sz w:val="28"/>
          <w:szCs w:val="28"/>
        </w:rPr>
        <w:t>such as</w:t>
      </w:r>
      <w:r w:rsidR="00EC5500">
        <w:rPr>
          <w:rFonts w:ascii="Arial" w:hAnsi="Arial" w:cs="Arial"/>
          <w:sz w:val="28"/>
          <w:szCs w:val="28"/>
        </w:rPr>
        <w:t xml:space="preserve"> </w:t>
      </w:r>
      <w:r w:rsidR="00EC5500" w:rsidRPr="00EC5500">
        <w:rPr>
          <w:rFonts w:ascii="Arial" w:hAnsi="Arial" w:cs="Arial"/>
          <w:sz w:val="28"/>
          <w:szCs w:val="28"/>
        </w:rPr>
        <w:t>case management, job search assistance, and follow-up services.</w:t>
      </w:r>
      <w:r w:rsidR="009F737B">
        <w:rPr>
          <w:rFonts w:ascii="Arial" w:hAnsi="Arial" w:cs="Arial"/>
          <w:sz w:val="28"/>
          <w:szCs w:val="28"/>
        </w:rPr>
        <w:t xml:space="preserve"> For co-enrollment to work</w:t>
      </w:r>
      <w:r w:rsidR="00AB628F">
        <w:rPr>
          <w:rFonts w:ascii="Arial" w:hAnsi="Arial" w:cs="Arial"/>
          <w:sz w:val="28"/>
          <w:szCs w:val="28"/>
        </w:rPr>
        <w:t xml:space="preserve">, the cross-training of staff </w:t>
      </w:r>
      <w:r w:rsidR="00A4170D">
        <w:rPr>
          <w:rFonts w:ascii="Arial" w:hAnsi="Arial" w:cs="Arial"/>
          <w:sz w:val="28"/>
          <w:szCs w:val="28"/>
        </w:rPr>
        <w:t xml:space="preserve">across partner agencies </w:t>
      </w:r>
      <w:r w:rsidR="00B077C4">
        <w:rPr>
          <w:rFonts w:ascii="Arial" w:hAnsi="Arial" w:cs="Arial"/>
          <w:sz w:val="28"/>
          <w:szCs w:val="28"/>
        </w:rPr>
        <w:t>is necessary.</w:t>
      </w:r>
    </w:p>
    <w:p w14:paraId="07DFF28B" w14:textId="77777777" w:rsidR="00B077C4" w:rsidRDefault="00B077C4" w:rsidP="00EC5500">
      <w:pPr>
        <w:pStyle w:val="NoSpacing"/>
        <w:rPr>
          <w:rFonts w:ascii="Arial" w:hAnsi="Arial" w:cs="Arial"/>
          <w:sz w:val="28"/>
          <w:szCs w:val="28"/>
        </w:rPr>
      </w:pPr>
    </w:p>
    <w:p w14:paraId="6E605210" w14:textId="740959AC" w:rsidR="00540E5D" w:rsidRDefault="00C64557" w:rsidP="00C64557">
      <w:pPr>
        <w:pStyle w:val="NoSpacing"/>
        <w:rPr>
          <w:rFonts w:ascii="Arial" w:hAnsi="Arial" w:cs="Arial"/>
          <w:sz w:val="28"/>
          <w:szCs w:val="28"/>
        </w:rPr>
      </w:pPr>
      <w:r w:rsidRPr="00C64557">
        <w:rPr>
          <w:rFonts w:ascii="Arial" w:hAnsi="Arial" w:cs="Arial"/>
          <w:sz w:val="28"/>
          <w:szCs w:val="28"/>
        </w:rPr>
        <w:t>The WIOA places a strong emphasis on planning and implementation</w:t>
      </w:r>
      <w:r>
        <w:rPr>
          <w:rFonts w:ascii="Arial" w:hAnsi="Arial" w:cs="Arial"/>
          <w:sz w:val="28"/>
          <w:szCs w:val="28"/>
        </w:rPr>
        <w:t xml:space="preserve"> </w:t>
      </w:r>
      <w:r w:rsidRPr="00C64557">
        <w:rPr>
          <w:rFonts w:ascii="Arial" w:hAnsi="Arial" w:cs="Arial"/>
          <w:sz w:val="28"/>
          <w:szCs w:val="28"/>
        </w:rPr>
        <w:t>across multiple partner</w:t>
      </w:r>
      <w:r>
        <w:rPr>
          <w:rFonts w:ascii="Arial" w:hAnsi="Arial" w:cs="Arial"/>
          <w:sz w:val="28"/>
          <w:szCs w:val="28"/>
        </w:rPr>
        <w:t xml:space="preserve"> </w:t>
      </w:r>
      <w:r w:rsidRPr="00C64557">
        <w:rPr>
          <w:rFonts w:ascii="Arial" w:hAnsi="Arial" w:cs="Arial"/>
          <w:sz w:val="28"/>
          <w:szCs w:val="28"/>
        </w:rPr>
        <w:t>programs to ensure alignment in service delivery.</w:t>
      </w:r>
      <w:r>
        <w:rPr>
          <w:rFonts w:ascii="Arial" w:hAnsi="Arial" w:cs="Arial"/>
          <w:sz w:val="28"/>
          <w:szCs w:val="28"/>
        </w:rPr>
        <w:t xml:space="preserve"> </w:t>
      </w:r>
      <w:r w:rsidRPr="00C64557">
        <w:rPr>
          <w:rFonts w:ascii="Arial" w:hAnsi="Arial" w:cs="Arial"/>
          <w:sz w:val="28"/>
          <w:szCs w:val="28"/>
        </w:rPr>
        <w:t>Co-enrollment is consistently supported by</w:t>
      </w:r>
      <w:r>
        <w:rPr>
          <w:rFonts w:ascii="Arial" w:hAnsi="Arial" w:cs="Arial"/>
          <w:sz w:val="28"/>
          <w:szCs w:val="28"/>
        </w:rPr>
        <w:t xml:space="preserve"> </w:t>
      </w:r>
      <w:hyperlink r:id="rId25" w:history="1">
        <w:r w:rsidR="00922F43" w:rsidRPr="000B7BCD">
          <w:rPr>
            <w:rStyle w:val="Hyperlink"/>
            <w:rFonts w:ascii="Arial" w:hAnsi="Arial" w:cs="Arial"/>
            <w:sz w:val="28"/>
            <w:szCs w:val="28"/>
          </w:rPr>
          <w:t>California’s Unified Strategic Workforce Development Plan</w:t>
        </w:r>
      </w:hyperlink>
      <w:r w:rsidRPr="00C64557">
        <w:rPr>
          <w:rFonts w:ascii="Arial" w:hAnsi="Arial" w:cs="Arial"/>
          <w:sz w:val="28"/>
          <w:szCs w:val="28"/>
        </w:rPr>
        <w:t xml:space="preserve">, therefore, </w:t>
      </w:r>
      <w:r w:rsidR="000F38CF" w:rsidRPr="00C64557">
        <w:rPr>
          <w:rFonts w:ascii="Arial" w:hAnsi="Arial" w:cs="Arial"/>
          <w:sz w:val="28"/>
          <w:szCs w:val="28"/>
        </w:rPr>
        <w:t>local</w:t>
      </w:r>
      <w:r w:rsidR="000F38CF">
        <w:rPr>
          <w:rFonts w:ascii="Arial" w:hAnsi="Arial" w:cs="Arial"/>
          <w:sz w:val="28"/>
          <w:szCs w:val="28"/>
        </w:rPr>
        <w:t xml:space="preserve"> </w:t>
      </w:r>
      <w:r w:rsidR="000F38CF" w:rsidRPr="00C64557">
        <w:rPr>
          <w:rFonts w:ascii="Arial" w:hAnsi="Arial" w:cs="Arial"/>
          <w:sz w:val="28"/>
          <w:szCs w:val="28"/>
        </w:rPr>
        <w:t>workforce development areas</w:t>
      </w:r>
      <w:r w:rsidR="000F38CF">
        <w:rPr>
          <w:rFonts w:ascii="Arial" w:hAnsi="Arial" w:cs="Arial"/>
          <w:sz w:val="28"/>
          <w:szCs w:val="28"/>
        </w:rPr>
        <w:t xml:space="preserve"> </w:t>
      </w:r>
      <w:r w:rsidRPr="00C64557">
        <w:rPr>
          <w:rFonts w:ascii="Arial" w:hAnsi="Arial" w:cs="Arial"/>
          <w:sz w:val="28"/>
          <w:szCs w:val="28"/>
        </w:rPr>
        <w:t>are strongly</w:t>
      </w:r>
      <w:r>
        <w:rPr>
          <w:rFonts w:ascii="Arial" w:hAnsi="Arial" w:cs="Arial"/>
          <w:sz w:val="28"/>
          <w:szCs w:val="28"/>
        </w:rPr>
        <w:t xml:space="preserve"> </w:t>
      </w:r>
      <w:r w:rsidRPr="00C64557">
        <w:rPr>
          <w:rFonts w:ascii="Arial" w:hAnsi="Arial" w:cs="Arial"/>
          <w:sz w:val="28"/>
          <w:szCs w:val="28"/>
        </w:rPr>
        <w:t>encouraged to</w:t>
      </w:r>
      <w:r>
        <w:rPr>
          <w:rFonts w:ascii="Arial" w:hAnsi="Arial" w:cs="Arial"/>
          <w:sz w:val="28"/>
          <w:szCs w:val="28"/>
        </w:rPr>
        <w:t xml:space="preserve"> </w:t>
      </w:r>
      <w:r w:rsidRPr="00C64557">
        <w:rPr>
          <w:rFonts w:ascii="Arial" w:hAnsi="Arial" w:cs="Arial"/>
          <w:sz w:val="28"/>
          <w:szCs w:val="28"/>
        </w:rPr>
        <w:t>utilize co-enrollment as a strategy to further leverage resources for</w:t>
      </w:r>
      <w:r>
        <w:rPr>
          <w:rFonts w:ascii="Arial" w:hAnsi="Arial" w:cs="Arial"/>
          <w:sz w:val="28"/>
          <w:szCs w:val="28"/>
        </w:rPr>
        <w:t xml:space="preserve"> </w:t>
      </w:r>
      <w:r w:rsidRPr="00C64557">
        <w:rPr>
          <w:rFonts w:ascii="Arial" w:hAnsi="Arial" w:cs="Arial"/>
          <w:sz w:val="28"/>
          <w:szCs w:val="28"/>
        </w:rPr>
        <w:t>maximum</w:t>
      </w:r>
      <w:r>
        <w:rPr>
          <w:rFonts w:ascii="Arial" w:hAnsi="Arial" w:cs="Arial"/>
          <w:sz w:val="28"/>
          <w:szCs w:val="28"/>
        </w:rPr>
        <w:t xml:space="preserve"> </w:t>
      </w:r>
      <w:r w:rsidRPr="00C64557">
        <w:rPr>
          <w:rFonts w:ascii="Arial" w:hAnsi="Arial" w:cs="Arial"/>
          <w:sz w:val="28"/>
          <w:szCs w:val="28"/>
        </w:rPr>
        <w:t>benefit to a participant.</w:t>
      </w:r>
      <w:r w:rsidR="00C148C7">
        <w:rPr>
          <w:rFonts w:ascii="Arial" w:hAnsi="Arial" w:cs="Arial"/>
          <w:sz w:val="28"/>
          <w:szCs w:val="28"/>
        </w:rPr>
        <w:t xml:space="preserve"> The Employment Development Department and </w:t>
      </w:r>
      <w:r w:rsidR="002A110C">
        <w:rPr>
          <w:rFonts w:ascii="Arial" w:hAnsi="Arial" w:cs="Arial"/>
          <w:sz w:val="28"/>
          <w:szCs w:val="28"/>
        </w:rPr>
        <w:t xml:space="preserve">California Workforce Development Board </w:t>
      </w:r>
      <w:r w:rsidR="002B39A5">
        <w:rPr>
          <w:rFonts w:ascii="Arial" w:hAnsi="Arial" w:cs="Arial"/>
          <w:sz w:val="28"/>
          <w:szCs w:val="28"/>
        </w:rPr>
        <w:t xml:space="preserve">issued </w:t>
      </w:r>
      <w:hyperlink r:id="rId26" w:history="1">
        <w:r w:rsidR="002B39A5" w:rsidRPr="00821D7A">
          <w:rPr>
            <w:rStyle w:val="Hyperlink"/>
            <w:rFonts w:ascii="Arial" w:hAnsi="Arial" w:cs="Arial"/>
            <w:sz w:val="28"/>
            <w:szCs w:val="28"/>
          </w:rPr>
          <w:t>Directive WSD19-09</w:t>
        </w:r>
      </w:hyperlink>
      <w:r w:rsidR="002B39A5">
        <w:rPr>
          <w:rFonts w:ascii="Arial" w:hAnsi="Arial" w:cs="Arial"/>
          <w:sz w:val="28"/>
          <w:szCs w:val="28"/>
        </w:rPr>
        <w:t xml:space="preserve"> in 2020</w:t>
      </w:r>
      <w:r w:rsidR="00630019">
        <w:rPr>
          <w:rFonts w:ascii="Arial" w:hAnsi="Arial" w:cs="Arial"/>
          <w:sz w:val="28"/>
          <w:szCs w:val="28"/>
        </w:rPr>
        <w:t>, which provide</w:t>
      </w:r>
      <w:r w:rsidR="00B440AB">
        <w:rPr>
          <w:rFonts w:ascii="Arial" w:hAnsi="Arial" w:cs="Arial"/>
          <w:sz w:val="28"/>
          <w:szCs w:val="28"/>
        </w:rPr>
        <w:t>d</w:t>
      </w:r>
      <w:r w:rsidR="00630019">
        <w:rPr>
          <w:rFonts w:ascii="Arial" w:hAnsi="Arial" w:cs="Arial"/>
          <w:sz w:val="28"/>
          <w:szCs w:val="28"/>
        </w:rPr>
        <w:t xml:space="preserve"> </w:t>
      </w:r>
      <w:r w:rsidR="00B440AB">
        <w:rPr>
          <w:rFonts w:ascii="Arial" w:hAnsi="Arial" w:cs="Arial"/>
          <w:sz w:val="28"/>
          <w:szCs w:val="28"/>
        </w:rPr>
        <w:t xml:space="preserve">guidance and established procedures </w:t>
      </w:r>
      <w:r w:rsidR="00D35035">
        <w:rPr>
          <w:rFonts w:ascii="Arial" w:hAnsi="Arial" w:cs="Arial"/>
          <w:sz w:val="28"/>
          <w:szCs w:val="28"/>
        </w:rPr>
        <w:t>regarding California’s strategic co-enrollment</w:t>
      </w:r>
      <w:r w:rsidR="00AF3BB9">
        <w:rPr>
          <w:rFonts w:ascii="Arial" w:hAnsi="Arial" w:cs="Arial"/>
          <w:sz w:val="28"/>
          <w:szCs w:val="28"/>
        </w:rPr>
        <w:t xml:space="preserve">. </w:t>
      </w:r>
      <w:r w:rsidR="00536D8B">
        <w:rPr>
          <w:rFonts w:ascii="Arial" w:hAnsi="Arial" w:cs="Arial"/>
          <w:sz w:val="28"/>
          <w:szCs w:val="28"/>
        </w:rPr>
        <w:t xml:space="preserve">The directive </w:t>
      </w:r>
      <w:r w:rsidR="00C56361">
        <w:rPr>
          <w:rFonts w:ascii="Arial" w:hAnsi="Arial" w:cs="Arial"/>
          <w:sz w:val="28"/>
          <w:szCs w:val="28"/>
        </w:rPr>
        <w:t xml:space="preserve">covers </w:t>
      </w:r>
      <w:r w:rsidR="00C56361" w:rsidRPr="00C56361">
        <w:rPr>
          <w:rFonts w:ascii="Arial" w:hAnsi="Arial" w:cs="Arial"/>
          <w:sz w:val="28"/>
          <w:szCs w:val="28"/>
        </w:rPr>
        <w:t>eligibility/intake/referral</w:t>
      </w:r>
      <w:r w:rsidR="00C56361">
        <w:rPr>
          <w:rFonts w:ascii="Arial" w:hAnsi="Arial" w:cs="Arial"/>
          <w:sz w:val="28"/>
          <w:szCs w:val="28"/>
        </w:rPr>
        <w:t xml:space="preserve"> procedures, partner roles and responsibilities, case management, and </w:t>
      </w:r>
      <w:r w:rsidR="00821D7A">
        <w:rPr>
          <w:rFonts w:ascii="Arial" w:hAnsi="Arial" w:cs="Arial"/>
          <w:sz w:val="28"/>
          <w:szCs w:val="28"/>
        </w:rPr>
        <w:t>cross-training.</w:t>
      </w:r>
      <w:r w:rsidR="000B6BBC">
        <w:rPr>
          <w:rFonts w:ascii="Arial" w:hAnsi="Arial" w:cs="Arial"/>
          <w:sz w:val="28"/>
          <w:szCs w:val="28"/>
        </w:rPr>
        <w:t xml:space="preserve"> </w:t>
      </w:r>
      <w:r w:rsidR="000F4EAB">
        <w:rPr>
          <w:rFonts w:ascii="Arial" w:hAnsi="Arial" w:cs="Arial"/>
          <w:sz w:val="28"/>
          <w:szCs w:val="28"/>
        </w:rPr>
        <w:t>The</w:t>
      </w:r>
      <w:r w:rsidR="008B5B97">
        <w:rPr>
          <w:rFonts w:ascii="Arial" w:hAnsi="Arial" w:cs="Arial"/>
          <w:sz w:val="28"/>
          <w:szCs w:val="28"/>
        </w:rPr>
        <w:t xml:space="preserve"> level </w:t>
      </w:r>
      <w:r w:rsidR="008A782B">
        <w:rPr>
          <w:rFonts w:ascii="Arial" w:hAnsi="Arial" w:cs="Arial"/>
          <w:sz w:val="28"/>
          <w:szCs w:val="28"/>
        </w:rPr>
        <w:t>at</w:t>
      </w:r>
      <w:r w:rsidR="008B5B97">
        <w:rPr>
          <w:rFonts w:ascii="Arial" w:hAnsi="Arial" w:cs="Arial"/>
          <w:sz w:val="28"/>
          <w:szCs w:val="28"/>
        </w:rPr>
        <w:t xml:space="preserve"> which </w:t>
      </w:r>
      <w:r w:rsidR="006E3476">
        <w:rPr>
          <w:rFonts w:ascii="Arial" w:hAnsi="Arial" w:cs="Arial"/>
          <w:sz w:val="28"/>
          <w:szCs w:val="28"/>
        </w:rPr>
        <w:t xml:space="preserve">co-enrollment and cross-training strategies </w:t>
      </w:r>
      <w:r w:rsidR="008B5B97">
        <w:rPr>
          <w:rFonts w:ascii="Arial" w:hAnsi="Arial" w:cs="Arial"/>
          <w:sz w:val="28"/>
          <w:szCs w:val="28"/>
        </w:rPr>
        <w:t xml:space="preserve">can be implemented </w:t>
      </w:r>
      <w:r w:rsidR="005F1CA8">
        <w:rPr>
          <w:rFonts w:ascii="Arial" w:hAnsi="Arial" w:cs="Arial"/>
          <w:sz w:val="28"/>
          <w:szCs w:val="28"/>
        </w:rPr>
        <w:t xml:space="preserve">may differ </w:t>
      </w:r>
      <w:r w:rsidR="00F76BB9">
        <w:rPr>
          <w:rFonts w:ascii="Arial" w:hAnsi="Arial" w:cs="Arial"/>
          <w:sz w:val="28"/>
          <w:szCs w:val="28"/>
        </w:rPr>
        <w:t xml:space="preserve">between regions. </w:t>
      </w:r>
      <w:r w:rsidR="00C968E1">
        <w:rPr>
          <w:rFonts w:ascii="Arial" w:hAnsi="Arial" w:cs="Arial"/>
          <w:sz w:val="28"/>
          <w:szCs w:val="28"/>
        </w:rPr>
        <w:t xml:space="preserve">However, </w:t>
      </w:r>
      <w:r w:rsidR="00C67E1B">
        <w:rPr>
          <w:rFonts w:ascii="Arial" w:hAnsi="Arial" w:cs="Arial"/>
          <w:sz w:val="28"/>
          <w:szCs w:val="28"/>
        </w:rPr>
        <w:t xml:space="preserve">many </w:t>
      </w:r>
      <w:r w:rsidR="00E12CF2">
        <w:rPr>
          <w:rFonts w:ascii="Arial" w:hAnsi="Arial" w:cs="Arial"/>
          <w:sz w:val="28"/>
          <w:szCs w:val="28"/>
        </w:rPr>
        <w:t xml:space="preserve">components </w:t>
      </w:r>
      <w:r w:rsidR="00E537A9">
        <w:rPr>
          <w:rFonts w:ascii="Arial" w:hAnsi="Arial" w:cs="Arial"/>
          <w:sz w:val="28"/>
          <w:szCs w:val="28"/>
        </w:rPr>
        <w:t xml:space="preserve">of these strategies </w:t>
      </w:r>
      <w:r w:rsidR="00E12CF2">
        <w:rPr>
          <w:rFonts w:ascii="Arial" w:hAnsi="Arial" w:cs="Arial"/>
          <w:sz w:val="28"/>
          <w:szCs w:val="28"/>
        </w:rPr>
        <w:t xml:space="preserve">can be implemented, regardless of region. </w:t>
      </w:r>
    </w:p>
    <w:p w14:paraId="2D3BB7E5" w14:textId="77777777" w:rsidR="00540E5D" w:rsidRDefault="00540E5D" w:rsidP="00C64557">
      <w:pPr>
        <w:pStyle w:val="NoSpacing"/>
        <w:rPr>
          <w:rFonts w:ascii="Arial" w:hAnsi="Arial" w:cs="Arial"/>
          <w:sz w:val="28"/>
          <w:szCs w:val="28"/>
        </w:rPr>
      </w:pPr>
    </w:p>
    <w:p w14:paraId="73652AB5" w14:textId="627B0AB1" w:rsidR="002E6151" w:rsidRDefault="00C67E1B" w:rsidP="00C64557">
      <w:pPr>
        <w:pStyle w:val="NoSpacing"/>
        <w:rPr>
          <w:rFonts w:ascii="Arial" w:hAnsi="Arial" w:cs="Arial"/>
          <w:sz w:val="28"/>
          <w:szCs w:val="28"/>
        </w:rPr>
      </w:pPr>
      <w:r>
        <w:rPr>
          <w:rFonts w:ascii="Arial" w:hAnsi="Arial" w:cs="Arial"/>
          <w:sz w:val="28"/>
          <w:szCs w:val="28"/>
        </w:rPr>
        <w:t xml:space="preserve">The </w:t>
      </w:r>
      <w:r w:rsidR="00635F16">
        <w:rPr>
          <w:rFonts w:ascii="Arial" w:hAnsi="Arial" w:cs="Arial"/>
          <w:sz w:val="28"/>
          <w:szCs w:val="28"/>
        </w:rPr>
        <w:t>most successful c</w:t>
      </w:r>
      <w:r w:rsidR="007401D9">
        <w:rPr>
          <w:rFonts w:ascii="Arial" w:hAnsi="Arial" w:cs="Arial"/>
          <w:sz w:val="28"/>
          <w:szCs w:val="28"/>
        </w:rPr>
        <w:t xml:space="preserve">o-enrollment </w:t>
      </w:r>
      <w:r w:rsidR="00635F16">
        <w:rPr>
          <w:rFonts w:ascii="Arial" w:hAnsi="Arial" w:cs="Arial"/>
          <w:sz w:val="28"/>
          <w:szCs w:val="28"/>
        </w:rPr>
        <w:t xml:space="preserve">strategies </w:t>
      </w:r>
      <w:r w:rsidR="00D76B57">
        <w:rPr>
          <w:rFonts w:ascii="Arial" w:hAnsi="Arial" w:cs="Arial"/>
          <w:sz w:val="28"/>
          <w:szCs w:val="28"/>
        </w:rPr>
        <w:t>include a common intake</w:t>
      </w:r>
      <w:r w:rsidR="00483BB2">
        <w:rPr>
          <w:rFonts w:ascii="Arial" w:hAnsi="Arial" w:cs="Arial"/>
          <w:sz w:val="28"/>
          <w:szCs w:val="28"/>
        </w:rPr>
        <w:t xml:space="preserve"> and referral</w:t>
      </w:r>
      <w:r w:rsidR="00D76B57">
        <w:rPr>
          <w:rFonts w:ascii="Arial" w:hAnsi="Arial" w:cs="Arial"/>
          <w:sz w:val="28"/>
          <w:szCs w:val="28"/>
        </w:rPr>
        <w:t xml:space="preserve"> process</w:t>
      </w:r>
      <w:r w:rsidR="00483BB2">
        <w:rPr>
          <w:rFonts w:ascii="Arial" w:hAnsi="Arial" w:cs="Arial"/>
          <w:sz w:val="28"/>
          <w:szCs w:val="28"/>
        </w:rPr>
        <w:t xml:space="preserve"> across programs and </w:t>
      </w:r>
      <w:r w:rsidR="00540E5D">
        <w:rPr>
          <w:rFonts w:ascii="Arial" w:hAnsi="Arial" w:cs="Arial"/>
          <w:sz w:val="28"/>
          <w:szCs w:val="28"/>
        </w:rPr>
        <w:t>systems</w:t>
      </w:r>
      <w:r w:rsidR="00DD2CB5">
        <w:rPr>
          <w:rFonts w:ascii="Arial" w:hAnsi="Arial" w:cs="Arial"/>
          <w:sz w:val="28"/>
          <w:szCs w:val="28"/>
        </w:rPr>
        <w:t xml:space="preserve">. </w:t>
      </w:r>
      <w:r w:rsidR="002415C5">
        <w:rPr>
          <w:rFonts w:ascii="Arial" w:hAnsi="Arial" w:cs="Arial"/>
          <w:sz w:val="28"/>
          <w:szCs w:val="28"/>
        </w:rPr>
        <w:t xml:space="preserve">To implement such strategies, </w:t>
      </w:r>
      <w:r w:rsidR="00F90162">
        <w:rPr>
          <w:rFonts w:ascii="Arial" w:hAnsi="Arial" w:cs="Arial"/>
          <w:sz w:val="28"/>
          <w:szCs w:val="28"/>
        </w:rPr>
        <w:t xml:space="preserve">formal data sharing agreements and memorandums of understand </w:t>
      </w:r>
      <w:r w:rsidR="00E66E61">
        <w:rPr>
          <w:rFonts w:ascii="Arial" w:hAnsi="Arial" w:cs="Arial"/>
          <w:sz w:val="28"/>
          <w:szCs w:val="28"/>
        </w:rPr>
        <w:t xml:space="preserve">are </w:t>
      </w:r>
      <w:r w:rsidR="00A05E0C">
        <w:rPr>
          <w:rFonts w:ascii="Arial" w:hAnsi="Arial" w:cs="Arial"/>
          <w:sz w:val="28"/>
          <w:szCs w:val="28"/>
        </w:rPr>
        <w:t>often</w:t>
      </w:r>
      <w:r w:rsidR="00E66E61">
        <w:rPr>
          <w:rFonts w:ascii="Arial" w:hAnsi="Arial" w:cs="Arial"/>
          <w:sz w:val="28"/>
          <w:szCs w:val="28"/>
        </w:rPr>
        <w:t xml:space="preserve"> necessary.</w:t>
      </w:r>
      <w:r w:rsidR="003E3C98">
        <w:rPr>
          <w:rFonts w:ascii="Arial" w:hAnsi="Arial" w:cs="Arial"/>
          <w:sz w:val="28"/>
          <w:szCs w:val="28"/>
        </w:rPr>
        <w:t xml:space="preserve"> </w:t>
      </w:r>
      <w:r w:rsidR="003E3C98" w:rsidRPr="003E3C98">
        <w:rPr>
          <w:rFonts w:ascii="Arial" w:hAnsi="Arial" w:cs="Arial"/>
          <w:sz w:val="28"/>
          <w:szCs w:val="28"/>
        </w:rPr>
        <w:t>The Verdugo Workforce Development Boar</w:t>
      </w:r>
      <w:r w:rsidR="00C04007">
        <w:rPr>
          <w:rFonts w:ascii="Arial" w:hAnsi="Arial" w:cs="Arial"/>
          <w:sz w:val="28"/>
          <w:szCs w:val="28"/>
        </w:rPr>
        <w:t xml:space="preserve">d has </w:t>
      </w:r>
      <w:r w:rsidR="00C04007" w:rsidRPr="00C04007">
        <w:rPr>
          <w:rFonts w:ascii="Arial" w:hAnsi="Arial" w:cs="Arial"/>
          <w:sz w:val="28"/>
          <w:szCs w:val="28"/>
        </w:rPr>
        <w:t xml:space="preserve">streamlined their intake process and their partnerships include many levels of the education </w:t>
      </w:r>
      <w:r w:rsidR="000F4EAB" w:rsidRPr="00C04007">
        <w:rPr>
          <w:rFonts w:ascii="Arial" w:hAnsi="Arial" w:cs="Arial"/>
          <w:sz w:val="28"/>
          <w:szCs w:val="28"/>
        </w:rPr>
        <w:t>and workforce</w:t>
      </w:r>
      <w:r w:rsidR="00C04007" w:rsidRPr="00C04007">
        <w:rPr>
          <w:rFonts w:ascii="Arial" w:hAnsi="Arial" w:cs="Arial"/>
          <w:sz w:val="28"/>
          <w:szCs w:val="28"/>
        </w:rPr>
        <w:t xml:space="preserve"> continuum. A common intake form collects information on multiple programs and services clients may co-enroll in.</w:t>
      </w:r>
      <w:r w:rsidR="000F4EAB">
        <w:rPr>
          <w:rFonts w:ascii="Arial" w:hAnsi="Arial" w:cs="Arial"/>
          <w:sz w:val="28"/>
          <w:szCs w:val="28"/>
        </w:rPr>
        <w:t xml:space="preserve"> </w:t>
      </w:r>
    </w:p>
    <w:p w14:paraId="7FDEE554" w14:textId="77777777" w:rsidR="006F33A6" w:rsidRDefault="006F33A6" w:rsidP="00C64557">
      <w:pPr>
        <w:pStyle w:val="NoSpacing"/>
        <w:rPr>
          <w:rFonts w:ascii="Arial" w:hAnsi="Arial" w:cs="Arial"/>
          <w:sz w:val="28"/>
          <w:szCs w:val="28"/>
        </w:rPr>
      </w:pPr>
    </w:p>
    <w:p w14:paraId="70A36303" w14:textId="01036979" w:rsidR="00336262" w:rsidRDefault="00C12A19" w:rsidP="00C64557">
      <w:pPr>
        <w:pStyle w:val="NoSpacing"/>
        <w:rPr>
          <w:rFonts w:ascii="Arial" w:hAnsi="Arial" w:cs="Arial"/>
          <w:sz w:val="28"/>
          <w:szCs w:val="28"/>
        </w:rPr>
      </w:pPr>
      <w:r>
        <w:rPr>
          <w:rFonts w:ascii="Arial" w:hAnsi="Arial" w:cs="Arial"/>
          <w:sz w:val="28"/>
          <w:szCs w:val="28"/>
        </w:rPr>
        <w:t>T</w:t>
      </w:r>
      <w:r w:rsidRPr="00C12A19">
        <w:rPr>
          <w:rFonts w:ascii="Arial" w:hAnsi="Arial" w:cs="Arial"/>
          <w:sz w:val="28"/>
          <w:szCs w:val="28"/>
        </w:rPr>
        <w:t>o assist with the integration of service delivery</w:t>
      </w:r>
      <w:r>
        <w:rPr>
          <w:rFonts w:ascii="Arial" w:hAnsi="Arial" w:cs="Arial"/>
          <w:sz w:val="28"/>
          <w:szCs w:val="28"/>
        </w:rPr>
        <w:t>,</w:t>
      </w:r>
      <w:r w:rsidRPr="00C12A19">
        <w:rPr>
          <w:rFonts w:ascii="Arial" w:hAnsi="Arial" w:cs="Arial"/>
          <w:sz w:val="28"/>
          <w:szCs w:val="28"/>
        </w:rPr>
        <w:t xml:space="preserve"> </w:t>
      </w:r>
      <w:r>
        <w:rPr>
          <w:rFonts w:ascii="Arial" w:hAnsi="Arial" w:cs="Arial"/>
          <w:sz w:val="28"/>
          <w:szCs w:val="28"/>
        </w:rPr>
        <w:t>m</w:t>
      </w:r>
      <w:r w:rsidR="006F33A6">
        <w:rPr>
          <w:rFonts w:ascii="Arial" w:hAnsi="Arial" w:cs="Arial"/>
          <w:sz w:val="28"/>
          <w:szCs w:val="28"/>
        </w:rPr>
        <w:t xml:space="preserve">any workforce areas use </w:t>
      </w:r>
      <w:hyperlink r:id="rId27" w:history="1">
        <w:r w:rsidR="006F33A6" w:rsidRPr="00975BA9">
          <w:rPr>
            <w:rStyle w:val="Hyperlink"/>
            <w:rFonts w:ascii="Arial" w:hAnsi="Arial" w:cs="Arial"/>
            <w:sz w:val="28"/>
            <w:szCs w:val="28"/>
          </w:rPr>
          <w:t>Unite Us</w:t>
        </w:r>
      </w:hyperlink>
      <w:r w:rsidR="00642AD6">
        <w:rPr>
          <w:rFonts w:ascii="Arial" w:hAnsi="Arial" w:cs="Arial"/>
          <w:sz w:val="28"/>
          <w:szCs w:val="28"/>
        </w:rPr>
        <w:t xml:space="preserve">, </w:t>
      </w:r>
      <w:r w:rsidR="00050696">
        <w:rPr>
          <w:rFonts w:ascii="Arial" w:hAnsi="Arial" w:cs="Arial"/>
          <w:sz w:val="28"/>
          <w:szCs w:val="28"/>
        </w:rPr>
        <w:t>the nation’s leading software company bringing sectors together</w:t>
      </w:r>
      <w:r w:rsidR="0058267E">
        <w:rPr>
          <w:rFonts w:ascii="Arial" w:hAnsi="Arial" w:cs="Arial"/>
          <w:sz w:val="28"/>
          <w:szCs w:val="28"/>
        </w:rPr>
        <w:t xml:space="preserve">. </w:t>
      </w:r>
      <w:r w:rsidR="00FF4BD9" w:rsidRPr="00FF4BD9">
        <w:rPr>
          <w:rFonts w:ascii="Arial" w:hAnsi="Arial" w:cs="Arial"/>
          <w:sz w:val="28"/>
          <w:szCs w:val="28"/>
        </w:rPr>
        <w:t>Through Unite Us’ national network and software, community-based organizations, government agencies, and healthcare organizations are all connected to better collaborate to meet the needs of th</w:t>
      </w:r>
      <w:r w:rsidR="001215EF">
        <w:rPr>
          <w:rFonts w:ascii="Arial" w:hAnsi="Arial" w:cs="Arial"/>
          <w:sz w:val="28"/>
          <w:szCs w:val="28"/>
        </w:rPr>
        <w:t>eir customers</w:t>
      </w:r>
      <w:r w:rsidR="00FF4BD9" w:rsidRPr="00FF4BD9">
        <w:rPr>
          <w:rFonts w:ascii="Arial" w:hAnsi="Arial" w:cs="Arial"/>
          <w:sz w:val="28"/>
          <w:szCs w:val="28"/>
        </w:rPr>
        <w:t>.</w:t>
      </w:r>
      <w:r w:rsidR="00092648">
        <w:rPr>
          <w:rFonts w:ascii="Arial" w:hAnsi="Arial" w:cs="Arial"/>
          <w:sz w:val="28"/>
          <w:szCs w:val="28"/>
        </w:rPr>
        <w:t xml:space="preserve"> </w:t>
      </w:r>
      <w:r w:rsidR="00092648" w:rsidRPr="00092648">
        <w:rPr>
          <w:rFonts w:ascii="Arial" w:hAnsi="Arial" w:cs="Arial"/>
          <w:sz w:val="28"/>
          <w:szCs w:val="28"/>
        </w:rPr>
        <w:t>Unite Us can build and scale coordinated care network</w:t>
      </w:r>
      <w:r w:rsidR="00092648">
        <w:rPr>
          <w:rFonts w:ascii="Arial" w:hAnsi="Arial" w:cs="Arial"/>
          <w:sz w:val="28"/>
          <w:szCs w:val="28"/>
        </w:rPr>
        <w:t>s</w:t>
      </w:r>
      <w:r w:rsidR="00092648" w:rsidRPr="00092648">
        <w:rPr>
          <w:rFonts w:ascii="Arial" w:hAnsi="Arial" w:cs="Arial"/>
          <w:sz w:val="28"/>
          <w:szCs w:val="28"/>
        </w:rPr>
        <w:t>, track outcomes together, identify service gaps and at-risk populations, and most importantly, empower members of communit</w:t>
      </w:r>
      <w:r w:rsidR="00EE14F7">
        <w:rPr>
          <w:rFonts w:ascii="Arial" w:hAnsi="Arial" w:cs="Arial"/>
          <w:sz w:val="28"/>
          <w:szCs w:val="28"/>
        </w:rPr>
        <w:t>ies</w:t>
      </w:r>
      <w:r w:rsidR="00092648" w:rsidRPr="00092648">
        <w:rPr>
          <w:rFonts w:ascii="Arial" w:hAnsi="Arial" w:cs="Arial"/>
          <w:sz w:val="28"/>
          <w:szCs w:val="28"/>
        </w:rPr>
        <w:t xml:space="preserve"> to take ownership of their own </w:t>
      </w:r>
      <w:r w:rsidR="00EE14F7">
        <w:rPr>
          <w:rFonts w:ascii="Arial" w:hAnsi="Arial" w:cs="Arial"/>
          <w:sz w:val="28"/>
          <w:szCs w:val="28"/>
        </w:rPr>
        <w:t>needs</w:t>
      </w:r>
      <w:r w:rsidR="00092648" w:rsidRPr="00092648">
        <w:rPr>
          <w:rFonts w:ascii="Arial" w:hAnsi="Arial" w:cs="Arial"/>
          <w:sz w:val="28"/>
          <w:szCs w:val="28"/>
        </w:rPr>
        <w:t>.</w:t>
      </w:r>
    </w:p>
    <w:p w14:paraId="1BBD268C" w14:textId="77777777" w:rsidR="00EE14F7" w:rsidRDefault="00EE14F7" w:rsidP="00C64557">
      <w:pPr>
        <w:pStyle w:val="NoSpacing"/>
        <w:rPr>
          <w:rFonts w:ascii="Arial" w:hAnsi="Arial" w:cs="Arial"/>
          <w:sz w:val="28"/>
          <w:szCs w:val="28"/>
        </w:rPr>
      </w:pPr>
    </w:p>
    <w:p w14:paraId="574DA061" w14:textId="0BFDA19B" w:rsidR="00336262" w:rsidRDefault="00336262" w:rsidP="00C64557">
      <w:pPr>
        <w:pStyle w:val="NoSpacing"/>
        <w:rPr>
          <w:rFonts w:ascii="Arial" w:hAnsi="Arial" w:cs="Arial"/>
          <w:sz w:val="28"/>
          <w:szCs w:val="28"/>
        </w:rPr>
      </w:pPr>
      <w:r>
        <w:rPr>
          <w:rFonts w:ascii="Arial" w:hAnsi="Arial" w:cs="Arial"/>
          <w:sz w:val="28"/>
          <w:szCs w:val="28"/>
        </w:rPr>
        <w:t xml:space="preserve">To enhance service delivery, </w:t>
      </w:r>
      <w:r w:rsidR="00682447">
        <w:rPr>
          <w:rFonts w:ascii="Arial" w:hAnsi="Arial" w:cs="Arial"/>
          <w:sz w:val="28"/>
          <w:szCs w:val="28"/>
        </w:rPr>
        <w:t xml:space="preserve">when service providers </w:t>
      </w:r>
      <w:r w:rsidR="00456F6C">
        <w:rPr>
          <w:rFonts w:ascii="Arial" w:hAnsi="Arial" w:cs="Arial"/>
          <w:sz w:val="28"/>
          <w:szCs w:val="28"/>
        </w:rPr>
        <w:t>can</w:t>
      </w:r>
      <w:r w:rsidR="00682447">
        <w:rPr>
          <w:rFonts w:ascii="Arial" w:hAnsi="Arial" w:cs="Arial"/>
          <w:sz w:val="28"/>
          <w:szCs w:val="28"/>
        </w:rPr>
        <w:t xml:space="preserve"> provide customers </w:t>
      </w:r>
      <w:r w:rsidR="00FC371A">
        <w:rPr>
          <w:rFonts w:ascii="Arial" w:hAnsi="Arial" w:cs="Arial"/>
          <w:sz w:val="28"/>
          <w:szCs w:val="28"/>
        </w:rPr>
        <w:t>with a single point of contact, or as few as possible, across program and services,</w:t>
      </w:r>
      <w:r w:rsidR="00AC680C">
        <w:rPr>
          <w:rFonts w:ascii="Arial" w:hAnsi="Arial" w:cs="Arial"/>
          <w:sz w:val="28"/>
          <w:szCs w:val="28"/>
        </w:rPr>
        <w:t xml:space="preserve"> long-term</w:t>
      </w:r>
      <w:r w:rsidR="00FC371A">
        <w:rPr>
          <w:rFonts w:ascii="Arial" w:hAnsi="Arial" w:cs="Arial"/>
          <w:sz w:val="28"/>
          <w:szCs w:val="28"/>
        </w:rPr>
        <w:t xml:space="preserve"> </w:t>
      </w:r>
      <w:r w:rsidR="004E2C9A">
        <w:rPr>
          <w:rFonts w:ascii="Arial" w:hAnsi="Arial" w:cs="Arial"/>
          <w:sz w:val="28"/>
          <w:szCs w:val="28"/>
        </w:rPr>
        <w:t xml:space="preserve">outcomes </w:t>
      </w:r>
      <w:r w:rsidR="00AC680C">
        <w:rPr>
          <w:rFonts w:ascii="Arial" w:hAnsi="Arial" w:cs="Arial"/>
          <w:sz w:val="28"/>
          <w:szCs w:val="28"/>
        </w:rPr>
        <w:t>improve</w:t>
      </w:r>
      <w:r w:rsidR="009B12CF">
        <w:rPr>
          <w:rFonts w:ascii="Arial" w:hAnsi="Arial" w:cs="Arial"/>
          <w:sz w:val="28"/>
          <w:szCs w:val="28"/>
        </w:rPr>
        <w:t xml:space="preserve">. </w:t>
      </w:r>
      <w:r w:rsidR="003B3C01">
        <w:rPr>
          <w:rFonts w:ascii="Arial" w:hAnsi="Arial" w:cs="Arial"/>
          <w:sz w:val="28"/>
          <w:szCs w:val="28"/>
        </w:rPr>
        <w:t xml:space="preserve">When a service provider is unable to be a single point of contact across programs, warm handoffs </w:t>
      </w:r>
      <w:r w:rsidR="00975BF0">
        <w:rPr>
          <w:rFonts w:ascii="Arial" w:hAnsi="Arial" w:cs="Arial"/>
          <w:sz w:val="28"/>
          <w:szCs w:val="28"/>
        </w:rPr>
        <w:t>are beneficial</w:t>
      </w:r>
      <w:r w:rsidR="005128F3">
        <w:rPr>
          <w:rFonts w:ascii="Arial" w:hAnsi="Arial" w:cs="Arial"/>
          <w:sz w:val="28"/>
          <w:szCs w:val="28"/>
        </w:rPr>
        <w:t xml:space="preserve"> and should be encouraged</w:t>
      </w:r>
      <w:r w:rsidR="00975BF0">
        <w:rPr>
          <w:rFonts w:ascii="Arial" w:hAnsi="Arial" w:cs="Arial"/>
          <w:sz w:val="28"/>
          <w:szCs w:val="28"/>
        </w:rPr>
        <w:t xml:space="preserve">. </w:t>
      </w:r>
      <w:r w:rsidR="009B12CF">
        <w:rPr>
          <w:rFonts w:ascii="Arial" w:hAnsi="Arial" w:cs="Arial"/>
          <w:sz w:val="28"/>
          <w:szCs w:val="28"/>
        </w:rPr>
        <w:t>Cross-training is essential for this to happe</w:t>
      </w:r>
      <w:r w:rsidR="000F4EAB">
        <w:rPr>
          <w:rFonts w:ascii="Arial" w:hAnsi="Arial" w:cs="Arial"/>
          <w:sz w:val="28"/>
          <w:szCs w:val="28"/>
        </w:rPr>
        <w:t>n to both understanding the various roles within the organization and how to help a client with disabilities. Cross-training between organizations also helps staff understand how each program can offer an individual the supports needed from the beginning of first contact.</w:t>
      </w:r>
    </w:p>
    <w:p w14:paraId="5DFC8AC3" w14:textId="77777777" w:rsidR="00EC10BA" w:rsidRDefault="00EC10BA" w:rsidP="00C64557">
      <w:pPr>
        <w:pStyle w:val="NoSpacing"/>
        <w:rPr>
          <w:rFonts w:ascii="Arial" w:hAnsi="Arial" w:cs="Arial"/>
          <w:sz w:val="28"/>
          <w:szCs w:val="28"/>
        </w:rPr>
      </w:pPr>
    </w:p>
    <w:p w14:paraId="6B6E0712" w14:textId="6F1AE430" w:rsidR="00EC10BA" w:rsidRDefault="00EC10BA" w:rsidP="00C64557">
      <w:pPr>
        <w:pStyle w:val="NoSpacing"/>
        <w:rPr>
          <w:rFonts w:ascii="Arial" w:hAnsi="Arial" w:cs="Arial"/>
          <w:sz w:val="28"/>
          <w:szCs w:val="28"/>
        </w:rPr>
      </w:pPr>
      <w:r>
        <w:rPr>
          <w:rFonts w:ascii="Arial" w:hAnsi="Arial" w:cs="Arial"/>
          <w:sz w:val="28"/>
          <w:szCs w:val="28"/>
        </w:rPr>
        <w:t>While some of the trainings referenced in the “</w:t>
      </w:r>
      <w:r w:rsidRPr="00EC10BA">
        <w:rPr>
          <w:rFonts w:ascii="Arial" w:hAnsi="Arial" w:cs="Arial"/>
          <w:sz w:val="28"/>
          <w:szCs w:val="28"/>
        </w:rPr>
        <w:t>Accessibility and Accommodations</w:t>
      </w:r>
      <w:r>
        <w:rPr>
          <w:rFonts w:ascii="Arial" w:hAnsi="Arial" w:cs="Arial"/>
          <w:sz w:val="28"/>
          <w:szCs w:val="28"/>
        </w:rPr>
        <w:t xml:space="preserve">” section may </w:t>
      </w:r>
      <w:r w:rsidR="00382BB3">
        <w:rPr>
          <w:rFonts w:ascii="Arial" w:hAnsi="Arial" w:cs="Arial"/>
          <w:sz w:val="28"/>
          <w:szCs w:val="28"/>
        </w:rPr>
        <w:t>include</w:t>
      </w:r>
      <w:r>
        <w:rPr>
          <w:rFonts w:ascii="Arial" w:hAnsi="Arial" w:cs="Arial"/>
          <w:sz w:val="28"/>
          <w:szCs w:val="28"/>
        </w:rPr>
        <w:t xml:space="preserve"> </w:t>
      </w:r>
      <w:r w:rsidR="00725433">
        <w:rPr>
          <w:rFonts w:ascii="Arial" w:hAnsi="Arial" w:cs="Arial"/>
          <w:sz w:val="28"/>
          <w:szCs w:val="28"/>
        </w:rPr>
        <w:t xml:space="preserve">general </w:t>
      </w:r>
      <w:r>
        <w:rPr>
          <w:rFonts w:ascii="Arial" w:hAnsi="Arial" w:cs="Arial"/>
          <w:sz w:val="28"/>
          <w:szCs w:val="28"/>
        </w:rPr>
        <w:t>components of cross-training</w:t>
      </w:r>
      <w:r w:rsidR="00EF0359">
        <w:rPr>
          <w:rFonts w:ascii="Arial" w:hAnsi="Arial" w:cs="Arial"/>
          <w:sz w:val="28"/>
          <w:szCs w:val="28"/>
        </w:rPr>
        <w:t xml:space="preserve">, cross-training </w:t>
      </w:r>
      <w:r w:rsidR="00725433">
        <w:rPr>
          <w:rFonts w:ascii="Arial" w:hAnsi="Arial" w:cs="Arial"/>
          <w:sz w:val="28"/>
          <w:szCs w:val="28"/>
        </w:rPr>
        <w:t xml:space="preserve">is </w:t>
      </w:r>
      <w:r w:rsidR="00382BB3">
        <w:rPr>
          <w:rFonts w:ascii="Arial" w:hAnsi="Arial" w:cs="Arial"/>
          <w:sz w:val="28"/>
          <w:szCs w:val="28"/>
        </w:rPr>
        <w:t xml:space="preserve">typically more </w:t>
      </w:r>
      <w:r w:rsidR="006F5F4D">
        <w:rPr>
          <w:rFonts w:ascii="Arial" w:hAnsi="Arial" w:cs="Arial"/>
          <w:sz w:val="28"/>
          <w:szCs w:val="28"/>
        </w:rPr>
        <w:t xml:space="preserve">focused on </w:t>
      </w:r>
      <w:r w:rsidR="00382BB3">
        <w:rPr>
          <w:rFonts w:ascii="Arial" w:hAnsi="Arial" w:cs="Arial"/>
          <w:sz w:val="28"/>
          <w:szCs w:val="28"/>
        </w:rPr>
        <w:t xml:space="preserve">specific </w:t>
      </w:r>
      <w:r w:rsidR="00382BB3" w:rsidRPr="00382BB3">
        <w:rPr>
          <w:rFonts w:ascii="Arial" w:hAnsi="Arial" w:cs="Arial"/>
          <w:sz w:val="28"/>
          <w:szCs w:val="28"/>
        </w:rPr>
        <w:t>programs and systems</w:t>
      </w:r>
      <w:r w:rsidR="00A0278C">
        <w:rPr>
          <w:rFonts w:ascii="Arial" w:hAnsi="Arial" w:cs="Arial"/>
          <w:sz w:val="28"/>
          <w:szCs w:val="28"/>
        </w:rPr>
        <w:t>.</w:t>
      </w:r>
      <w:r w:rsidR="0074669E">
        <w:rPr>
          <w:rFonts w:ascii="Arial" w:hAnsi="Arial" w:cs="Arial"/>
          <w:sz w:val="28"/>
          <w:szCs w:val="28"/>
        </w:rPr>
        <w:t xml:space="preserve"> </w:t>
      </w:r>
      <w:r w:rsidR="000F4EAB">
        <w:rPr>
          <w:rFonts w:ascii="Arial" w:hAnsi="Arial" w:cs="Arial"/>
          <w:sz w:val="28"/>
          <w:szCs w:val="28"/>
        </w:rPr>
        <w:t>C</w:t>
      </w:r>
      <w:r w:rsidR="0074669E" w:rsidRPr="0074669E">
        <w:rPr>
          <w:rFonts w:ascii="Arial" w:hAnsi="Arial" w:cs="Arial"/>
          <w:sz w:val="28"/>
          <w:szCs w:val="28"/>
        </w:rPr>
        <w:t>ross</w:t>
      </w:r>
      <w:r w:rsidR="000B6BBC">
        <w:rPr>
          <w:rFonts w:ascii="Arial" w:hAnsi="Arial" w:cs="Arial"/>
          <w:sz w:val="28"/>
          <w:szCs w:val="28"/>
        </w:rPr>
        <w:t>-</w:t>
      </w:r>
      <w:r w:rsidR="0074669E" w:rsidRPr="0074669E">
        <w:rPr>
          <w:rFonts w:ascii="Arial" w:hAnsi="Arial" w:cs="Arial"/>
          <w:sz w:val="28"/>
          <w:szCs w:val="28"/>
        </w:rPr>
        <w:t>training is the practice of training employees across multiple roles and programs to enhance the service experience for people with disabilities</w:t>
      </w:r>
      <w:r w:rsidR="000B6BBC">
        <w:rPr>
          <w:rFonts w:ascii="Arial" w:hAnsi="Arial" w:cs="Arial"/>
          <w:sz w:val="28"/>
          <w:szCs w:val="28"/>
        </w:rPr>
        <w:t xml:space="preserve"> and all customers. It allows for the understanding of the different requirements for each program and helps streamlines interactions between programs.</w:t>
      </w:r>
    </w:p>
    <w:p w14:paraId="32EF4E8D" w14:textId="77777777" w:rsidR="00C2325D" w:rsidRDefault="00C2325D" w:rsidP="00C64557">
      <w:pPr>
        <w:pStyle w:val="NoSpacing"/>
        <w:rPr>
          <w:rFonts w:ascii="Arial" w:hAnsi="Arial" w:cs="Arial"/>
          <w:sz w:val="28"/>
          <w:szCs w:val="28"/>
        </w:rPr>
      </w:pPr>
    </w:p>
    <w:p w14:paraId="5A2172A7" w14:textId="1E3FEFD9" w:rsidR="00C2325D" w:rsidRDefault="006C21FC" w:rsidP="00C64557">
      <w:pPr>
        <w:pStyle w:val="NoSpacing"/>
        <w:rPr>
          <w:rFonts w:ascii="Arial" w:hAnsi="Arial" w:cs="Arial"/>
          <w:sz w:val="28"/>
          <w:szCs w:val="28"/>
        </w:rPr>
      </w:pPr>
      <w:r w:rsidRPr="006C21FC">
        <w:rPr>
          <w:rFonts w:ascii="Arial" w:hAnsi="Arial" w:cs="Arial"/>
          <w:sz w:val="28"/>
          <w:szCs w:val="28"/>
        </w:rPr>
        <w:t>Most cross</w:t>
      </w:r>
      <w:r w:rsidR="00F24B10">
        <w:rPr>
          <w:rFonts w:ascii="Arial" w:hAnsi="Arial" w:cs="Arial"/>
          <w:sz w:val="28"/>
          <w:szCs w:val="28"/>
        </w:rPr>
        <w:t>-</w:t>
      </w:r>
      <w:r w:rsidRPr="006C21FC">
        <w:rPr>
          <w:rFonts w:ascii="Arial" w:hAnsi="Arial" w:cs="Arial"/>
          <w:sz w:val="28"/>
          <w:szCs w:val="28"/>
        </w:rPr>
        <w:t>training is left to service provider themselves, at the regional level. Because this cross</w:t>
      </w:r>
      <w:r w:rsidR="00F24B10">
        <w:rPr>
          <w:rFonts w:ascii="Arial" w:hAnsi="Arial" w:cs="Arial"/>
          <w:sz w:val="28"/>
          <w:szCs w:val="28"/>
        </w:rPr>
        <w:t>-</w:t>
      </w:r>
      <w:r w:rsidRPr="006C21FC">
        <w:rPr>
          <w:rFonts w:ascii="Arial" w:hAnsi="Arial" w:cs="Arial"/>
          <w:sz w:val="28"/>
          <w:szCs w:val="28"/>
        </w:rPr>
        <w:t>training is often the result of specific initiatives and funding streams received at the regional level, there are large inconsistencies regarding the depth and/or length of cross</w:t>
      </w:r>
      <w:r w:rsidR="000B6BBC">
        <w:rPr>
          <w:rFonts w:ascii="Arial" w:hAnsi="Arial" w:cs="Arial"/>
          <w:sz w:val="28"/>
          <w:szCs w:val="28"/>
        </w:rPr>
        <w:t>-</w:t>
      </w:r>
      <w:r w:rsidRPr="006C21FC">
        <w:rPr>
          <w:rFonts w:ascii="Arial" w:hAnsi="Arial" w:cs="Arial"/>
          <w:sz w:val="28"/>
          <w:szCs w:val="28"/>
        </w:rPr>
        <w:t>training programs.</w:t>
      </w:r>
      <w:r w:rsidR="009733E0">
        <w:rPr>
          <w:rFonts w:ascii="Arial" w:hAnsi="Arial" w:cs="Arial"/>
          <w:sz w:val="28"/>
          <w:szCs w:val="28"/>
        </w:rPr>
        <w:t xml:space="preserve"> However, </w:t>
      </w:r>
      <w:r w:rsidR="00F24B10">
        <w:rPr>
          <w:rFonts w:ascii="Arial" w:hAnsi="Arial" w:cs="Arial"/>
          <w:sz w:val="28"/>
          <w:szCs w:val="28"/>
        </w:rPr>
        <w:t xml:space="preserve">much cross-training can be </w:t>
      </w:r>
      <w:r w:rsidR="000973A2">
        <w:rPr>
          <w:rFonts w:ascii="Arial" w:hAnsi="Arial" w:cs="Arial"/>
          <w:sz w:val="28"/>
          <w:szCs w:val="28"/>
        </w:rPr>
        <w:t>achieved</w:t>
      </w:r>
      <w:r w:rsidR="00F24B10">
        <w:rPr>
          <w:rFonts w:ascii="Arial" w:hAnsi="Arial" w:cs="Arial"/>
          <w:sz w:val="28"/>
          <w:szCs w:val="28"/>
        </w:rPr>
        <w:t xml:space="preserve"> through </w:t>
      </w:r>
      <w:r w:rsidR="000973A2">
        <w:rPr>
          <w:rFonts w:ascii="Arial" w:hAnsi="Arial" w:cs="Arial"/>
          <w:sz w:val="28"/>
          <w:szCs w:val="28"/>
        </w:rPr>
        <w:t>enhancing</w:t>
      </w:r>
      <w:r w:rsidR="00F24B10">
        <w:rPr>
          <w:rFonts w:ascii="Arial" w:hAnsi="Arial" w:cs="Arial"/>
          <w:sz w:val="28"/>
          <w:szCs w:val="28"/>
        </w:rPr>
        <w:t xml:space="preserve"> </w:t>
      </w:r>
      <w:r w:rsidR="000973A2">
        <w:rPr>
          <w:rFonts w:ascii="Arial" w:hAnsi="Arial" w:cs="Arial"/>
          <w:sz w:val="28"/>
          <w:szCs w:val="28"/>
        </w:rPr>
        <w:t>relationships between partners</w:t>
      </w:r>
      <w:r w:rsidR="000F4EAB">
        <w:rPr>
          <w:rFonts w:ascii="Arial" w:hAnsi="Arial" w:cs="Arial"/>
          <w:sz w:val="28"/>
          <w:szCs w:val="28"/>
        </w:rPr>
        <w:t xml:space="preserve"> and asking partners to provide training to staff on specific topics. </w:t>
      </w:r>
      <w:r w:rsidR="000B6BBC">
        <w:rPr>
          <w:rFonts w:ascii="Arial" w:hAnsi="Arial" w:cs="Arial"/>
          <w:sz w:val="28"/>
          <w:szCs w:val="28"/>
        </w:rPr>
        <w:t>Cross-training on disability topics can include DOR, Regional Centers or State Council on Developmental Disabilities, Independent Living Center, or local behavioral health office. Oftentimes, DOR can provide much of the training but there are other entities who serve people with disabilities.</w:t>
      </w:r>
    </w:p>
    <w:p w14:paraId="3328A713" w14:textId="77777777" w:rsidR="00BF1ECD" w:rsidRDefault="00BF1ECD" w:rsidP="00C64557">
      <w:pPr>
        <w:pStyle w:val="NoSpacing"/>
        <w:rPr>
          <w:rFonts w:ascii="Arial" w:hAnsi="Arial" w:cs="Arial"/>
          <w:sz w:val="28"/>
          <w:szCs w:val="28"/>
        </w:rPr>
      </w:pPr>
    </w:p>
    <w:p w14:paraId="0B3FD68B" w14:textId="0AB11128" w:rsidR="00BF1ECD" w:rsidRDefault="009C1020" w:rsidP="00C64557">
      <w:pPr>
        <w:pStyle w:val="NoSpacing"/>
        <w:rPr>
          <w:rFonts w:ascii="Arial" w:hAnsi="Arial" w:cs="Arial"/>
          <w:sz w:val="28"/>
          <w:szCs w:val="28"/>
        </w:rPr>
      </w:pPr>
      <w:r>
        <w:rPr>
          <w:rFonts w:ascii="Arial" w:hAnsi="Arial" w:cs="Arial"/>
          <w:sz w:val="28"/>
          <w:szCs w:val="28"/>
        </w:rPr>
        <w:t xml:space="preserve">Developing partner and integrated </w:t>
      </w:r>
      <w:r w:rsidR="00A046DC">
        <w:rPr>
          <w:rFonts w:ascii="Arial" w:hAnsi="Arial" w:cs="Arial"/>
          <w:sz w:val="28"/>
          <w:szCs w:val="28"/>
        </w:rPr>
        <w:t xml:space="preserve">resource teams, and having them meet regularly, </w:t>
      </w:r>
      <w:r w:rsidR="0076312B">
        <w:rPr>
          <w:rFonts w:ascii="Arial" w:hAnsi="Arial" w:cs="Arial"/>
          <w:sz w:val="28"/>
          <w:szCs w:val="28"/>
        </w:rPr>
        <w:t>is an important</w:t>
      </w:r>
      <w:r w:rsidR="00374842">
        <w:rPr>
          <w:rFonts w:ascii="Arial" w:hAnsi="Arial" w:cs="Arial"/>
          <w:sz w:val="28"/>
          <w:szCs w:val="28"/>
        </w:rPr>
        <w:t xml:space="preserve"> strategy for cross-training. </w:t>
      </w:r>
      <w:r w:rsidR="00C2325D">
        <w:rPr>
          <w:rFonts w:ascii="Arial" w:hAnsi="Arial" w:cs="Arial"/>
          <w:sz w:val="28"/>
          <w:szCs w:val="28"/>
        </w:rPr>
        <w:t xml:space="preserve">Many </w:t>
      </w:r>
      <w:r w:rsidR="00F97C52">
        <w:rPr>
          <w:rFonts w:ascii="Arial" w:hAnsi="Arial" w:cs="Arial"/>
          <w:sz w:val="28"/>
          <w:szCs w:val="28"/>
        </w:rPr>
        <w:t xml:space="preserve">workforce areas have partners present </w:t>
      </w:r>
      <w:r w:rsidR="00940FED">
        <w:rPr>
          <w:rFonts w:ascii="Arial" w:hAnsi="Arial" w:cs="Arial"/>
          <w:sz w:val="28"/>
          <w:szCs w:val="28"/>
        </w:rPr>
        <w:t>on various programs, services, and systems, at each meeting</w:t>
      </w:r>
      <w:r w:rsidR="008A581E">
        <w:rPr>
          <w:rFonts w:ascii="Arial" w:hAnsi="Arial" w:cs="Arial"/>
          <w:sz w:val="28"/>
          <w:szCs w:val="28"/>
        </w:rPr>
        <w:t xml:space="preserve"> so staff </w:t>
      </w:r>
      <w:r w:rsidR="00852515">
        <w:rPr>
          <w:rFonts w:ascii="Arial" w:hAnsi="Arial" w:cs="Arial"/>
          <w:sz w:val="28"/>
          <w:szCs w:val="28"/>
        </w:rPr>
        <w:t>can expand their knowledge.</w:t>
      </w:r>
      <w:r w:rsidR="00A44432">
        <w:rPr>
          <w:rFonts w:ascii="Arial" w:hAnsi="Arial" w:cs="Arial"/>
          <w:sz w:val="28"/>
          <w:szCs w:val="28"/>
        </w:rPr>
        <w:t xml:space="preserve"> </w:t>
      </w:r>
      <w:r w:rsidR="007B6A5F">
        <w:rPr>
          <w:rFonts w:ascii="Arial" w:hAnsi="Arial" w:cs="Arial"/>
          <w:sz w:val="28"/>
          <w:szCs w:val="28"/>
        </w:rPr>
        <w:t xml:space="preserve">The Madera </w:t>
      </w:r>
      <w:r w:rsidR="00B81B66">
        <w:rPr>
          <w:rFonts w:ascii="Arial" w:hAnsi="Arial" w:cs="Arial"/>
          <w:sz w:val="28"/>
          <w:szCs w:val="28"/>
        </w:rPr>
        <w:t xml:space="preserve">County Workforce Investment Corporation </w:t>
      </w:r>
      <w:r w:rsidR="00E5259E">
        <w:rPr>
          <w:rFonts w:ascii="Arial" w:hAnsi="Arial" w:cs="Arial"/>
          <w:sz w:val="28"/>
          <w:szCs w:val="28"/>
        </w:rPr>
        <w:t xml:space="preserve">encourages their staff and partners to create short videos about their roles </w:t>
      </w:r>
      <w:r w:rsidR="00547B90">
        <w:rPr>
          <w:rFonts w:ascii="Arial" w:hAnsi="Arial" w:cs="Arial"/>
          <w:sz w:val="28"/>
          <w:szCs w:val="28"/>
        </w:rPr>
        <w:t xml:space="preserve">that can be shared to gain a greater understanding of </w:t>
      </w:r>
      <w:r w:rsidR="00976FC7">
        <w:rPr>
          <w:rFonts w:ascii="Arial" w:hAnsi="Arial" w:cs="Arial"/>
          <w:sz w:val="28"/>
          <w:szCs w:val="28"/>
        </w:rPr>
        <w:t xml:space="preserve">programs and systems. This not only helps with collaboration between partners, </w:t>
      </w:r>
      <w:r w:rsidR="00512D21">
        <w:rPr>
          <w:rFonts w:ascii="Arial" w:hAnsi="Arial" w:cs="Arial"/>
          <w:sz w:val="28"/>
          <w:szCs w:val="28"/>
        </w:rPr>
        <w:t>but it</w:t>
      </w:r>
      <w:r w:rsidR="00976FC7">
        <w:rPr>
          <w:rFonts w:ascii="Arial" w:hAnsi="Arial" w:cs="Arial"/>
          <w:sz w:val="28"/>
          <w:szCs w:val="28"/>
        </w:rPr>
        <w:t xml:space="preserve"> also helps with onboarding staff.</w:t>
      </w:r>
    </w:p>
    <w:p w14:paraId="57397442" w14:textId="77777777" w:rsidR="0013001E" w:rsidRDefault="0013001E" w:rsidP="00C64557">
      <w:pPr>
        <w:pStyle w:val="NoSpacing"/>
        <w:rPr>
          <w:rFonts w:ascii="Arial" w:hAnsi="Arial" w:cs="Arial"/>
          <w:sz w:val="28"/>
          <w:szCs w:val="28"/>
        </w:rPr>
      </w:pPr>
    </w:p>
    <w:p w14:paraId="4514A268" w14:textId="1B279749" w:rsidR="0013001E" w:rsidRDefault="004439D5" w:rsidP="00C64557">
      <w:pPr>
        <w:pStyle w:val="NoSpacing"/>
        <w:rPr>
          <w:rFonts w:ascii="Arial" w:hAnsi="Arial" w:cs="Arial"/>
          <w:sz w:val="28"/>
          <w:szCs w:val="28"/>
        </w:rPr>
      </w:pPr>
      <w:r w:rsidRPr="004439D5">
        <w:rPr>
          <w:rFonts w:ascii="Arial" w:hAnsi="Arial" w:cs="Arial"/>
          <w:sz w:val="28"/>
          <w:szCs w:val="28"/>
        </w:rPr>
        <w:t>The C</w:t>
      </w:r>
      <w:r w:rsidR="000B6BBC">
        <w:rPr>
          <w:rFonts w:ascii="Arial" w:hAnsi="Arial" w:cs="Arial"/>
          <w:sz w:val="28"/>
          <w:szCs w:val="28"/>
        </w:rPr>
        <w:t xml:space="preserve">alifornia </w:t>
      </w:r>
      <w:r w:rsidRPr="004439D5">
        <w:rPr>
          <w:rFonts w:ascii="Arial" w:hAnsi="Arial" w:cs="Arial"/>
          <w:sz w:val="28"/>
          <w:szCs w:val="28"/>
        </w:rPr>
        <w:t>D</w:t>
      </w:r>
      <w:r w:rsidR="000B6BBC">
        <w:rPr>
          <w:rFonts w:ascii="Arial" w:hAnsi="Arial" w:cs="Arial"/>
          <w:sz w:val="28"/>
          <w:szCs w:val="28"/>
        </w:rPr>
        <w:t xml:space="preserve">epartment of </w:t>
      </w:r>
      <w:r w:rsidRPr="004439D5">
        <w:rPr>
          <w:rFonts w:ascii="Arial" w:hAnsi="Arial" w:cs="Arial"/>
          <w:sz w:val="28"/>
          <w:szCs w:val="28"/>
        </w:rPr>
        <w:t>A</w:t>
      </w:r>
      <w:r w:rsidR="000B6BBC">
        <w:rPr>
          <w:rFonts w:ascii="Arial" w:hAnsi="Arial" w:cs="Arial"/>
          <w:sz w:val="28"/>
          <w:szCs w:val="28"/>
        </w:rPr>
        <w:t>ging</w:t>
      </w:r>
      <w:r w:rsidRPr="004439D5">
        <w:rPr>
          <w:rFonts w:ascii="Arial" w:hAnsi="Arial" w:cs="Arial"/>
          <w:sz w:val="28"/>
          <w:szCs w:val="28"/>
        </w:rPr>
        <w:t xml:space="preserve"> oversees the </w:t>
      </w:r>
      <w:hyperlink r:id="rId28" w:anchor="pp-po" w:history="1">
        <w:r w:rsidR="000B6BBC" w:rsidRPr="000B6BBC">
          <w:rPr>
            <w:rStyle w:val="Hyperlink"/>
            <w:rFonts w:ascii="Arial" w:hAnsi="Arial" w:cs="Arial"/>
            <w:sz w:val="28"/>
            <w:szCs w:val="28"/>
          </w:rPr>
          <w:t>Aging and Disability Resource Connection</w:t>
        </w:r>
      </w:hyperlink>
      <w:r w:rsidR="000B6BBC">
        <w:rPr>
          <w:rFonts w:ascii="Arial" w:hAnsi="Arial" w:cs="Arial"/>
          <w:sz w:val="28"/>
          <w:szCs w:val="28"/>
        </w:rPr>
        <w:t xml:space="preserve">, which are partnerships between the local Area Agency on Aging and Independent Living Centers with other local partners. </w:t>
      </w:r>
      <w:r w:rsidRPr="004439D5">
        <w:rPr>
          <w:rFonts w:ascii="Arial" w:hAnsi="Arial" w:cs="Arial"/>
          <w:sz w:val="28"/>
          <w:szCs w:val="28"/>
        </w:rPr>
        <w:t xml:space="preserve">The </w:t>
      </w:r>
      <w:hyperlink r:id="rId29" w:history="1">
        <w:r w:rsidRPr="000B6BBC">
          <w:rPr>
            <w:rStyle w:val="Hyperlink"/>
            <w:rFonts w:ascii="Arial" w:hAnsi="Arial" w:cs="Arial"/>
            <w:sz w:val="28"/>
            <w:szCs w:val="28"/>
          </w:rPr>
          <w:t>ADRC’s purpose</w:t>
        </w:r>
      </w:hyperlink>
      <w:r w:rsidRPr="004439D5">
        <w:rPr>
          <w:rFonts w:ascii="Arial" w:hAnsi="Arial" w:cs="Arial"/>
          <w:sz w:val="28"/>
          <w:szCs w:val="28"/>
        </w:rPr>
        <w:t xml:space="preserve"> is to provide a single, more coordinated system for people seeking reliable information and access to long-term services and supports (LTSS). This purpose is achieved by building community partnerships, providing services using a person-centered approach, and reducing the number of barriers for accessing services. Cross</w:t>
      </w:r>
      <w:r w:rsidR="000B6BBC">
        <w:rPr>
          <w:rFonts w:ascii="Arial" w:hAnsi="Arial" w:cs="Arial"/>
          <w:sz w:val="28"/>
          <w:szCs w:val="28"/>
        </w:rPr>
        <w:t>-</w:t>
      </w:r>
      <w:r w:rsidRPr="004439D5">
        <w:rPr>
          <w:rFonts w:ascii="Arial" w:hAnsi="Arial" w:cs="Arial"/>
          <w:sz w:val="28"/>
          <w:szCs w:val="28"/>
        </w:rPr>
        <w:t xml:space="preserve"> training between partners is a critical component of the ADRC.</w:t>
      </w:r>
    </w:p>
    <w:p w14:paraId="67790763" w14:textId="77777777" w:rsidR="007E2854" w:rsidRDefault="007E2854" w:rsidP="00CF68AF">
      <w:pPr>
        <w:pStyle w:val="NoSpacing"/>
        <w:rPr>
          <w:rFonts w:ascii="Arial" w:hAnsi="Arial" w:cs="Arial"/>
          <w:sz w:val="28"/>
          <w:szCs w:val="28"/>
        </w:rPr>
      </w:pPr>
    </w:p>
    <w:p w14:paraId="5B53A2F0" w14:textId="77777777" w:rsidR="00ED65B8" w:rsidRDefault="00ED65B8" w:rsidP="00ED65B8">
      <w:pPr>
        <w:pStyle w:val="NoSpacing"/>
        <w:rPr>
          <w:rFonts w:ascii="Arial" w:hAnsi="Arial" w:cs="Arial"/>
          <w:sz w:val="28"/>
          <w:szCs w:val="28"/>
        </w:rPr>
      </w:pPr>
      <w:r w:rsidRPr="00E46E14">
        <w:rPr>
          <w:rFonts w:ascii="Arial" w:hAnsi="Arial" w:cs="Arial"/>
          <w:sz w:val="28"/>
          <w:szCs w:val="28"/>
          <w:highlight w:val="yellow"/>
        </w:rPr>
        <w:t>INFORMATION ON THE BELOW TOPICS WILL BE EXPANDED SOON.</w:t>
      </w:r>
    </w:p>
    <w:p w14:paraId="4BD8E846" w14:textId="77777777" w:rsidR="00ED65B8" w:rsidRPr="00651A8F" w:rsidRDefault="00ED65B8" w:rsidP="00CF68AF">
      <w:pPr>
        <w:pStyle w:val="NoSpacing"/>
        <w:rPr>
          <w:rFonts w:ascii="Arial" w:hAnsi="Arial" w:cs="Arial"/>
          <w:sz w:val="28"/>
          <w:szCs w:val="28"/>
        </w:rPr>
      </w:pPr>
    </w:p>
    <w:p w14:paraId="6437420C" w14:textId="3B517253" w:rsidR="007E2854" w:rsidRPr="00C52235" w:rsidRDefault="000513A4" w:rsidP="00CF68AF">
      <w:pPr>
        <w:pStyle w:val="NoSpacing"/>
        <w:rPr>
          <w:rFonts w:ascii="Arial" w:hAnsi="Arial" w:cs="Arial"/>
          <w:b/>
          <w:bCs/>
          <w:sz w:val="28"/>
          <w:szCs w:val="28"/>
        </w:rPr>
      </w:pPr>
      <w:r w:rsidRPr="00C52235">
        <w:rPr>
          <w:rFonts w:ascii="Arial" w:hAnsi="Arial" w:cs="Arial"/>
          <w:b/>
          <w:bCs/>
          <w:sz w:val="28"/>
          <w:szCs w:val="28"/>
        </w:rPr>
        <w:t>Customer centered design</w:t>
      </w:r>
    </w:p>
    <w:p w14:paraId="47177CB7" w14:textId="77777777" w:rsidR="00BA5F92" w:rsidRPr="00651A8F" w:rsidRDefault="00EA4134" w:rsidP="008B0541">
      <w:pPr>
        <w:pStyle w:val="NoSpacing"/>
        <w:numPr>
          <w:ilvl w:val="0"/>
          <w:numId w:val="1"/>
        </w:numPr>
        <w:rPr>
          <w:rFonts w:ascii="Arial" w:hAnsi="Arial" w:cs="Arial"/>
          <w:sz w:val="28"/>
          <w:szCs w:val="28"/>
        </w:rPr>
      </w:pPr>
      <w:r w:rsidRPr="00651A8F">
        <w:rPr>
          <w:rFonts w:ascii="Arial" w:hAnsi="Arial" w:cs="Arial"/>
          <w:sz w:val="28"/>
          <w:szCs w:val="28"/>
        </w:rPr>
        <w:t>Create a customer centered design for service delivery</w:t>
      </w:r>
      <w:r w:rsidR="008B0541" w:rsidRPr="00651A8F">
        <w:rPr>
          <w:rFonts w:ascii="Arial" w:hAnsi="Arial" w:cs="Arial"/>
          <w:sz w:val="28"/>
          <w:szCs w:val="28"/>
        </w:rPr>
        <w:t xml:space="preserve"> </w:t>
      </w:r>
    </w:p>
    <w:p w14:paraId="50A6C18F" w14:textId="38C07F70" w:rsidR="008A2C6A" w:rsidRPr="00651A8F" w:rsidRDefault="008A2C6A" w:rsidP="008B0541">
      <w:pPr>
        <w:pStyle w:val="NoSpacing"/>
        <w:numPr>
          <w:ilvl w:val="0"/>
          <w:numId w:val="1"/>
        </w:numPr>
        <w:rPr>
          <w:rFonts w:ascii="Arial" w:hAnsi="Arial" w:cs="Arial"/>
          <w:sz w:val="28"/>
          <w:szCs w:val="28"/>
        </w:rPr>
      </w:pPr>
      <w:r w:rsidRPr="00651A8F">
        <w:rPr>
          <w:rFonts w:ascii="Arial" w:hAnsi="Arial" w:cs="Arial"/>
          <w:sz w:val="28"/>
          <w:szCs w:val="28"/>
        </w:rPr>
        <w:t xml:space="preserve">Initial intake and continued </w:t>
      </w:r>
      <w:r w:rsidR="00DA310F" w:rsidRPr="00651A8F">
        <w:rPr>
          <w:rFonts w:ascii="Arial" w:hAnsi="Arial" w:cs="Arial"/>
          <w:sz w:val="28"/>
          <w:szCs w:val="28"/>
        </w:rPr>
        <w:t>services through process</w:t>
      </w:r>
    </w:p>
    <w:p w14:paraId="4D433A15" w14:textId="1DF89286" w:rsidR="008B0541" w:rsidRPr="00651A8F" w:rsidRDefault="00BA5F92" w:rsidP="008B0541">
      <w:pPr>
        <w:pStyle w:val="NoSpacing"/>
        <w:numPr>
          <w:ilvl w:val="0"/>
          <w:numId w:val="1"/>
        </w:numPr>
        <w:rPr>
          <w:rFonts w:ascii="Arial" w:hAnsi="Arial" w:cs="Arial"/>
          <w:sz w:val="28"/>
          <w:szCs w:val="28"/>
        </w:rPr>
      </w:pPr>
      <w:r w:rsidRPr="00651A8F">
        <w:rPr>
          <w:rFonts w:ascii="Arial" w:hAnsi="Arial" w:cs="Arial"/>
          <w:sz w:val="28"/>
          <w:szCs w:val="28"/>
        </w:rPr>
        <w:t>U</w:t>
      </w:r>
      <w:r w:rsidR="008B0541" w:rsidRPr="00651A8F">
        <w:rPr>
          <w:rFonts w:ascii="Arial" w:hAnsi="Arial" w:cs="Arial"/>
          <w:sz w:val="28"/>
          <w:szCs w:val="28"/>
        </w:rPr>
        <w:t xml:space="preserve">nderstanding of the importance of </w:t>
      </w:r>
      <w:r w:rsidR="00AB6E9F" w:rsidRPr="00651A8F">
        <w:rPr>
          <w:rFonts w:ascii="Arial" w:hAnsi="Arial" w:cs="Arial"/>
          <w:sz w:val="28"/>
          <w:szCs w:val="28"/>
        </w:rPr>
        <w:t>customer involvement for goals</w:t>
      </w:r>
    </w:p>
    <w:p w14:paraId="0A31EF22" w14:textId="42C5EF15" w:rsidR="00DA310F" w:rsidRPr="00651A8F" w:rsidRDefault="00DA310F" w:rsidP="008B0541">
      <w:pPr>
        <w:pStyle w:val="NoSpacing"/>
        <w:numPr>
          <w:ilvl w:val="0"/>
          <w:numId w:val="1"/>
        </w:numPr>
        <w:rPr>
          <w:rFonts w:ascii="Arial" w:hAnsi="Arial" w:cs="Arial"/>
          <w:sz w:val="28"/>
          <w:szCs w:val="28"/>
        </w:rPr>
      </w:pPr>
      <w:r w:rsidRPr="00651A8F">
        <w:rPr>
          <w:rFonts w:ascii="Arial" w:hAnsi="Arial" w:cs="Arial"/>
          <w:sz w:val="28"/>
          <w:szCs w:val="28"/>
        </w:rPr>
        <w:t>More information on process</w:t>
      </w:r>
    </w:p>
    <w:p w14:paraId="1D4F6734" w14:textId="3F170654" w:rsidR="001755FB" w:rsidRPr="00651A8F" w:rsidRDefault="001755FB" w:rsidP="008B0541">
      <w:pPr>
        <w:pStyle w:val="NoSpacing"/>
        <w:numPr>
          <w:ilvl w:val="0"/>
          <w:numId w:val="1"/>
        </w:numPr>
        <w:rPr>
          <w:rFonts w:ascii="Arial" w:hAnsi="Arial" w:cs="Arial"/>
          <w:sz w:val="28"/>
          <w:szCs w:val="28"/>
        </w:rPr>
      </w:pPr>
      <w:r w:rsidRPr="00651A8F">
        <w:rPr>
          <w:rFonts w:ascii="Arial" w:hAnsi="Arial" w:cs="Arial"/>
          <w:sz w:val="28"/>
          <w:szCs w:val="28"/>
        </w:rPr>
        <w:t xml:space="preserve">No wrong door </w:t>
      </w:r>
      <w:r w:rsidR="00CB71C8" w:rsidRPr="00651A8F">
        <w:rPr>
          <w:rFonts w:ascii="Arial" w:hAnsi="Arial" w:cs="Arial"/>
          <w:sz w:val="28"/>
          <w:szCs w:val="28"/>
        </w:rPr>
        <w:t>is a best practice</w:t>
      </w:r>
    </w:p>
    <w:p w14:paraId="6A1A7ECB" w14:textId="5DE84F74" w:rsidR="00AF10FE" w:rsidRPr="00651A8F" w:rsidRDefault="00863AAE" w:rsidP="008B0541">
      <w:pPr>
        <w:pStyle w:val="NoSpacing"/>
        <w:numPr>
          <w:ilvl w:val="0"/>
          <w:numId w:val="1"/>
        </w:numPr>
        <w:rPr>
          <w:rFonts w:ascii="Arial" w:hAnsi="Arial" w:cs="Arial"/>
          <w:sz w:val="28"/>
          <w:szCs w:val="28"/>
        </w:rPr>
      </w:pPr>
      <w:r w:rsidRPr="00651A8F">
        <w:rPr>
          <w:rFonts w:ascii="Arial" w:hAnsi="Arial" w:cs="Arial"/>
          <w:sz w:val="28"/>
          <w:szCs w:val="28"/>
        </w:rPr>
        <w:t xml:space="preserve">Use </w:t>
      </w:r>
      <w:r w:rsidR="00AF10FE" w:rsidRPr="00651A8F">
        <w:rPr>
          <w:rFonts w:ascii="Arial" w:hAnsi="Arial" w:cs="Arial"/>
          <w:sz w:val="28"/>
          <w:szCs w:val="28"/>
        </w:rPr>
        <w:t>Individualized placement and support</w:t>
      </w:r>
    </w:p>
    <w:p w14:paraId="70FF523A" w14:textId="0A146FA9" w:rsidR="004B72F3" w:rsidRPr="00651A8F" w:rsidRDefault="00AB7C9D" w:rsidP="00416BAB">
      <w:pPr>
        <w:pStyle w:val="NoSpacing"/>
        <w:numPr>
          <w:ilvl w:val="0"/>
          <w:numId w:val="1"/>
        </w:numPr>
        <w:rPr>
          <w:rFonts w:ascii="Arial" w:hAnsi="Arial" w:cs="Arial"/>
          <w:sz w:val="28"/>
          <w:szCs w:val="28"/>
        </w:rPr>
      </w:pPr>
      <w:r w:rsidRPr="00651A8F">
        <w:rPr>
          <w:rFonts w:ascii="Arial" w:hAnsi="Arial" w:cs="Arial"/>
          <w:sz w:val="28"/>
          <w:szCs w:val="28"/>
        </w:rPr>
        <w:t>Understanding of mental and behavioral health</w:t>
      </w:r>
    </w:p>
    <w:p w14:paraId="6305A011" w14:textId="7FAD56A1" w:rsidR="00416BAB" w:rsidRPr="00651A8F" w:rsidRDefault="003719D5" w:rsidP="00416BAB">
      <w:pPr>
        <w:pStyle w:val="NoSpacing"/>
        <w:numPr>
          <w:ilvl w:val="0"/>
          <w:numId w:val="1"/>
        </w:numPr>
        <w:rPr>
          <w:rFonts w:ascii="Arial" w:hAnsi="Arial" w:cs="Arial"/>
          <w:sz w:val="28"/>
          <w:szCs w:val="28"/>
        </w:rPr>
      </w:pPr>
      <w:r w:rsidRPr="00651A8F">
        <w:rPr>
          <w:rFonts w:ascii="Arial" w:hAnsi="Arial" w:cs="Arial"/>
          <w:sz w:val="28"/>
          <w:szCs w:val="28"/>
        </w:rPr>
        <w:t>Understanding of intellectual and developmental disabilities</w:t>
      </w:r>
    </w:p>
    <w:p w14:paraId="0F967D18" w14:textId="24196BE0" w:rsidR="009C0EEA" w:rsidRPr="00651A8F" w:rsidRDefault="009C0EEA" w:rsidP="00416BAB">
      <w:pPr>
        <w:pStyle w:val="NoSpacing"/>
        <w:numPr>
          <w:ilvl w:val="0"/>
          <w:numId w:val="1"/>
        </w:numPr>
        <w:rPr>
          <w:rFonts w:ascii="Arial" w:hAnsi="Arial" w:cs="Arial"/>
          <w:sz w:val="28"/>
          <w:szCs w:val="28"/>
        </w:rPr>
      </w:pPr>
      <w:r w:rsidRPr="00651A8F">
        <w:rPr>
          <w:rFonts w:ascii="Arial" w:hAnsi="Arial" w:cs="Arial"/>
          <w:sz w:val="28"/>
          <w:szCs w:val="28"/>
        </w:rPr>
        <w:t>Highlights from Verdugo and San Dieg</w:t>
      </w:r>
      <w:r w:rsidR="000C5B03" w:rsidRPr="00651A8F">
        <w:rPr>
          <w:rFonts w:ascii="Arial" w:hAnsi="Arial" w:cs="Arial"/>
          <w:sz w:val="28"/>
          <w:szCs w:val="28"/>
        </w:rPr>
        <w:t>o</w:t>
      </w:r>
    </w:p>
    <w:p w14:paraId="7E4C3F32" w14:textId="4E2164AA" w:rsidR="00863AAE" w:rsidRPr="00651A8F" w:rsidRDefault="00863AAE" w:rsidP="00863AAE">
      <w:pPr>
        <w:pStyle w:val="NoSpacing"/>
        <w:rPr>
          <w:rFonts w:ascii="Arial" w:hAnsi="Arial" w:cs="Arial"/>
          <w:sz w:val="28"/>
          <w:szCs w:val="28"/>
        </w:rPr>
      </w:pPr>
    </w:p>
    <w:p w14:paraId="721F9F34" w14:textId="01826949" w:rsidR="00863AAE" w:rsidRPr="00C52235" w:rsidRDefault="00863AAE" w:rsidP="00863AAE">
      <w:pPr>
        <w:pStyle w:val="NoSpacing"/>
        <w:rPr>
          <w:rFonts w:ascii="Arial" w:hAnsi="Arial" w:cs="Arial"/>
          <w:b/>
          <w:bCs/>
          <w:sz w:val="28"/>
          <w:szCs w:val="28"/>
        </w:rPr>
      </w:pPr>
      <w:r w:rsidRPr="00C52235">
        <w:rPr>
          <w:rFonts w:ascii="Arial" w:hAnsi="Arial" w:cs="Arial"/>
          <w:b/>
          <w:bCs/>
          <w:sz w:val="28"/>
          <w:szCs w:val="28"/>
        </w:rPr>
        <w:t>Skill Development for Customers/Participants</w:t>
      </w:r>
    </w:p>
    <w:p w14:paraId="67A1F1B2" w14:textId="2DFF1D31" w:rsidR="00863AAE" w:rsidRPr="00651A8F" w:rsidRDefault="00863AAE" w:rsidP="00863AAE">
      <w:pPr>
        <w:pStyle w:val="NoSpacing"/>
        <w:numPr>
          <w:ilvl w:val="0"/>
          <w:numId w:val="3"/>
        </w:numPr>
        <w:rPr>
          <w:rFonts w:ascii="Arial" w:hAnsi="Arial" w:cs="Arial"/>
          <w:sz w:val="28"/>
          <w:szCs w:val="28"/>
        </w:rPr>
      </w:pPr>
      <w:r w:rsidRPr="00651A8F">
        <w:rPr>
          <w:rFonts w:ascii="Arial" w:hAnsi="Arial" w:cs="Arial"/>
          <w:sz w:val="28"/>
          <w:szCs w:val="28"/>
        </w:rPr>
        <w:t>Incorporate digital literacy</w:t>
      </w:r>
    </w:p>
    <w:p w14:paraId="2F0F9FBE" w14:textId="2BDF060D" w:rsidR="00863AAE" w:rsidRPr="00651A8F" w:rsidRDefault="00863AAE" w:rsidP="00863AAE">
      <w:pPr>
        <w:pStyle w:val="NoSpacing"/>
        <w:numPr>
          <w:ilvl w:val="0"/>
          <w:numId w:val="3"/>
        </w:numPr>
        <w:rPr>
          <w:rFonts w:ascii="Arial" w:hAnsi="Arial" w:cs="Arial"/>
          <w:sz w:val="28"/>
          <w:szCs w:val="28"/>
        </w:rPr>
      </w:pPr>
      <w:r w:rsidRPr="00651A8F">
        <w:rPr>
          <w:rFonts w:ascii="Arial" w:hAnsi="Arial" w:cs="Arial"/>
          <w:sz w:val="28"/>
          <w:szCs w:val="28"/>
        </w:rPr>
        <w:t>Incorporate soft skills</w:t>
      </w:r>
    </w:p>
    <w:p w14:paraId="1B1BD1A4" w14:textId="1CDACD39" w:rsidR="00B44DB5" w:rsidRPr="00651A8F" w:rsidRDefault="002A2F31" w:rsidP="00863AAE">
      <w:pPr>
        <w:pStyle w:val="NoSpacing"/>
        <w:numPr>
          <w:ilvl w:val="0"/>
          <w:numId w:val="3"/>
        </w:numPr>
        <w:rPr>
          <w:rFonts w:ascii="Arial" w:hAnsi="Arial" w:cs="Arial"/>
          <w:sz w:val="28"/>
          <w:szCs w:val="28"/>
        </w:rPr>
      </w:pPr>
      <w:r w:rsidRPr="00651A8F">
        <w:rPr>
          <w:rFonts w:ascii="Arial" w:hAnsi="Arial" w:cs="Arial"/>
          <w:sz w:val="28"/>
          <w:szCs w:val="28"/>
        </w:rPr>
        <w:t>Self-advocacy</w:t>
      </w:r>
    </w:p>
    <w:p w14:paraId="7417E31B" w14:textId="3B0DC467" w:rsidR="002A2F31" w:rsidRPr="00651A8F" w:rsidRDefault="00D83184" w:rsidP="00863AAE">
      <w:pPr>
        <w:pStyle w:val="NoSpacing"/>
        <w:numPr>
          <w:ilvl w:val="0"/>
          <w:numId w:val="3"/>
        </w:numPr>
        <w:rPr>
          <w:rFonts w:ascii="Arial" w:hAnsi="Arial" w:cs="Arial"/>
          <w:sz w:val="28"/>
          <w:szCs w:val="28"/>
        </w:rPr>
      </w:pPr>
      <w:r w:rsidRPr="00651A8F">
        <w:rPr>
          <w:rFonts w:ascii="Arial" w:hAnsi="Arial" w:cs="Arial"/>
          <w:sz w:val="28"/>
          <w:szCs w:val="28"/>
        </w:rPr>
        <w:t>Disclosure</w:t>
      </w:r>
      <w:r w:rsidR="0026335D" w:rsidRPr="00651A8F">
        <w:rPr>
          <w:rFonts w:ascii="Arial" w:hAnsi="Arial" w:cs="Arial"/>
          <w:sz w:val="28"/>
          <w:szCs w:val="28"/>
        </w:rPr>
        <w:t>, accommodations, tools for right decisions</w:t>
      </w:r>
    </w:p>
    <w:p w14:paraId="46BBA146" w14:textId="6EB4E9A7" w:rsidR="00A82E0C" w:rsidRPr="00651A8F" w:rsidRDefault="00A82E0C" w:rsidP="00863AAE">
      <w:pPr>
        <w:pStyle w:val="NoSpacing"/>
        <w:numPr>
          <w:ilvl w:val="0"/>
          <w:numId w:val="3"/>
        </w:numPr>
        <w:rPr>
          <w:rFonts w:ascii="Arial" w:hAnsi="Arial" w:cs="Arial"/>
          <w:sz w:val="28"/>
          <w:szCs w:val="28"/>
        </w:rPr>
      </w:pPr>
      <w:r w:rsidRPr="00651A8F">
        <w:rPr>
          <w:rFonts w:ascii="Arial" w:hAnsi="Arial" w:cs="Arial"/>
          <w:sz w:val="28"/>
          <w:szCs w:val="28"/>
        </w:rPr>
        <w:t>Job readiness</w:t>
      </w:r>
    </w:p>
    <w:p w14:paraId="6BFBA97C" w14:textId="58FDFE46" w:rsidR="00A82E0C" w:rsidRPr="00651A8F" w:rsidRDefault="00133C03" w:rsidP="00863AAE">
      <w:pPr>
        <w:pStyle w:val="NoSpacing"/>
        <w:numPr>
          <w:ilvl w:val="0"/>
          <w:numId w:val="3"/>
        </w:numPr>
        <w:rPr>
          <w:rFonts w:ascii="Arial" w:hAnsi="Arial" w:cs="Arial"/>
          <w:sz w:val="28"/>
          <w:szCs w:val="28"/>
        </w:rPr>
      </w:pPr>
      <w:r w:rsidRPr="00651A8F">
        <w:rPr>
          <w:rFonts w:ascii="Arial" w:hAnsi="Arial" w:cs="Arial"/>
          <w:sz w:val="28"/>
          <w:szCs w:val="28"/>
        </w:rPr>
        <w:t>SETA workshops/focus groups</w:t>
      </w:r>
    </w:p>
    <w:p w14:paraId="7239F988" w14:textId="55BA60EB" w:rsidR="00010A1B" w:rsidRPr="00651A8F" w:rsidRDefault="00010A1B" w:rsidP="00863AAE">
      <w:pPr>
        <w:pStyle w:val="NoSpacing"/>
        <w:numPr>
          <w:ilvl w:val="0"/>
          <w:numId w:val="3"/>
        </w:numPr>
        <w:rPr>
          <w:rFonts w:ascii="Arial" w:hAnsi="Arial" w:cs="Arial"/>
          <w:sz w:val="28"/>
          <w:szCs w:val="28"/>
        </w:rPr>
      </w:pPr>
      <w:r w:rsidRPr="00651A8F">
        <w:rPr>
          <w:rFonts w:ascii="Arial" w:hAnsi="Arial" w:cs="Arial"/>
          <w:sz w:val="28"/>
          <w:szCs w:val="28"/>
        </w:rPr>
        <w:t>Richard P</w:t>
      </w:r>
      <w:r w:rsidR="006E791F" w:rsidRPr="00651A8F">
        <w:rPr>
          <w:rFonts w:ascii="Arial" w:hAnsi="Arial" w:cs="Arial"/>
          <w:sz w:val="28"/>
          <w:szCs w:val="28"/>
        </w:rPr>
        <w:t>i</w:t>
      </w:r>
      <w:r w:rsidRPr="00651A8F">
        <w:rPr>
          <w:rFonts w:ascii="Arial" w:hAnsi="Arial" w:cs="Arial"/>
          <w:sz w:val="28"/>
          <w:szCs w:val="28"/>
        </w:rPr>
        <w:t>m</w:t>
      </w:r>
      <w:r w:rsidR="00D30240" w:rsidRPr="00651A8F">
        <w:rPr>
          <w:rFonts w:ascii="Arial" w:hAnsi="Arial" w:cs="Arial"/>
          <w:sz w:val="28"/>
          <w:szCs w:val="28"/>
        </w:rPr>
        <w:t>e</w:t>
      </w:r>
      <w:r w:rsidRPr="00651A8F">
        <w:rPr>
          <w:rFonts w:ascii="Arial" w:hAnsi="Arial" w:cs="Arial"/>
          <w:sz w:val="28"/>
          <w:szCs w:val="28"/>
        </w:rPr>
        <w:t>nt</w:t>
      </w:r>
      <w:r w:rsidR="00D30240" w:rsidRPr="00651A8F">
        <w:rPr>
          <w:rFonts w:ascii="Arial" w:hAnsi="Arial" w:cs="Arial"/>
          <w:sz w:val="28"/>
          <w:szCs w:val="28"/>
        </w:rPr>
        <w:t>e</w:t>
      </w:r>
      <w:r w:rsidRPr="00651A8F">
        <w:rPr>
          <w:rFonts w:ascii="Arial" w:hAnsi="Arial" w:cs="Arial"/>
          <w:sz w:val="28"/>
          <w:szCs w:val="28"/>
        </w:rPr>
        <w:t xml:space="preserve">l / </w:t>
      </w:r>
      <w:r w:rsidR="006E791F" w:rsidRPr="00651A8F">
        <w:rPr>
          <w:rFonts w:ascii="Arial" w:hAnsi="Arial" w:cs="Arial"/>
          <w:sz w:val="28"/>
          <w:szCs w:val="28"/>
        </w:rPr>
        <w:t xml:space="preserve">Job </w:t>
      </w:r>
      <w:r w:rsidR="00D30240" w:rsidRPr="00651A8F">
        <w:rPr>
          <w:rFonts w:ascii="Arial" w:hAnsi="Arial" w:cs="Arial"/>
          <w:sz w:val="28"/>
          <w:szCs w:val="28"/>
        </w:rPr>
        <w:t>Accommodation</w:t>
      </w:r>
      <w:r w:rsidR="006E791F" w:rsidRPr="00651A8F">
        <w:rPr>
          <w:rFonts w:ascii="Arial" w:hAnsi="Arial" w:cs="Arial"/>
          <w:sz w:val="28"/>
          <w:szCs w:val="28"/>
        </w:rPr>
        <w:t xml:space="preserve"> Network</w:t>
      </w:r>
    </w:p>
    <w:p w14:paraId="578DE552" w14:textId="6C67398E" w:rsidR="00C462EE" w:rsidRPr="00651A8F" w:rsidRDefault="00C462EE" w:rsidP="00863AAE">
      <w:pPr>
        <w:pStyle w:val="NoSpacing"/>
        <w:numPr>
          <w:ilvl w:val="0"/>
          <w:numId w:val="3"/>
        </w:numPr>
        <w:rPr>
          <w:rFonts w:ascii="Arial" w:hAnsi="Arial" w:cs="Arial"/>
          <w:sz w:val="28"/>
          <w:szCs w:val="28"/>
        </w:rPr>
      </w:pPr>
      <w:r w:rsidRPr="00651A8F">
        <w:rPr>
          <w:rFonts w:ascii="Arial" w:hAnsi="Arial" w:cs="Arial"/>
          <w:sz w:val="28"/>
          <w:szCs w:val="28"/>
        </w:rPr>
        <w:t>What’s a perfect workday?</w:t>
      </w:r>
    </w:p>
    <w:p w14:paraId="00126017" w14:textId="4C93691C" w:rsidR="00532C3F" w:rsidRPr="00651A8F" w:rsidRDefault="00532C3F" w:rsidP="00863AAE">
      <w:pPr>
        <w:pStyle w:val="NoSpacing"/>
        <w:numPr>
          <w:ilvl w:val="0"/>
          <w:numId w:val="3"/>
        </w:numPr>
        <w:rPr>
          <w:rFonts w:ascii="Arial" w:hAnsi="Arial" w:cs="Arial"/>
          <w:sz w:val="28"/>
          <w:szCs w:val="28"/>
        </w:rPr>
      </w:pPr>
      <w:r w:rsidRPr="00651A8F">
        <w:rPr>
          <w:rFonts w:ascii="Arial" w:hAnsi="Arial" w:cs="Arial"/>
          <w:sz w:val="28"/>
          <w:szCs w:val="28"/>
        </w:rPr>
        <w:t>Pacific ADA?</w:t>
      </w:r>
    </w:p>
    <w:p w14:paraId="6C50AF78" w14:textId="5BCB0F5C" w:rsidR="00830EB7" w:rsidRPr="00651A8F" w:rsidRDefault="00830EB7" w:rsidP="00863AAE">
      <w:pPr>
        <w:pStyle w:val="NoSpacing"/>
        <w:numPr>
          <w:ilvl w:val="0"/>
          <w:numId w:val="3"/>
        </w:numPr>
        <w:rPr>
          <w:rFonts w:ascii="Arial" w:hAnsi="Arial" w:cs="Arial"/>
          <w:sz w:val="28"/>
          <w:szCs w:val="28"/>
        </w:rPr>
      </w:pPr>
      <w:r w:rsidRPr="00651A8F">
        <w:rPr>
          <w:rFonts w:ascii="Arial" w:hAnsi="Arial" w:cs="Arial"/>
          <w:sz w:val="28"/>
          <w:szCs w:val="28"/>
        </w:rPr>
        <w:t>National Employment Network Association</w:t>
      </w:r>
      <w:r w:rsidR="0041478A" w:rsidRPr="00651A8F">
        <w:rPr>
          <w:rFonts w:ascii="Arial" w:hAnsi="Arial" w:cs="Arial"/>
          <w:sz w:val="28"/>
          <w:szCs w:val="28"/>
        </w:rPr>
        <w:t xml:space="preserve"> (NENA) training resources (related to Ticket to Work)</w:t>
      </w:r>
    </w:p>
    <w:p w14:paraId="5A0451C0" w14:textId="0FF2448A" w:rsidR="004D2D5E" w:rsidRPr="00651A8F" w:rsidRDefault="004D2D5E" w:rsidP="00863AAE">
      <w:pPr>
        <w:pStyle w:val="NoSpacing"/>
        <w:numPr>
          <w:ilvl w:val="0"/>
          <w:numId w:val="3"/>
        </w:numPr>
        <w:rPr>
          <w:rFonts w:ascii="Arial" w:hAnsi="Arial" w:cs="Arial"/>
          <w:sz w:val="28"/>
          <w:szCs w:val="28"/>
        </w:rPr>
      </w:pPr>
      <w:r w:rsidRPr="00651A8F">
        <w:rPr>
          <w:rFonts w:ascii="Arial" w:hAnsi="Arial" w:cs="Arial"/>
          <w:sz w:val="28"/>
          <w:szCs w:val="28"/>
        </w:rPr>
        <w:t>Decision making</w:t>
      </w:r>
    </w:p>
    <w:p w14:paraId="5C4253E7" w14:textId="5846D327" w:rsidR="003E3CD9" w:rsidRPr="00651A8F" w:rsidRDefault="003E3CD9" w:rsidP="00863AAE">
      <w:pPr>
        <w:pStyle w:val="NoSpacing"/>
        <w:numPr>
          <w:ilvl w:val="0"/>
          <w:numId w:val="3"/>
        </w:numPr>
        <w:rPr>
          <w:rFonts w:ascii="Arial" w:hAnsi="Arial" w:cs="Arial"/>
          <w:sz w:val="28"/>
          <w:szCs w:val="28"/>
        </w:rPr>
      </w:pPr>
      <w:r w:rsidRPr="00651A8F">
        <w:rPr>
          <w:rFonts w:ascii="Arial" w:hAnsi="Arial" w:cs="Arial"/>
          <w:sz w:val="28"/>
          <w:szCs w:val="28"/>
        </w:rPr>
        <w:t>“Focus on Abilities”</w:t>
      </w:r>
    </w:p>
    <w:p w14:paraId="34CB11FE" w14:textId="0AB8C473" w:rsidR="008A2900" w:rsidRPr="00651A8F" w:rsidRDefault="008A2900" w:rsidP="00863AAE">
      <w:pPr>
        <w:pStyle w:val="NoSpacing"/>
        <w:numPr>
          <w:ilvl w:val="0"/>
          <w:numId w:val="3"/>
        </w:numPr>
        <w:rPr>
          <w:rFonts w:ascii="Arial" w:hAnsi="Arial" w:cs="Arial"/>
          <w:sz w:val="28"/>
          <w:szCs w:val="28"/>
        </w:rPr>
      </w:pPr>
      <w:r w:rsidRPr="00651A8F">
        <w:rPr>
          <w:rFonts w:ascii="Arial" w:hAnsi="Arial" w:cs="Arial"/>
          <w:sz w:val="28"/>
          <w:szCs w:val="28"/>
        </w:rPr>
        <w:t xml:space="preserve">Personal finance support (separate </w:t>
      </w:r>
      <w:r w:rsidR="006D79D2" w:rsidRPr="00651A8F">
        <w:rPr>
          <w:rFonts w:ascii="Arial" w:hAnsi="Arial" w:cs="Arial"/>
          <w:sz w:val="28"/>
          <w:szCs w:val="28"/>
        </w:rPr>
        <w:t>from benefits)</w:t>
      </w:r>
    </w:p>
    <w:p w14:paraId="2CF74FCF" w14:textId="5FA931F4" w:rsidR="006C623D" w:rsidRPr="00651A8F" w:rsidRDefault="006C623D" w:rsidP="006C623D">
      <w:pPr>
        <w:pStyle w:val="NoSpacing"/>
        <w:numPr>
          <w:ilvl w:val="1"/>
          <w:numId w:val="3"/>
        </w:numPr>
        <w:rPr>
          <w:rFonts w:ascii="Arial" w:hAnsi="Arial" w:cs="Arial"/>
          <w:sz w:val="28"/>
          <w:szCs w:val="28"/>
        </w:rPr>
      </w:pPr>
      <w:r w:rsidRPr="00651A8F">
        <w:rPr>
          <w:rFonts w:ascii="Arial" w:hAnsi="Arial" w:cs="Arial"/>
          <w:sz w:val="28"/>
          <w:szCs w:val="28"/>
        </w:rPr>
        <w:t>Able accounts</w:t>
      </w:r>
    </w:p>
    <w:p w14:paraId="65FB798B" w14:textId="6C4CDA12" w:rsidR="006C623D" w:rsidRPr="00651A8F" w:rsidRDefault="006C623D" w:rsidP="006C623D">
      <w:pPr>
        <w:pStyle w:val="NoSpacing"/>
        <w:numPr>
          <w:ilvl w:val="1"/>
          <w:numId w:val="3"/>
        </w:numPr>
        <w:rPr>
          <w:rFonts w:ascii="Arial" w:hAnsi="Arial" w:cs="Arial"/>
          <w:sz w:val="28"/>
          <w:szCs w:val="28"/>
        </w:rPr>
      </w:pPr>
      <w:r w:rsidRPr="00651A8F">
        <w:rPr>
          <w:rFonts w:ascii="Arial" w:hAnsi="Arial" w:cs="Arial"/>
          <w:sz w:val="28"/>
          <w:szCs w:val="28"/>
        </w:rPr>
        <w:t>Managing wages and benefits</w:t>
      </w:r>
    </w:p>
    <w:p w14:paraId="071E4FA2" w14:textId="57F96A1C" w:rsidR="009A1F8F" w:rsidRPr="00651A8F" w:rsidRDefault="009A1F8F" w:rsidP="006C623D">
      <w:pPr>
        <w:pStyle w:val="NoSpacing"/>
        <w:numPr>
          <w:ilvl w:val="1"/>
          <w:numId w:val="3"/>
        </w:numPr>
        <w:rPr>
          <w:rFonts w:ascii="Arial" w:hAnsi="Arial" w:cs="Arial"/>
          <w:sz w:val="28"/>
          <w:szCs w:val="28"/>
        </w:rPr>
      </w:pPr>
      <w:r w:rsidRPr="00651A8F">
        <w:rPr>
          <w:rFonts w:ascii="Arial" w:hAnsi="Arial" w:cs="Arial"/>
          <w:sz w:val="28"/>
          <w:szCs w:val="28"/>
        </w:rPr>
        <w:t>Conservators/POA</w:t>
      </w:r>
      <w:r w:rsidR="008F1F20" w:rsidRPr="00651A8F">
        <w:rPr>
          <w:rFonts w:ascii="Arial" w:hAnsi="Arial" w:cs="Arial"/>
          <w:sz w:val="28"/>
          <w:szCs w:val="28"/>
        </w:rPr>
        <w:t>s</w:t>
      </w:r>
      <w:r w:rsidR="005E6832" w:rsidRPr="00651A8F">
        <w:rPr>
          <w:rFonts w:ascii="Arial" w:hAnsi="Arial" w:cs="Arial"/>
          <w:sz w:val="28"/>
          <w:szCs w:val="28"/>
        </w:rPr>
        <w:t>/representative payee</w:t>
      </w:r>
      <w:r w:rsidR="008F1F20" w:rsidRPr="00651A8F">
        <w:rPr>
          <w:rFonts w:ascii="Arial" w:hAnsi="Arial" w:cs="Arial"/>
          <w:sz w:val="28"/>
          <w:szCs w:val="28"/>
        </w:rPr>
        <w:t>s</w:t>
      </w:r>
    </w:p>
    <w:p w14:paraId="15792D7F" w14:textId="77777777" w:rsidR="007C1C5E" w:rsidRPr="00651A8F" w:rsidRDefault="007C1C5E" w:rsidP="007C1C5E">
      <w:pPr>
        <w:pStyle w:val="NoSpacing"/>
        <w:rPr>
          <w:rFonts w:ascii="Arial" w:hAnsi="Arial" w:cs="Arial"/>
          <w:sz w:val="28"/>
          <w:szCs w:val="28"/>
        </w:rPr>
      </w:pPr>
    </w:p>
    <w:p w14:paraId="7A631143" w14:textId="7F3EFBDC" w:rsidR="007401B3" w:rsidRPr="00782914" w:rsidRDefault="007C1C5E" w:rsidP="007401B3">
      <w:pPr>
        <w:pStyle w:val="NoSpacing"/>
        <w:rPr>
          <w:rFonts w:ascii="Arial" w:hAnsi="Arial" w:cs="Arial"/>
          <w:b/>
          <w:bCs/>
          <w:sz w:val="28"/>
          <w:szCs w:val="28"/>
        </w:rPr>
      </w:pPr>
      <w:r w:rsidRPr="00782914">
        <w:rPr>
          <w:rFonts w:ascii="Arial" w:hAnsi="Arial" w:cs="Arial"/>
          <w:b/>
          <w:bCs/>
          <w:sz w:val="28"/>
          <w:szCs w:val="28"/>
        </w:rPr>
        <w:t>Employer engagement</w:t>
      </w:r>
    </w:p>
    <w:p w14:paraId="6B2E3508" w14:textId="5F45CDED" w:rsidR="00651A8F" w:rsidRDefault="00651A8F" w:rsidP="00651A8F">
      <w:pPr>
        <w:pStyle w:val="NoSpacing"/>
        <w:numPr>
          <w:ilvl w:val="0"/>
          <w:numId w:val="3"/>
        </w:numPr>
        <w:rPr>
          <w:rFonts w:ascii="Arial" w:hAnsi="Arial" w:cs="Arial"/>
          <w:sz w:val="28"/>
          <w:szCs w:val="28"/>
        </w:rPr>
      </w:pPr>
      <w:r w:rsidRPr="00651A8F">
        <w:rPr>
          <w:rFonts w:ascii="Arial" w:hAnsi="Arial" w:cs="Arial"/>
          <w:sz w:val="28"/>
          <w:szCs w:val="28"/>
        </w:rPr>
        <w:t>Focus of January meeting</w:t>
      </w:r>
    </w:p>
    <w:p w14:paraId="4AEE6C59" w14:textId="736F6719" w:rsidR="00840AE7" w:rsidRDefault="000D7A1F" w:rsidP="00651A8F">
      <w:pPr>
        <w:pStyle w:val="NoSpacing"/>
        <w:numPr>
          <w:ilvl w:val="0"/>
          <w:numId w:val="3"/>
        </w:numPr>
        <w:rPr>
          <w:rFonts w:ascii="Arial" w:hAnsi="Arial" w:cs="Arial"/>
          <w:sz w:val="28"/>
          <w:szCs w:val="28"/>
        </w:rPr>
      </w:pPr>
      <w:r>
        <w:rPr>
          <w:rFonts w:ascii="Arial" w:hAnsi="Arial" w:cs="Arial"/>
          <w:sz w:val="28"/>
          <w:szCs w:val="28"/>
        </w:rPr>
        <w:t xml:space="preserve">The </w:t>
      </w:r>
      <w:r w:rsidRPr="000D7A1F">
        <w:rPr>
          <w:rFonts w:ascii="Arial" w:hAnsi="Arial" w:cs="Arial"/>
          <w:sz w:val="28"/>
          <w:szCs w:val="28"/>
        </w:rPr>
        <w:t>San Bernardino County Workforce Development Board (SBCWDB)</w:t>
      </w:r>
      <w:r>
        <w:rPr>
          <w:rFonts w:ascii="Arial" w:hAnsi="Arial" w:cs="Arial"/>
          <w:sz w:val="28"/>
          <w:szCs w:val="28"/>
        </w:rPr>
        <w:t xml:space="preserve"> has developed an online </w:t>
      </w:r>
      <w:hyperlink r:id="rId30" w:history="1">
        <w:r w:rsidRPr="004757B3">
          <w:rPr>
            <w:rStyle w:val="Hyperlink"/>
            <w:rFonts w:ascii="Arial" w:hAnsi="Arial" w:cs="Arial"/>
            <w:sz w:val="28"/>
            <w:szCs w:val="28"/>
          </w:rPr>
          <w:t>“</w:t>
        </w:r>
        <w:r w:rsidR="00137184" w:rsidRPr="004757B3">
          <w:rPr>
            <w:rStyle w:val="Hyperlink"/>
            <w:rFonts w:ascii="Arial" w:hAnsi="Arial" w:cs="Arial"/>
            <w:sz w:val="28"/>
            <w:szCs w:val="28"/>
          </w:rPr>
          <w:t>Employer Resource &amp; Special Populations Toolkit”</w:t>
        </w:r>
      </w:hyperlink>
      <w:r w:rsidR="00137184">
        <w:rPr>
          <w:rFonts w:ascii="Arial" w:hAnsi="Arial" w:cs="Arial"/>
          <w:sz w:val="28"/>
          <w:szCs w:val="28"/>
        </w:rPr>
        <w:t xml:space="preserve"> </w:t>
      </w:r>
      <w:r w:rsidR="00046AC4">
        <w:rPr>
          <w:rFonts w:ascii="Arial" w:hAnsi="Arial" w:cs="Arial"/>
          <w:sz w:val="28"/>
          <w:szCs w:val="28"/>
        </w:rPr>
        <w:t>to provide employers with information and resources.</w:t>
      </w:r>
    </w:p>
    <w:p w14:paraId="209DAF1C" w14:textId="77777777" w:rsidR="001325A4" w:rsidRDefault="001325A4" w:rsidP="001325A4">
      <w:pPr>
        <w:pStyle w:val="NoSpacing"/>
        <w:rPr>
          <w:rFonts w:ascii="Arial" w:hAnsi="Arial" w:cs="Arial"/>
          <w:sz w:val="28"/>
          <w:szCs w:val="28"/>
        </w:rPr>
      </w:pPr>
    </w:p>
    <w:p w14:paraId="2B6B0992" w14:textId="77777777" w:rsidR="001325A4" w:rsidRPr="00C52235" w:rsidRDefault="001325A4" w:rsidP="001325A4">
      <w:pPr>
        <w:pStyle w:val="NoSpacing"/>
        <w:rPr>
          <w:rFonts w:ascii="Arial" w:hAnsi="Arial" w:cs="Arial"/>
          <w:b/>
          <w:bCs/>
          <w:sz w:val="28"/>
          <w:szCs w:val="28"/>
        </w:rPr>
      </w:pPr>
      <w:r w:rsidRPr="00C52235">
        <w:rPr>
          <w:rFonts w:ascii="Arial" w:hAnsi="Arial" w:cs="Arial"/>
          <w:b/>
          <w:bCs/>
          <w:sz w:val="28"/>
          <w:szCs w:val="28"/>
        </w:rPr>
        <w:t>Funding</w:t>
      </w:r>
    </w:p>
    <w:p w14:paraId="445AF9E2" w14:textId="77777777" w:rsidR="001325A4" w:rsidRPr="00651A8F" w:rsidRDefault="001325A4" w:rsidP="001325A4">
      <w:pPr>
        <w:pStyle w:val="NoSpacing"/>
        <w:numPr>
          <w:ilvl w:val="0"/>
          <w:numId w:val="1"/>
        </w:numPr>
        <w:rPr>
          <w:rFonts w:ascii="Arial" w:hAnsi="Arial" w:cs="Arial"/>
          <w:sz w:val="28"/>
          <w:szCs w:val="28"/>
        </w:rPr>
      </w:pPr>
      <w:r w:rsidRPr="00651A8F">
        <w:rPr>
          <w:rFonts w:ascii="Arial" w:hAnsi="Arial" w:cs="Arial"/>
          <w:sz w:val="28"/>
          <w:szCs w:val="28"/>
        </w:rPr>
        <w:t>Overview on the importance of commitments to partnerships and the braiding of resources</w:t>
      </w:r>
    </w:p>
    <w:p w14:paraId="713136C1" w14:textId="77777777" w:rsidR="001325A4" w:rsidRPr="00651A8F" w:rsidRDefault="001325A4" w:rsidP="001325A4">
      <w:pPr>
        <w:pStyle w:val="NoSpacing"/>
        <w:numPr>
          <w:ilvl w:val="0"/>
          <w:numId w:val="1"/>
        </w:numPr>
        <w:rPr>
          <w:rFonts w:ascii="Arial" w:hAnsi="Arial" w:cs="Arial"/>
          <w:sz w:val="28"/>
          <w:szCs w:val="28"/>
        </w:rPr>
      </w:pPr>
      <w:r w:rsidRPr="00651A8F">
        <w:rPr>
          <w:rFonts w:ascii="Arial" w:hAnsi="Arial" w:cs="Arial"/>
          <w:sz w:val="28"/>
          <w:szCs w:val="28"/>
        </w:rPr>
        <w:t>Sources/initiatives</w:t>
      </w:r>
    </w:p>
    <w:p w14:paraId="080E7A49" w14:textId="77777777" w:rsidR="001325A4" w:rsidRPr="00651A8F" w:rsidRDefault="001325A4" w:rsidP="001325A4">
      <w:pPr>
        <w:pStyle w:val="NoSpacing"/>
        <w:numPr>
          <w:ilvl w:val="1"/>
          <w:numId w:val="1"/>
        </w:numPr>
        <w:rPr>
          <w:rFonts w:ascii="Arial" w:hAnsi="Arial" w:cs="Arial"/>
          <w:sz w:val="28"/>
          <w:szCs w:val="28"/>
        </w:rPr>
      </w:pPr>
      <w:r w:rsidRPr="00651A8F">
        <w:rPr>
          <w:rFonts w:ascii="Arial" w:hAnsi="Arial" w:cs="Arial"/>
          <w:sz w:val="28"/>
          <w:szCs w:val="28"/>
        </w:rPr>
        <w:t>Workforce Innovation and Opportunity Act (WIOA)</w:t>
      </w:r>
    </w:p>
    <w:p w14:paraId="2E75F2DA" w14:textId="77777777" w:rsidR="001325A4" w:rsidRDefault="001325A4" w:rsidP="001325A4">
      <w:pPr>
        <w:pStyle w:val="NoSpacing"/>
        <w:numPr>
          <w:ilvl w:val="2"/>
          <w:numId w:val="1"/>
        </w:numPr>
        <w:rPr>
          <w:rFonts w:ascii="Arial" w:hAnsi="Arial" w:cs="Arial"/>
          <w:sz w:val="28"/>
          <w:szCs w:val="28"/>
        </w:rPr>
      </w:pPr>
      <w:r w:rsidRPr="00651A8F">
        <w:rPr>
          <w:rFonts w:ascii="Arial" w:hAnsi="Arial" w:cs="Arial"/>
          <w:sz w:val="28"/>
          <w:szCs w:val="28"/>
        </w:rPr>
        <w:t>Discretionary funding – intersectionality between populations</w:t>
      </w:r>
    </w:p>
    <w:p w14:paraId="7DF24EBD" w14:textId="77777777" w:rsidR="001325A4" w:rsidRPr="00651A8F" w:rsidRDefault="001325A4" w:rsidP="001325A4">
      <w:pPr>
        <w:pStyle w:val="NoSpacing"/>
        <w:numPr>
          <w:ilvl w:val="3"/>
          <w:numId w:val="1"/>
        </w:numPr>
        <w:rPr>
          <w:rFonts w:ascii="Arial" w:hAnsi="Arial" w:cs="Arial"/>
          <w:sz w:val="28"/>
          <w:szCs w:val="28"/>
        </w:rPr>
      </w:pPr>
      <w:r>
        <w:rPr>
          <w:rFonts w:ascii="Arial" w:hAnsi="Arial" w:cs="Arial"/>
          <w:sz w:val="28"/>
          <w:szCs w:val="28"/>
        </w:rPr>
        <w:t>Look at funding if not in Governor’s proposed budget overview doc</w:t>
      </w:r>
    </w:p>
    <w:p w14:paraId="53C395AE" w14:textId="77777777" w:rsidR="001325A4" w:rsidRPr="00651A8F" w:rsidRDefault="001325A4" w:rsidP="001325A4">
      <w:pPr>
        <w:pStyle w:val="NoSpacing"/>
        <w:numPr>
          <w:ilvl w:val="1"/>
          <w:numId w:val="1"/>
        </w:numPr>
        <w:rPr>
          <w:rFonts w:ascii="Arial" w:hAnsi="Arial" w:cs="Arial"/>
          <w:sz w:val="28"/>
          <w:szCs w:val="28"/>
        </w:rPr>
      </w:pPr>
      <w:r w:rsidRPr="00651A8F">
        <w:rPr>
          <w:rFonts w:ascii="Arial" w:hAnsi="Arial" w:cs="Arial"/>
          <w:sz w:val="28"/>
          <w:szCs w:val="28"/>
        </w:rPr>
        <w:t>State general fund through workforce – EDD and CWDB</w:t>
      </w:r>
    </w:p>
    <w:p w14:paraId="11521924" w14:textId="77777777" w:rsidR="001325A4" w:rsidRDefault="001325A4" w:rsidP="001325A4">
      <w:pPr>
        <w:pStyle w:val="NoSpacing"/>
        <w:numPr>
          <w:ilvl w:val="1"/>
          <w:numId w:val="1"/>
        </w:numPr>
        <w:rPr>
          <w:rFonts w:ascii="Arial" w:hAnsi="Arial" w:cs="Arial"/>
          <w:sz w:val="28"/>
          <w:szCs w:val="28"/>
        </w:rPr>
      </w:pPr>
      <w:r w:rsidRPr="00651A8F">
        <w:rPr>
          <w:rFonts w:ascii="Arial" w:hAnsi="Arial" w:cs="Arial"/>
          <w:sz w:val="28"/>
          <w:szCs w:val="28"/>
        </w:rPr>
        <w:t>Apprenticeship (and pre-apprenticeship) funding related to intersectionality</w:t>
      </w:r>
    </w:p>
    <w:p w14:paraId="159B4742" w14:textId="77777777" w:rsidR="001325A4" w:rsidRDefault="001325A4" w:rsidP="001325A4">
      <w:pPr>
        <w:pStyle w:val="NoSpacing"/>
        <w:numPr>
          <w:ilvl w:val="2"/>
          <w:numId w:val="1"/>
        </w:numPr>
        <w:rPr>
          <w:rFonts w:ascii="Arial" w:hAnsi="Arial" w:cs="Arial"/>
          <w:sz w:val="28"/>
          <w:szCs w:val="28"/>
        </w:rPr>
      </w:pPr>
      <w:r>
        <w:rPr>
          <w:rFonts w:ascii="Arial" w:hAnsi="Arial" w:cs="Arial"/>
          <w:sz w:val="28"/>
          <w:szCs w:val="28"/>
        </w:rPr>
        <w:t>IACA website</w:t>
      </w:r>
    </w:p>
    <w:p w14:paraId="010965E7" w14:textId="77777777" w:rsidR="001325A4" w:rsidRPr="00651A8F" w:rsidRDefault="001325A4" w:rsidP="001325A4">
      <w:pPr>
        <w:pStyle w:val="NoSpacing"/>
        <w:numPr>
          <w:ilvl w:val="2"/>
          <w:numId w:val="1"/>
        </w:numPr>
        <w:rPr>
          <w:rFonts w:ascii="Arial" w:hAnsi="Arial" w:cs="Arial"/>
          <w:sz w:val="28"/>
          <w:szCs w:val="28"/>
        </w:rPr>
      </w:pPr>
      <w:r>
        <w:rPr>
          <w:rFonts w:ascii="Arial" w:hAnsi="Arial" w:cs="Arial"/>
          <w:sz w:val="28"/>
          <w:szCs w:val="28"/>
        </w:rPr>
        <w:t>Some in Governor’s proposed budget doc</w:t>
      </w:r>
    </w:p>
    <w:p w14:paraId="609707DD" w14:textId="77777777" w:rsidR="001325A4" w:rsidRPr="00651A8F" w:rsidRDefault="001325A4" w:rsidP="001325A4">
      <w:pPr>
        <w:pStyle w:val="NoSpacing"/>
        <w:numPr>
          <w:ilvl w:val="1"/>
          <w:numId w:val="1"/>
        </w:numPr>
        <w:rPr>
          <w:rFonts w:ascii="Arial" w:hAnsi="Arial" w:cs="Arial"/>
          <w:sz w:val="28"/>
          <w:szCs w:val="28"/>
        </w:rPr>
      </w:pPr>
      <w:r w:rsidRPr="00651A8F">
        <w:rPr>
          <w:rFonts w:ascii="Arial" w:hAnsi="Arial" w:cs="Arial"/>
          <w:sz w:val="28"/>
          <w:szCs w:val="28"/>
        </w:rPr>
        <w:t>New funding on equity (disability included?)</w:t>
      </w:r>
    </w:p>
    <w:p w14:paraId="1D1584ED" w14:textId="77777777" w:rsidR="001325A4" w:rsidRDefault="001325A4" w:rsidP="001325A4">
      <w:pPr>
        <w:pStyle w:val="NoSpacing"/>
        <w:numPr>
          <w:ilvl w:val="1"/>
          <w:numId w:val="1"/>
        </w:numPr>
        <w:rPr>
          <w:rFonts w:ascii="Arial" w:hAnsi="Arial" w:cs="Arial"/>
          <w:sz w:val="28"/>
          <w:szCs w:val="28"/>
        </w:rPr>
      </w:pPr>
      <w:r w:rsidRPr="00651A8F">
        <w:rPr>
          <w:rFonts w:ascii="Arial" w:hAnsi="Arial" w:cs="Arial"/>
          <w:sz w:val="28"/>
          <w:szCs w:val="28"/>
        </w:rPr>
        <w:t xml:space="preserve">EDD </w:t>
      </w:r>
      <w:hyperlink r:id="rId31" w:anchor=":~:text=The%20Equity%20Target%20Population%20Fund,in%20in%2Ddemand%20industry%20sectors." w:history="1">
        <w:r w:rsidRPr="001C27D3">
          <w:rPr>
            <w:rStyle w:val="Hyperlink"/>
            <w:rFonts w:ascii="Arial" w:hAnsi="Arial" w:cs="Arial"/>
            <w:sz w:val="28"/>
            <w:szCs w:val="28"/>
          </w:rPr>
          <w:t>Equity Target Population Fund</w:t>
        </w:r>
      </w:hyperlink>
      <w:r w:rsidRPr="006C4986">
        <w:rPr>
          <w:rFonts w:ascii="Arial" w:hAnsi="Arial" w:cs="Arial"/>
          <w:sz w:val="28"/>
          <w:szCs w:val="28"/>
        </w:rPr>
        <w:t xml:space="preserve"> </w:t>
      </w:r>
      <w:r w:rsidRPr="00651A8F">
        <w:rPr>
          <w:rFonts w:ascii="Arial" w:hAnsi="Arial" w:cs="Arial"/>
          <w:sz w:val="28"/>
          <w:szCs w:val="28"/>
        </w:rPr>
        <w:t>- SFP out currently (can target multiple groups, but entire SFP is limited to 15 pages)</w:t>
      </w:r>
    </w:p>
    <w:p w14:paraId="5D993CA8" w14:textId="77777777" w:rsidR="001325A4" w:rsidRPr="00651A8F" w:rsidRDefault="001325A4" w:rsidP="001325A4">
      <w:pPr>
        <w:pStyle w:val="NoSpacing"/>
        <w:numPr>
          <w:ilvl w:val="2"/>
          <w:numId w:val="1"/>
        </w:numPr>
        <w:rPr>
          <w:rFonts w:ascii="Arial" w:hAnsi="Arial" w:cs="Arial"/>
          <w:sz w:val="28"/>
          <w:szCs w:val="28"/>
        </w:rPr>
      </w:pPr>
      <w:r>
        <w:rPr>
          <w:rFonts w:ascii="Arial" w:hAnsi="Arial" w:cs="Arial"/>
          <w:sz w:val="28"/>
          <w:szCs w:val="28"/>
        </w:rPr>
        <w:t xml:space="preserve">Closed January 5, 2023. </w:t>
      </w:r>
    </w:p>
    <w:p w14:paraId="5AB8DA96" w14:textId="77777777" w:rsidR="001325A4" w:rsidRPr="00651A8F" w:rsidRDefault="000B6BBC" w:rsidP="001325A4">
      <w:pPr>
        <w:pStyle w:val="NoSpacing"/>
        <w:numPr>
          <w:ilvl w:val="1"/>
          <w:numId w:val="1"/>
        </w:numPr>
        <w:rPr>
          <w:rFonts w:ascii="Arial" w:hAnsi="Arial" w:cs="Arial"/>
          <w:sz w:val="28"/>
          <w:szCs w:val="28"/>
        </w:rPr>
      </w:pPr>
      <w:hyperlink r:id="rId32" w:history="1">
        <w:r w:rsidR="001325A4" w:rsidRPr="002431CB">
          <w:rPr>
            <w:rStyle w:val="Hyperlink"/>
            <w:rFonts w:ascii="Arial" w:hAnsi="Arial" w:cs="Arial"/>
            <w:sz w:val="28"/>
            <w:szCs w:val="28"/>
          </w:rPr>
          <w:t>Comprehensive Economic Resilience Fund</w:t>
        </w:r>
      </w:hyperlink>
    </w:p>
    <w:p w14:paraId="00A6995E" w14:textId="77777777" w:rsidR="001325A4" w:rsidRPr="00651A8F" w:rsidRDefault="001325A4" w:rsidP="001325A4">
      <w:pPr>
        <w:pStyle w:val="NoSpacing"/>
        <w:numPr>
          <w:ilvl w:val="1"/>
          <w:numId w:val="1"/>
        </w:numPr>
        <w:rPr>
          <w:rFonts w:ascii="Arial" w:hAnsi="Arial" w:cs="Arial"/>
          <w:sz w:val="28"/>
          <w:szCs w:val="28"/>
        </w:rPr>
      </w:pPr>
      <w:r w:rsidRPr="00651A8F">
        <w:rPr>
          <w:rFonts w:ascii="Arial" w:hAnsi="Arial" w:cs="Arial"/>
          <w:sz w:val="28"/>
          <w:szCs w:val="28"/>
        </w:rPr>
        <w:t>Entrepreneurship programs</w:t>
      </w:r>
    </w:p>
    <w:p w14:paraId="12565BB5" w14:textId="77777777" w:rsidR="001325A4" w:rsidRPr="00651A8F" w:rsidRDefault="001325A4" w:rsidP="001325A4">
      <w:pPr>
        <w:pStyle w:val="NoSpacing"/>
        <w:numPr>
          <w:ilvl w:val="1"/>
          <w:numId w:val="1"/>
        </w:numPr>
        <w:rPr>
          <w:rFonts w:ascii="Arial" w:hAnsi="Arial" w:cs="Arial"/>
          <w:sz w:val="28"/>
          <w:szCs w:val="28"/>
        </w:rPr>
      </w:pPr>
      <w:r w:rsidRPr="00651A8F">
        <w:rPr>
          <w:rFonts w:ascii="Arial" w:hAnsi="Arial" w:cs="Arial"/>
          <w:sz w:val="28"/>
          <w:szCs w:val="28"/>
        </w:rPr>
        <w:t>Earmarked funding important</w:t>
      </w:r>
    </w:p>
    <w:p w14:paraId="1608D6D8" w14:textId="77777777" w:rsidR="001325A4" w:rsidRPr="00651A8F" w:rsidRDefault="000B6BBC" w:rsidP="001325A4">
      <w:pPr>
        <w:pStyle w:val="NoSpacing"/>
        <w:numPr>
          <w:ilvl w:val="1"/>
          <w:numId w:val="1"/>
        </w:numPr>
        <w:rPr>
          <w:rFonts w:ascii="Arial" w:hAnsi="Arial" w:cs="Arial"/>
          <w:sz w:val="28"/>
          <w:szCs w:val="28"/>
        </w:rPr>
      </w:pPr>
      <w:hyperlink r:id="rId33" w:history="1">
        <w:r w:rsidR="001325A4" w:rsidRPr="00924AB4">
          <w:rPr>
            <w:rStyle w:val="Hyperlink"/>
            <w:rFonts w:ascii="Arial" w:hAnsi="Arial" w:cs="Arial"/>
            <w:sz w:val="28"/>
            <w:szCs w:val="28"/>
          </w:rPr>
          <w:t>Mental Health Services Oversight Commission grant and funding opportunities</w:t>
        </w:r>
      </w:hyperlink>
    </w:p>
    <w:p w14:paraId="6C26E243" w14:textId="77777777" w:rsidR="001325A4" w:rsidRPr="00651A8F" w:rsidRDefault="001325A4" w:rsidP="001325A4">
      <w:pPr>
        <w:pStyle w:val="NoSpacing"/>
        <w:numPr>
          <w:ilvl w:val="1"/>
          <w:numId w:val="1"/>
        </w:numPr>
        <w:rPr>
          <w:rFonts w:ascii="Arial" w:hAnsi="Arial" w:cs="Arial"/>
          <w:sz w:val="28"/>
          <w:szCs w:val="28"/>
        </w:rPr>
      </w:pPr>
      <w:r w:rsidRPr="00651A8F">
        <w:rPr>
          <w:rFonts w:ascii="Arial" w:hAnsi="Arial" w:cs="Arial"/>
          <w:sz w:val="28"/>
          <w:szCs w:val="28"/>
        </w:rPr>
        <w:t>County behavioral health funds</w:t>
      </w:r>
    </w:p>
    <w:p w14:paraId="2AC318F8" w14:textId="77777777" w:rsidR="001325A4" w:rsidRPr="00651A8F" w:rsidRDefault="001325A4" w:rsidP="001325A4">
      <w:pPr>
        <w:pStyle w:val="NoSpacing"/>
        <w:numPr>
          <w:ilvl w:val="1"/>
          <w:numId w:val="1"/>
        </w:numPr>
        <w:rPr>
          <w:rFonts w:ascii="Arial" w:hAnsi="Arial" w:cs="Arial"/>
          <w:sz w:val="28"/>
          <w:szCs w:val="28"/>
        </w:rPr>
      </w:pPr>
      <w:r w:rsidRPr="00651A8F">
        <w:rPr>
          <w:rFonts w:ascii="Arial" w:hAnsi="Arial" w:cs="Arial"/>
          <w:sz w:val="28"/>
          <w:szCs w:val="28"/>
        </w:rPr>
        <w:t xml:space="preserve">Loan forgiveness </w:t>
      </w:r>
    </w:p>
    <w:p w14:paraId="19A19E44" w14:textId="77777777" w:rsidR="001325A4" w:rsidRPr="00651A8F" w:rsidRDefault="000B6BBC" w:rsidP="001325A4">
      <w:pPr>
        <w:pStyle w:val="NoSpacing"/>
        <w:numPr>
          <w:ilvl w:val="1"/>
          <w:numId w:val="1"/>
        </w:numPr>
        <w:rPr>
          <w:rFonts w:ascii="Arial" w:hAnsi="Arial" w:cs="Arial"/>
          <w:sz w:val="28"/>
          <w:szCs w:val="28"/>
        </w:rPr>
      </w:pPr>
      <w:hyperlink r:id="rId34" w:history="1">
        <w:r w:rsidR="001325A4" w:rsidRPr="0023313E">
          <w:rPr>
            <w:rStyle w:val="Hyperlink"/>
            <w:rFonts w:ascii="Arial" w:hAnsi="Arial" w:cs="Arial"/>
            <w:sz w:val="28"/>
            <w:szCs w:val="28"/>
          </w:rPr>
          <w:t>Ticket to Work Program</w:t>
        </w:r>
      </w:hyperlink>
    </w:p>
    <w:p w14:paraId="684144B5" w14:textId="77777777" w:rsidR="001325A4" w:rsidRPr="00651A8F" w:rsidRDefault="001325A4" w:rsidP="001325A4">
      <w:pPr>
        <w:pStyle w:val="NoSpacing"/>
        <w:numPr>
          <w:ilvl w:val="2"/>
          <w:numId w:val="1"/>
        </w:numPr>
        <w:rPr>
          <w:rFonts w:ascii="Arial" w:hAnsi="Arial" w:cs="Arial"/>
          <w:sz w:val="28"/>
          <w:szCs w:val="28"/>
        </w:rPr>
      </w:pPr>
      <w:r w:rsidRPr="00651A8F">
        <w:rPr>
          <w:rFonts w:ascii="Arial" w:hAnsi="Arial" w:cs="Arial"/>
          <w:sz w:val="28"/>
          <w:szCs w:val="28"/>
        </w:rPr>
        <w:t>The federal Ticket to Work Program through Social Security supports career development for Social Security disability beneficiaries aged 18 through 64 who want to work. The Ticket Program is free and voluntary. The program helps people with disabilities progress toward financial independence. Most individuals who receive Social Security benefits because of a disability and are age 18 through 64 qualify for the program.</w:t>
      </w:r>
    </w:p>
    <w:p w14:paraId="2AF5C1D3" w14:textId="77777777" w:rsidR="001325A4" w:rsidRPr="00651A8F" w:rsidRDefault="001325A4" w:rsidP="001325A4">
      <w:pPr>
        <w:pStyle w:val="NoSpacing"/>
        <w:numPr>
          <w:ilvl w:val="2"/>
          <w:numId w:val="1"/>
        </w:numPr>
        <w:rPr>
          <w:rFonts w:ascii="Arial" w:hAnsi="Arial" w:cs="Arial"/>
          <w:sz w:val="28"/>
          <w:szCs w:val="28"/>
        </w:rPr>
      </w:pPr>
      <w:r w:rsidRPr="00651A8F">
        <w:rPr>
          <w:rFonts w:ascii="Arial" w:hAnsi="Arial" w:cs="Arial"/>
          <w:sz w:val="28"/>
          <w:szCs w:val="28"/>
        </w:rPr>
        <w:t>Highlights from San Diego</w:t>
      </w:r>
    </w:p>
    <w:p w14:paraId="31198EF9" w14:textId="77777777" w:rsidR="001325A4" w:rsidRPr="00651A8F" w:rsidRDefault="000B6BBC" w:rsidP="001325A4">
      <w:pPr>
        <w:pStyle w:val="NoSpacing"/>
        <w:numPr>
          <w:ilvl w:val="1"/>
          <w:numId w:val="1"/>
        </w:numPr>
        <w:rPr>
          <w:rFonts w:ascii="Arial" w:hAnsi="Arial" w:cs="Arial"/>
          <w:sz w:val="28"/>
          <w:szCs w:val="28"/>
        </w:rPr>
      </w:pPr>
      <w:hyperlink r:id="rId35" w:history="1">
        <w:r w:rsidR="001325A4" w:rsidRPr="00AD5DFA">
          <w:rPr>
            <w:rStyle w:val="Hyperlink"/>
            <w:rFonts w:ascii="Arial" w:hAnsi="Arial" w:cs="Arial"/>
            <w:sz w:val="28"/>
            <w:szCs w:val="28"/>
          </w:rPr>
          <w:t>Work Incentives Planning and Assistance (WIPA) Program</w:t>
        </w:r>
      </w:hyperlink>
    </w:p>
    <w:p w14:paraId="3C8EBFB2" w14:textId="77777777" w:rsidR="001325A4" w:rsidRPr="00651A8F" w:rsidRDefault="001325A4" w:rsidP="001325A4">
      <w:pPr>
        <w:pStyle w:val="NoSpacing"/>
        <w:numPr>
          <w:ilvl w:val="2"/>
          <w:numId w:val="1"/>
        </w:numPr>
        <w:rPr>
          <w:rFonts w:ascii="Arial" w:hAnsi="Arial" w:cs="Arial"/>
          <w:sz w:val="28"/>
          <w:szCs w:val="28"/>
        </w:rPr>
      </w:pPr>
      <w:r w:rsidRPr="00651A8F">
        <w:rPr>
          <w:rFonts w:ascii="Arial" w:hAnsi="Arial" w:cs="Arial"/>
          <w:sz w:val="28"/>
          <w:szCs w:val="28"/>
        </w:rPr>
        <w:t>The goal of the Work Incentives Planning and Assistance (WIPA) program is to enable beneficiaries with disabilities to receive accurate information and use that information to make a successful transition to work.</w:t>
      </w:r>
    </w:p>
    <w:p w14:paraId="4B5CF651" w14:textId="77777777" w:rsidR="001325A4" w:rsidRPr="00651A8F" w:rsidRDefault="001325A4" w:rsidP="001325A4">
      <w:pPr>
        <w:pStyle w:val="NoSpacing"/>
        <w:numPr>
          <w:ilvl w:val="1"/>
          <w:numId w:val="1"/>
        </w:numPr>
        <w:rPr>
          <w:rFonts w:ascii="Arial" w:hAnsi="Arial" w:cs="Arial"/>
          <w:sz w:val="28"/>
          <w:szCs w:val="28"/>
        </w:rPr>
      </w:pPr>
      <w:r w:rsidRPr="00651A8F">
        <w:rPr>
          <w:rFonts w:ascii="Arial" w:hAnsi="Arial" w:cs="Arial"/>
          <w:sz w:val="28"/>
          <w:szCs w:val="28"/>
        </w:rPr>
        <w:t>Department of Rehabilitation (DOR)</w:t>
      </w:r>
    </w:p>
    <w:p w14:paraId="4862556C" w14:textId="77777777" w:rsidR="001325A4" w:rsidRPr="00651A8F" w:rsidRDefault="001325A4" w:rsidP="001325A4">
      <w:pPr>
        <w:pStyle w:val="NoSpacing"/>
        <w:numPr>
          <w:ilvl w:val="2"/>
          <w:numId w:val="1"/>
        </w:numPr>
        <w:rPr>
          <w:rFonts w:ascii="Arial" w:hAnsi="Arial" w:cs="Arial"/>
          <w:sz w:val="28"/>
          <w:szCs w:val="28"/>
        </w:rPr>
      </w:pPr>
      <w:r w:rsidRPr="00651A8F">
        <w:rPr>
          <w:rFonts w:ascii="Arial" w:hAnsi="Arial" w:cs="Arial"/>
          <w:sz w:val="28"/>
          <w:szCs w:val="28"/>
        </w:rPr>
        <w:t xml:space="preserve">The Summer Training and Employment Program for Students (STEPS) is another common program used by workforce. STEPS provides paid work experience, career exploration and work readiness training for students with a mild to moderate disability and is sponsored by the California Department of Rehabilitation (DOR) under its </w:t>
      </w:r>
      <w:hyperlink r:id="rId36" w:history="1">
        <w:r w:rsidRPr="00230B33">
          <w:rPr>
            <w:rStyle w:val="Hyperlink"/>
            <w:rFonts w:ascii="Arial" w:hAnsi="Arial" w:cs="Arial"/>
            <w:sz w:val="28"/>
            <w:szCs w:val="28"/>
          </w:rPr>
          <w:t>Student Services</w:t>
        </w:r>
      </w:hyperlink>
      <w:r>
        <w:rPr>
          <w:rFonts w:ascii="Arial" w:hAnsi="Arial" w:cs="Arial"/>
          <w:sz w:val="28"/>
          <w:szCs w:val="28"/>
        </w:rPr>
        <w:t xml:space="preserve"> program</w:t>
      </w:r>
      <w:r w:rsidRPr="00651A8F">
        <w:rPr>
          <w:rFonts w:ascii="Arial" w:hAnsi="Arial" w:cs="Arial"/>
          <w:sz w:val="28"/>
          <w:szCs w:val="28"/>
        </w:rPr>
        <w:t>.</w:t>
      </w:r>
    </w:p>
    <w:p w14:paraId="7F73DB75" w14:textId="77777777" w:rsidR="001325A4" w:rsidRPr="00651A8F" w:rsidRDefault="000B6BBC" w:rsidP="001325A4">
      <w:pPr>
        <w:pStyle w:val="NoSpacing"/>
        <w:numPr>
          <w:ilvl w:val="2"/>
          <w:numId w:val="1"/>
        </w:numPr>
        <w:rPr>
          <w:rFonts w:ascii="Arial" w:hAnsi="Arial" w:cs="Arial"/>
          <w:sz w:val="28"/>
          <w:szCs w:val="28"/>
        </w:rPr>
      </w:pPr>
      <w:hyperlink r:id="rId37" w:anchor="KeyElements" w:history="1">
        <w:r w:rsidR="001325A4" w:rsidRPr="002E0A78">
          <w:rPr>
            <w:rStyle w:val="Hyperlink"/>
            <w:rFonts w:ascii="Arial" w:hAnsi="Arial" w:cs="Arial"/>
            <w:sz w:val="28"/>
            <w:szCs w:val="28"/>
          </w:rPr>
          <w:t>Demand Side Employment Initiative (DSEI)</w:t>
        </w:r>
      </w:hyperlink>
      <w:r w:rsidR="001325A4" w:rsidRPr="00651A8F">
        <w:rPr>
          <w:rFonts w:ascii="Arial" w:hAnsi="Arial" w:cs="Arial"/>
          <w:sz w:val="28"/>
          <w:szCs w:val="28"/>
        </w:rPr>
        <w:t xml:space="preserve"> is an employer incentive program to support businesses to expand or start hiring people with disabilities. Key elements include:</w:t>
      </w:r>
    </w:p>
    <w:p w14:paraId="1AB725CC" w14:textId="77777777" w:rsidR="001325A4" w:rsidRPr="00651A8F" w:rsidRDefault="001325A4" w:rsidP="001325A4">
      <w:pPr>
        <w:pStyle w:val="NoSpacing"/>
        <w:numPr>
          <w:ilvl w:val="3"/>
          <w:numId w:val="1"/>
        </w:numPr>
        <w:rPr>
          <w:rFonts w:ascii="Arial" w:hAnsi="Arial" w:cs="Arial"/>
          <w:sz w:val="28"/>
          <w:szCs w:val="28"/>
        </w:rPr>
      </w:pPr>
      <w:proofErr w:type="spellStart"/>
      <w:r w:rsidRPr="00651A8F">
        <w:rPr>
          <w:rFonts w:ascii="Arial" w:hAnsi="Arial" w:cs="Arial"/>
          <w:sz w:val="28"/>
          <w:szCs w:val="28"/>
        </w:rPr>
        <w:t>EmployABILITY</w:t>
      </w:r>
      <w:proofErr w:type="spellEnd"/>
      <w:r w:rsidRPr="00651A8F">
        <w:rPr>
          <w:rFonts w:ascii="Arial" w:hAnsi="Arial" w:cs="Arial"/>
          <w:sz w:val="28"/>
          <w:szCs w:val="28"/>
        </w:rPr>
        <w:t xml:space="preserve"> Business Grant</w:t>
      </w:r>
    </w:p>
    <w:p w14:paraId="7F31B42F" w14:textId="77777777" w:rsidR="001325A4" w:rsidRPr="00651A8F" w:rsidRDefault="001325A4" w:rsidP="001325A4">
      <w:pPr>
        <w:pStyle w:val="NoSpacing"/>
        <w:numPr>
          <w:ilvl w:val="3"/>
          <w:numId w:val="1"/>
        </w:numPr>
        <w:rPr>
          <w:rFonts w:ascii="Arial" w:hAnsi="Arial" w:cs="Arial"/>
          <w:sz w:val="28"/>
          <w:szCs w:val="28"/>
        </w:rPr>
      </w:pPr>
      <w:r w:rsidRPr="00651A8F">
        <w:rPr>
          <w:rFonts w:ascii="Arial" w:hAnsi="Arial" w:cs="Arial"/>
          <w:sz w:val="28"/>
          <w:szCs w:val="28"/>
        </w:rPr>
        <w:t>Targeted Marketing Campaign</w:t>
      </w:r>
    </w:p>
    <w:p w14:paraId="30DA6E4E" w14:textId="77777777" w:rsidR="001325A4" w:rsidRPr="00651A8F" w:rsidRDefault="001325A4" w:rsidP="001325A4">
      <w:pPr>
        <w:pStyle w:val="NoSpacing"/>
        <w:numPr>
          <w:ilvl w:val="3"/>
          <w:numId w:val="1"/>
        </w:numPr>
        <w:rPr>
          <w:rFonts w:ascii="Arial" w:hAnsi="Arial" w:cs="Arial"/>
          <w:sz w:val="28"/>
          <w:szCs w:val="28"/>
        </w:rPr>
      </w:pPr>
      <w:r w:rsidRPr="00651A8F">
        <w:rPr>
          <w:rFonts w:ascii="Arial" w:hAnsi="Arial" w:cs="Arial"/>
          <w:sz w:val="28"/>
          <w:szCs w:val="28"/>
        </w:rPr>
        <w:t>Earn and Learn Opportunities</w:t>
      </w:r>
    </w:p>
    <w:p w14:paraId="46C66A4C" w14:textId="77777777" w:rsidR="001325A4" w:rsidRDefault="001325A4" w:rsidP="001325A4">
      <w:pPr>
        <w:pStyle w:val="NoSpacing"/>
        <w:numPr>
          <w:ilvl w:val="3"/>
          <w:numId w:val="1"/>
        </w:numPr>
        <w:rPr>
          <w:rFonts w:ascii="Arial" w:hAnsi="Arial" w:cs="Arial"/>
          <w:sz w:val="28"/>
          <w:szCs w:val="28"/>
        </w:rPr>
      </w:pPr>
      <w:r w:rsidRPr="00651A8F">
        <w:rPr>
          <w:rFonts w:ascii="Arial" w:hAnsi="Arial" w:cs="Arial"/>
          <w:sz w:val="28"/>
          <w:szCs w:val="28"/>
        </w:rPr>
        <w:t>Human Resources Training and Collateral</w:t>
      </w:r>
    </w:p>
    <w:p w14:paraId="44E8B5C8" w14:textId="77777777" w:rsidR="001325A4" w:rsidRPr="00651A8F" w:rsidRDefault="000B6BBC" w:rsidP="001325A4">
      <w:pPr>
        <w:pStyle w:val="NoSpacing"/>
        <w:numPr>
          <w:ilvl w:val="2"/>
          <w:numId w:val="1"/>
        </w:numPr>
        <w:rPr>
          <w:rFonts w:ascii="Arial" w:hAnsi="Arial" w:cs="Arial"/>
          <w:sz w:val="28"/>
          <w:szCs w:val="28"/>
        </w:rPr>
      </w:pPr>
      <w:hyperlink r:id="rId38" w:history="1">
        <w:r w:rsidR="001325A4" w:rsidRPr="00DF5259">
          <w:rPr>
            <w:rStyle w:val="Hyperlink"/>
            <w:rFonts w:ascii="Arial" w:hAnsi="Arial" w:cs="Arial"/>
            <w:sz w:val="28"/>
            <w:szCs w:val="28"/>
          </w:rPr>
          <w:t>Jobs for the Future’s (JFF) Braided Funding Toolkit</w:t>
        </w:r>
      </w:hyperlink>
      <w:r w:rsidR="001325A4">
        <w:rPr>
          <w:rFonts w:ascii="Arial" w:hAnsi="Arial" w:cs="Arial"/>
          <w:sz w:val="28"/>
          <w:szCs w:val="28"/>
        </w:rPr>
        <w:t xml:space="preserve"> - </w:t>
      </w:r>
      <w:r w:rsidR="001325A4" w:rsidRPr="00D16CA8">
        <w:rPr>
          <w:rFonts w:ascii="Arial" w:hAnsi="Arial" w:cs="Arial"/>
          <w:sz w:val="28"/>
          <w:szCs w:val="28"/>
        </w:rPr>
        <w:t>Although specific to state and college collaboration to support integrated career pathways and students, the resources are worth referencin</w:t>
      </w:r>
      <w:r w:rsidR="001325A4">
        <w:rPr>
          <w:rFonts w:ascii="Arial" w:hAnsi="Arial" w:cs="Arial"/>
          <w:sz w:val="28"/>
          <w:szCs w:val="28"/>
        </w:rPr>
        <w:t>g</w:t>
      </w:r>
      <w:r w:rsidR="001325A4" w:rsidRPr="00D16CA8">
        <w:rPr>
          <w:rFonts w:ascii="Arial" w:hAnsi="Arial" w:cs="Arial"/>
          <w:sz w:val="28"/>
          <w:szCs w:val="28"/>
        </w:rPr>
        <w:t>.</w:t>
      </w:r>
    </w:p>
    <w:p w14:paraId="20F30904" w14:textId="77777777" w:rsidR="00207713" w:rsidRDefault="00207713" w:rsidP="00207713">
      <w:pPr>
        <w:pStyle w:val="NoSpacing"/>
        <w:rPr>
          <w:rFonts w:ascii="Arial" w:hAnsi="Arial" w:cs="Arial"/>
          <w:sz w:val="28"/>
          <w:szCs w:val="28"/>
        </w:rPr>
      </w:pPr>
    </w:p>
    <w:p w14:paraId="28D90BA7" w14:textId="77777777" w:rsidR="001325A4" w:rsidRDefault="001325A4" w:rsidP="00207713">
      <w:pPr>
        <w:pStyle w:val="NoSpacing"/>
        <w:rPr>
          <w:rFonts w:ascii="Arial" w:hAnsi="Arial" w:cs="Arial"/>
          <w:sz w:val="28"/>
          <w:szCs w:val="28"/>
        </w:rPr>
      </w:pPr>
    </w:p>
    <w:p w14:paraId="27E0D580" w14:textId="4DB98267" w:rsidR="00A87A48" w:rsidRPr="001325A4" w:rsidRDefault="00A87A48" w:rsidP="00207713">
      <w:pPr>
        <w:pStyle w:val="NoSpacing"/>
        <w:rPr>
          <w:rFonts w:ascii="Arial" w:hAnsi="Arial" w:cs="Arial"/>
          <w:sz w:val="28"/>
          <w:szCs w:val="28"/>
          <w:highlight w:val="yellow"/>
        </w:rPr>
      </w:pPr>
      <w:r w:rsidRPr="001325A4">
        <w:rPr>
          <w:rFonts w:ascii="Arial" w:hAnsi="Arial" w:cs="Arial"/>
          <w:sz w:val="28"/>
          <w:szCs w:val="28"/>
          <w:highlight w:val="yellow"/>
        </w:rPr>
        <w:t xml:space="preserve">Possible </w:t>
      </w:r>
      <w:r w:rsidR="001325A4" w:rsidRPr="001325A4">
        <w:rPr>
          <w:rFonts w:ascii="Arial" w:hAnsi="Arial" w:cs="Arial"/>
          <w:sz w:val="28"/>
          <w:szCs w:val="28"/>
          <w:highlight w:val="yellow"/>
        </w:rPr>
        <w:t>Misc. Resources</w:t>
      </w:r>
    </w:p>
    <w:p w14:paraId="4189A164" w14:textId="732E0A74" w:rsidR="00207713" w:rsidRPr="00207713" w:rsidRDefault="000B6BBC" w:rsidP="00207713">
      <w:pPr>
        <w:pStyle w:val="NoSpacing"/>
        <w:rPr>
          <w:rFonts w:ascii="Arial" w:hAnsi="Arial" w:cs="Arial"/>
          <w:color w:val="FF0000"/>
          <w:sz w:val="28"/>
          <w:szCs w:val="28"/>
        </w:rPr>
      </w:pPr>
      <w:hyperlink r:id="rId39" w:history="1">
        <w:r w:rsidR="00207713" w:rsidRPr="001325A4">
          <w:rPr>
            <w:rStyle w:val="Hyperlink"/>
            <w:rFonts w:ascii="Arial" w:hAnsi="Arial" w:cs="Arial"/>
            <w:sz w:val="28"/>
            <w:szCs w:val="28"/>
            <w:highlight w:val="yellow"/>
          </w:rPr>
          <w:t xml:space="preserve">State Workforce Development System Partnership </w:t>
        </w:r>
        <w:proofErr w:type="gramStart"/>
        <w:r w:rsidR="00207713" w:rsidRPr="001325A4">
          <w:rPr>
            <w:rStyle w:val="Hyperlink"/>
            <w:rFonts w:ascii="Arial" w:hAnsi="Arial" w:cs="Arial"/>
            <w:sz w:val="28"/>
            <w:szCs w:val="28"/>
            <w:highlight w:val="yellow"/>
          </w:rPr>
          <w:t>With</w:t>
        </w:r>
        <w:proofErr w:type="gramEnd"/>
        <w:r w:rsidR="00207713" w:rsidRPr="001325A4">
          <w:rPr>
            <w:rStyle w:val="Hyperlink"/>
            <w:rFonts w:ascii="Arial" w:hAnsi="Arial" w:cs="Arial"/>
            <w:sz w:val="28"/>
            <w:szCs w:val="28"/>
            <w:highlight w:val="yellow"/>
          </w:rPr>
          <w:t xml:space="preserve"> Vocational Rehabilitation Services To Address The Needs Of People With Disabilities Impacted By COVID-19</w:t>
        </w:r>
      </w:hyperlink>
    </w:p>
    <w:sectPr w:rsidR="00207713" w:rsidRPr="0020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CC2"/>
    <w:multiLevelType w:val="hybridMultilevel"/>
    <w:tmpl w:val="D2686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3EE9"/>
    <w:multiLevelType w:val="hybridMultilevel"/>
    <w:tmpl w:val="559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52C6E"/>
    <w:multiLevelType w:val="hybridMultilevel"/>
    <w:tmpl w:val="48125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12E2C"/>
    <w:multiLevelType w:val="hybridMultilevel"/>
    <w:tmpl w:val="3A485834"/>
    <w:lvl w:ilvl="0" w:tplc="E5382D4C">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48077C"/>
    <w:multiLevelType w:val="hybridMultilevel"/>
    <w:tmpl w:val="A3B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867344">
    <w:abstractNumId w:val="2"/>
  </w:num>
  <w:num w:numId="2" w16cid:durableId="787550303">
    <w:abstractNumId w:val="3"/>
  </w:num>
  <w:num w:numId="3" w16cid:durableId="881791143">
    <w:abstractNumId w:val="0"/>
  </w:num>
  <w:num w:numId="4" w16cid:durableId="667946336">
    <w:abstractNumId w:val="4"/>
  </w:num>
  <w:num w:numId="5" w16cid:durableId="548419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BD"/>
    <w:rsid w:val="00005484"/>
    <w:rsid w:val="00010411"/>
    <w:rsid w:val="00010A1B"/>
    <w:rsid w:val="00013C65"/>
    <w:rsid w:val="00021631"/>
    <w:rsid w:val="000220D8"/>
    <w:rsid w:val="00024E2F"/>
    <w:rsid w:val="00027C39"/>
    <w:rsid w:val="00030FAA"/>
    <w:rsid w:val="00031E84"/>
    <w:rsid w:val="0003446A"/>
    <w:rsid w:val="0003752A"/>
    <w:rsid w:val="00046232"/>
    <w:rsid w:val="00046AC4"/>
    <w:rsid w:val="00050696"/>
    <w:rsid w:val="000513A4"/>
    <w:rsid w:val="00063C79"/>
    <w:rsid w:val="00067DCD"/>
    <w:rsid w:val="00071798"/>
    <w:rsid w:val="00072EB9"/>
    <w:rsid w:val="000745E1"/>
    <w:rsid w:val="00074604"/>
    <w:rsid w:val="00087004"/>
    <w:rsid w:val="00092648"/>
    <w:rsid w:val="0009441F"/>
    <w:rsid w:val="00096697"/>
    <w:rsid w:val="000973A2"/>
    <w:rsid w:val="000A4215"/>
    <w:rsid w:val="000A78D3"/>
    <w:rsid w:val="000A7F67"/>
    <w:rsid w:val="000B6BBC"/>
    <w:rsid w:val="000B7BCD"/>
    <w:rsid w:val="000C589A"/>
    <w:rsid w:val="000C5B03"/>
    <w:rsid w:val="000D4ACE"/>
    <w:rsid w:val="000D70BA"/>
    <w:rsid w:val="000D7A1F"/>
    <w:rsid w:val="000E738D"/>
    <w:rsid w:val="000F38CF"/>
    <w:rsid w:val="000F4EAB"/>
    <w:rsid w:val="000F5EC6"/>
    <w:rsid w:val="001007AE"/>
    <w:rsid w:val="00106543"/>
    <w:rsid w:val="00110D5B"/>
    <w:rsid w:val="00113CDD"/>
    <w:rsid w:val="00115A16"/>
    <w:rsid w:val="001178FA"/>
    <w:rsid w:val="001215EF"/>
    <w:rsid w:val="0013001E"/>
    <w:rsid w:val="001325A4"/>
    <w:rsid w:val="00133C03"/>
    <w:rsid w:val="00137184"/>
    <w:rsid w:val="00143867"/>
    <w:rsid w:val="00146E4E"/>
    <w:rsid w:val="001509A7"/>
    <w:rsid w:val="00166DA5"/>
    <w:rsid w:val="00175381"/>
    <w:rsid w:val="001755FB"/>
    <w:rsid w:val="001804CD"/>
    <w:rsid w:val="001C27D3"/>
    <w:rsid w:val="001D01B3"/>
    <w:rsid w:val="001D0534"/>
    <w:rsid w:val="001D0615"/>
    <w:rsid w:val="001D3700"/>
    <w:rsid w:val="001D5913"/>
    <w:rsid w:val="001F38A2"/>
    <w:rsid w:val="001F44B8"/>
    <w:rsid w:val="001F65EA"/>
    <w:rsid w:val="00206796"/>
    <w:rsid w:val="00206982"/>
    <w:rsid w:val="00207713"/>
    <w:rsid w:val="00211852"/>
    <w:rsid w:val="00215E07"/>
    <w:rsid w:val="00222516"/>
    <w:rsid w:val="00222755"/>
    <w:rsid w:val="0022752B"/>
    <w:rsid w:val="00230B33"/>
    <w:rsid w:val="0023313E"/>
    <w:rsid w:val="00240FB2"/>
    <w:rsid w:val="002415C5"/>
    <w:rsid w:val="002431CB"/>
    <w:rsid w:val="002447F2"/>
    <w:rsid w:val="002468FA"/>
    <w:rsid w:val="00247003"/>
    <w:rsid w:val="00257E0A"/>
    <w:rsid w:val="00260D83"/>
    <w:rsid w:val="002625C5"/>
    <w:rsid w:val="0026335D"/>
    <w:rsid w:val="0027115E"/>
    <w:rsid w:val="002713C9"/>
    <w:rsid w:val="00275C7B"/>
    <w:rsid w:val="00287F09"/>
    <w:rsid w:val="00292360"/>
    <w:rsid w:val="002944B0"/>
    <w:rsid w:val="002A110C"/>
    <w:rsid w:val="002A2F31"/>
    <w:rsid w:val="002B39A5"/>
    <w:rsid w:val="002C4683"/>
    <w:rsid w:val="002D44C9"/>
    <w:rsid w:val="002D5B81"/>
    <w:rsid w:val="002E0A78"/>
    <w:rsid w:val="002E2DF2"/>
    <w:rsid w:val="002E3EAE"/>
    <w:rsid w:val="002E6151"/>
    <w:rsid w:val="002E6EBE"/>
    <w:rsid w:val="002F0A10"/>
    <w:rsid w:val="002F17A3"/>
    <w:rsid w:val="00304CF9"/>
    <w:rsid w:val="003075B7"/>
    <w:rsid w:val="00310DEE"/>
    <w:rsid w:val="00323DAE"/>
    <w:rsid w:val="00332058"/>
    <w:rsid w:val="00332CBA"/>
    <w:rsid w:val="003337C8"/>
    <w:rsid w:val="00336262"/>
    <w:rsid w:val="00336E3C"/>
    <w:rsid w:val="00340EF1"/>
    <w:rsid w:val="0034768A"/>
    <w:rsid w:val="003523B8"/>
    <w:rsid w:val="003527F9"/>
    <w:rsid w:val="00353F50"/>
    <w:rsid w:val="00355E89"/>
    <w:rsid w:val="00361CB7"/>
    <w:rsid w:val="00362678"/>
    <w:rsid w:val="00364EFC"/>
    <w:rsid w:val="00365ED4"/>
    <w:rsid w:val="003702C4"/>
    <w:rsid w:val="003719D5"/>
    <w:rsid w:val="00372340"/>
    <w:rsid w:val="00374842"/>
    <w:rsid w:val="00377131"/>
    <w:rsid w:val="00382BB3"/>
    <w:rsid w:val="00383FA9"/>
    <w:rsid w:val="00396849"/>
    <w:rsid w:val="003A2D33"/>
    <w:rsid w:val="003A3B96"/>
    <w:rsid w:val="003A57B5"/>
    <w:rsid w:val="003B0085"/>
    <w:rsid w:val="003B2929"/>
    <w:rsid w:val="003B3C01"/>
    <w:rsid w:val="003B731F"/>
    <w:rsid w:val="003C479E"/>
    <w:rsid w:val="003C7941"/>
    <w:rsid w:val="003C7A3A"/>
    <w:rsid w:val="003D439D"/>
    <w:rsid w:val="003D6B94"/>
    <w:rsid w:val="003E3743"/>
    <w:rsid w:val="003E3C98"/>
    <w:rsid w:val="003E3CD9"/>
    <w:rsid w:val="003F43C4"/>
    <w:rsid w:val="003F6527"/>
    <w:rsid w:val="0041185C"/>
    <w:rsid w:val="0041478A"/>
    <w:rsid w:val="00416BAB"/>
    <w:rsid w:val="00417510"/>
    <w:rsid w:val="0042079F"/>
    <w:rsid w:val="004255D4"/>
    <w:rsid w:val="00426739"/>
    <w:rsid w:val="00435E8A"/>
    <w:rsid w:val="0043647A"/>
    <w:rsid w:val="00440095"/>
    <w:rsid w:val="00440DE4"/>
    <w:rsid w:val="004439D5"/>
    <w:rsid w:val="004517CF"/>
    <w:rsid w:val="00456F6C"/>
    <w:rsid w:val="00457120"/>
    <w:rsid w:val="00467D6C"/>
    <w:rsid w:val="0047268D"/>
    <w:rsid w:val="004757B3"/>
    <w:rsid w:val="00482150"/>
    <w:rsid w:val="00482A62"/>
    <w:rsid w:val="00483BB2"/>
    <w:rsid w:val="00483CDC"/>
    <w:rsid w:val="0049292F"/>
    <w:rsid w:val="00492A73"/>
    <w:rsid w:val="004B044D"/>
    <w:rsid w:val="004B2484"/>
    <w:rsid w:val="004B4117"/>
    <w:rsid w:val="004B72F3"/>
    <w:rsid w:val="004C2697"/>
    <w:rsid w:val="004D2D5E"/>
    <w:rsid w:val="004E2C9A"/>
    <w:rsid w:val="004F3BC8"/>
    <w:rsid w:val="00501DE4"/>
    <w:rsid w:val="00507B78"/>
    <w:rsid w:val="005128F3"/>
    <w:rsid w:val="00512D21"/>
    <w:rsid w:val="0052120A"/>
    <w:rsid w:val="00526670"/>
    <w:rsid w:val="00532C3F"/>
    <w:rsid w:val="00536D8B"/>
    <w:rsid w:val="00540E5D"/>
    <w:rsid w:val="00542333"/>
    <w:rsid w:val="00546593"/>
    <w:rsid w:val="00547B90"/>
    <w:rsid w:val="00565051"/>
    <w:rsid w:val="00566D93"/>
    <w:rsid w:val="0058267E"/>
    <w:rsid w:val="00595386"/>
    <w:rsid w:val="005960B7"/>
    <w:rsid w:val="005A04BC"/>
    <w:rsid w:val="005B0719"/>
    <w:rsid w:val="005D143E"/>
    <w:rsid w:val="005D6E56"/>
    <w:rsid w:val="005E6832"/>
    <w:rsid w:val="005E6D3B"/>
    <w:rsid w:val="005F1CA8"/>
    <w:rsid w:val="00602DD5"/>
    <w:rsid w:val="00604953"/>
    <w:rsid w:val="0060562C"/>
    <w:rsid w:val="006254BA"/>
    <w:rsid w:val="00630019"/>
    <w:rsid w:val="00634CE7"/>
    <w:rsid w:val="006356C6"/>
    <w:rsid w:val="00635F16"/>
    <w:rsid w:val="00642AD6"/>
    <w:rsid w:val="00645203"/>
    <w:rsid w:val="00647407"/>
    <w:rsid w:val="00651A8F"/>
    <w:rsid w:val="0065518F"/>
    <w:rsid w:val="00656D9E"/>
    <w:rsid w:val="00660ED0"/>
    <w:rsid w:val="00664C9E"/>
    <w:rsid w:val="00666524"/>
    <w:rsid w:val="00680B60"/>
    <w:rsid w:val="00682447"/>
    <w:rsid w:val="0068399C"/>
    <w:rsid w:val="00686A79"/>
    <w:rsid w:val="00690139"/>
    <w:rsid w:val="006A057C"/>
    <w:rsid w:val="006A17D2"/>
    <w:rsid w:val="006B29FC"/>
    <w:rsid w:val="006B3367"/>
    <w:rsid w:val="006C21FC"/>
    <w:rsid w:val="006C4986"/>
    <w:rsid w:val="006C623D"/>
    <w:rsid w:val="006C7C7B"/>
    <w:rsid w:val="006D4D7D"/>
    <w:rsid w:val="006D79D2"/>
    <w:rsid w:val="006E16EB"/>
    <w:rsid w:val="006E3476"/>
    <w:rsid w:val="006E4824"/>
    <w:rsid w:val="006E791F"/>
    <w:rsid w:val="006F2184"/>
    <w:rsid w:val="006F2420"/>
    <w:rsid w:val="006F33A6"/>
    <w:rsid w:val="006F5F4D"/>
    <w:rsid w:val="00707B73"/>
    <w:rsid w:val="00722ACB"/>
    <w:rsid w:val="00725433"/>
    <w:rsid w:val="007265B5"/>
    <w:rsid w:val="007401B3"/>
    <w:rsid w:val="007401D9"/>
    <w:rsid w:val="00740348"/>
    <w:rsid w:val="007412AF"/>
    <w:rsid w:val="0074669E"/>
    <w:rsid w:val="00754BBA"/>
    <w:rsid w:val="007569EA"/>
    <w:rsid w:val="00757A58"/>
    <w:rsid w:val="0076312B"/>
    <w:rsid w:val="00771BCF"/>
    <w:rsid w:val="007745AE"/>
    <w:rsid w:val="00782914"/>
    <w:rsid w:val="007869EA"/>
    <w:rsid w:val="0079498D"/>
    <w:rsid w:val="007964BC"/>
    <w:rsid w:val="007A03CE"/>
    <w:rsid w:val="007B121F"/>
    <w:rsid w:val="007B2DDB"/>
    <w:rsid w:val="007B432A"/>
    <w:rsid w:val="007B6A5F"/>
    <w:rsid w:val="007C18C6"/>
    <w:rsid w:val="007C1C5E"/>
    <w:rsid w:val="007C5F25"/>
    <w:rsid w:val="007D4E68"/>
    <w:rsid w:val="007E08C1"/>
    <w:rsid w:val="007E0E0A"/>
    <w:rsid w:val="007E2854"/>
    <w:rsid w:val="007E7B84"/>
    <w:rsid w:val="007F2FB6"/>
    <w:rsid w:val="007F43D9"/>
    <w:rsid w:val="00801E42"/>
    <w:rsid w:val="00810014"/>
    <w:rsid w:val="008218DF"/>
    <w:rsid w:val="00821D7A"/>
    <w:rsid w:val="00822A99"/>
    <w:rsid w:val="008237D1"/>
    <w:rsid w:val="00827919"/>
    <w:rsid w:val="00830EB7"/>
    <w:rsid w:val="008363FC"/>
    <w:rsid w:val="0083792F"/>
    <w:rsid w:val="00840419"/>
    <w:rsid w:val="00840AE7"/>
    <w:rsid w:val="00841C7B"/>
    <w:rsid w:val="00841F5A"/>
    <w:rsid w:val="0084609C"/>
    <w:rsid w:val="00852515"/>
    <w:rsid w:val="00853C3D"/>
    <w:rsid w:val="00856717"/>
    <w:rsid w:val="00863AAE"/>
    <w:rsid w:val="00867EBB"/>
    <w:rsid w:val="008802AB"/>
    <w:rsid w:val="00882316"/>
    <w:rsid w:val="008823D0"/>
    <w:rsid w:val="00883DCF"/>
    <w:rsid w:val="00884867"/>
    <w:rsid w:val="00891741"/>
    <w:rsid w:val="008A2900"/>
    <w:rsid w:val="008A2C6A"/>
    <w:rsid w:val="008A57F5"/>
    <w:rsid w:val="008A581E"/>
    <w:rsid w:val="008A69D1"/>
    <w:rsid w:val="008A782B"/>
    <w:rsid w:val="008B0541"/>
    <w:rsid w:val="008B43DE"/>
    <w:rsid w:val="008B5B97"/>
    <w:rsid w:val="008C13CD"/>
    <w:rsid w:val="008C2BA0"/>
    <w:rsid w:val="008D2F49"/>
    <w:rsid w:val="008D5FA1"/>
    <w:rsid w:val="008E3679"/>
    <w:rsid w:val="008F126F"/>
    <w:rsid w:val="008F1F20"/>
    <w:rsid w:val="00901655"/>
    <w:rsid w:val="00901C49"/>
    <w:rsid w:val="00911700"/>
    <w:rsid w:val="0091444A"/>
    <w:rsid w:val="009168E8"/>
    <w:rsid w:val="00922F43"/>
    <w:rsid w:val="00924AB4"/>
    <w:rsid w:val="00925823"/>
    <w:rsid w:val="00940FED"/>
    <w:rsid w:val="009428C7"/>
    <w:rsid w:val="00944A21"/>
    <w:rsid w:val="00946EB7"/>
    <w:rsid w:val="00971104"/>
    <w:rsid w:val="009733E0"/>
    <w:rsid w:val="00975417"/>
    <w:rsid w:val="00975B2C"/>
    <w:rsid w:val="00975BA9"/>
    <w:rsid w:val="00975BF0"/>
    <w:rsid w:val="00976FC7"/>
    <w:rsid w:val="00987C7C"/>
    <w:rsid w:val="00992F87"/>
    <w:rsid w:val="00993BCF"/>
    <w:rsid w:val="009977A0"/>
    <w:rsid w:val="009A1F8F"/>
    <w:rsid w:val="009B12CF"/>
    <w:rsid w:val="009C0EEA"/>
    <w:rsid w:val="009C1020"/>
    <w:rsid w:val="009C4D9A"/>
    <w:rsid w:val="009D0301"/>
    <w:rsid w:val="009E0F9A"/>
    <w:rsid w:val="009E33B0"/>
    <w:rsid w:val="009F0328"/>
    <w:rsid w:val="009F210F"/>
    <w:rsid w:val="009F737B"/>
    <w:rsid w:val="00A0278C"/>
    <w:rsid w:val="00A046DC"/>
    <w:rsid w:val="00A05E0C"/>
    <w:rsid w:val="00A175A1"/>
    <w:rsid w:val="00A20879"/>
    <w:rsid w:val="00A272B6"/>
    <w:rsid w:val="00A37443"/>
    <w:rsid w:val="00A4170D"/>
    <w:rsid w:val="00A44432"/>
    <w:rsid w:val="00A4567D"/>
    <w:rsid w:val="00A464E8"/>
    <w:rsid w:val="00A51C9A"/>
    <w:rsid w:val="00A675F4"/>
    <w:rsid w:val="00A67A6B"/>
    <w:rsid w:val="00A82642"/>
    <w:rsid w:val="00A82E0C"/>
    <w:rsid w:val="00A84339"/>
    <w:rsid w:val="00A8644A"/>
    <w:rsid w:val="00A87A48"/>
    <w:rsid w:val="00A91BE6"/>
    <w:rsid w:val="00A94562"/>
    <w:rsid w:val="00AA0691"/>
    <w:rsid w:val="00AA1958"/>
    <w:rsid w:val="00AA6B14"/>
    <w:rsid w:val="00AA6B15"/>
    <w:rsid w:val="00AB628F"/>
    <w:rsid w:val="00AB6E9F"/>
    <w:rsid w:val="00AB7C9D"/>
    <w:rsid w:val="00AC05C7"/>
    <w:rsid w:val="00AC44A3"/>
    <w:rsid w:val="00AC5F1F"/>
    <w:rsid w:val="00AC680C"/>
    <w:rsid w:val="00AD5DFA"/>
    <w:rsid w:val="00AD612B"/>
    <w:rsid w:val="00AE176F"/>
    <w:rsid w:val="00AE258C"/>
    <w:rsid w:val="00AE792D"/>
    <w:rsid w:val="00AF10FE"/>
    <w:rsid w:val="00AF21B7"/>
    <w:rsid w:val="00AF3BB9"/>
    <w:rsid w:val="00B07238"/>
    <w:rsid w:val="00B077C4"/>
    <w:rsid w:val="00B23F6A"/>
    <w:rsid w:val="00B24217"/>
    <w:rsid w:val="00B253B2"/>
    <w:rsid w:val="00B317B5"/>
    <w:rsid w:val="00B40D81"/>
    <w:rsid w:val="00B434F1"/>
    <w:rsid w:val="00B440AB"/>
    <w:rsid w:val="00B4447C"/>
    <w:rsid w:val="00B44DB5"/>
    <w:rsid w:val="00B52256"/>
    <w:rsid w:val="00B55AB4"/>
    <w:rsid w:val="00B803E8"/>
    <w:rsid w:val="00B81B66"/>
    <w:rsid w:val="00BA5F92"/>
    <w:rsid w:val="00BB5631"/>
    <w:rsid w:val="00BB6DCD"/>
    <w:rsid w:val="00BC1161"/>
    <w:rsid w:val="00BC5D2E"/>
    <w:rsid w:val="00BD3935"/>
    <w:rsid w:val="00BD59D6"/>
    <w:rsid w:val="00BF09E6"/>
    <w:rsid w:val="00BF1ECD"/>
    <w:rsid w:val="00C038EA"/>
    <w:rsid w:val="00C04007"/>
    <w:rsid w:val="00C04551"/>
    <w:rsid w:val="00C12A19"/>
    <w:rsid w:val="00C148C7"/>
    <w:rsid w:val="00C17EC7"/>
    <w:rsid w:val="00C2325D"/>
    <w:rsid w:val="00C2524B"/>
    <w:rsid w:val="00C25337"/>
    <w:rsid w:val="00C401CC"/>
    <w:rsid w:val="00C431C1"/>
    <w:rsid w:val="00C462EE"/>
    <w:rsid w:val="00C47C9A"/>
    <w:rsid w:val="00C52235"/>
    <w:rsid w:val="00C54E77"/>
    <w:rsid w:val="00C56099"/>
    <w:rsid w:val="00C56361"/>
    <w:rsid w:val="00C568BC"/>
    <w:rsid w:val="00C61077"/>
    <w:rsid w:val="00C62256"/>
    <w:rsid w:val="00C64557"/>
    <w:rsid w:val="00C64CB1"/>
    <w:rsid w:val="00C66A5A"/>
    <w:rsid w:val="00C67E1B"/>
    <w:rsid w:val="00C8045D"/>
    <w:rsid w:val="00C845BD"/>
    <w:rsid w:val="00C84A4A"/>
    <w:rsid w:val="00C850E7"/>
    <w:rsid w:val="00C902FD"/>
    <w:rsid w:val="00C968E1"/>
    <w:rsid w:val="00CA4F71"/>
    <w:rsid w:val="00CA78F1"/>
    <w:rsid w:val="00CB4A56"/>
    <w:rsid w:val="00CB71C8"/>
    <w:rsid w:val="00CC345D"/>
    <w:rsid w:val="00CC427E"/>
    <w:rsid w:val="00CC5628"/>
    <w:rsid w:val="00CD0766"/>
    <w:rsid w:val="00CD0F46"/>
    <w:rsid w:val="00CD171C"/>
    <w:rsid w:val="00CD1F84"/>
    <w:rsid w:val="00CD28F2"/>
    <w:rsid w:val="00CD523E"/>
    <w:rsid w:val="00CD72BD"/>
    <w:rsid w:val="00CD7435"/>
    <w:rsid w:val="00CE23C6"/>
    <w:rsid w:val="00CE359A"/>
    <w:rsid w:val="00CF1FCE"/>
    <w:rsid w:val="00CF61C1"/>
    <w:rsid w:val="00CF639E"/>
    <w:rsid w:val="00CF68AF"/>
    <w:rsid w:val="00CF70D6"/>
    <w:rsid w:val="00D02CB7"/>
    <w:rsid w:val="00D16830"/>
    <w:rsid w:val="00D16CA8"/>
    <w:rsid w:val="00D23BD9"/>
    <w:rsid w:val="00D27218"/>
    <w:rsid w:val="00D27345"/>
    <w:rsid w:val="00D30240"/>
    <w:rsid w:val="00D31B1B"/>
    <w:rsid w:val="00D3349F"/>
    <w:rsid w:val="00D34121"/>
    <w:rsid w:val="00D34372"/>
    <w:rsid w:val="00D35035"/>
    <w:rsid w:val="00D453A2"/>
    <w:rsid w:val="00D51418"/>
    <w:rsid w:val="00D54E6C"/>
    <w:rsid w:val="00D57207"/>
    <w:rsid w:val="00D630E4"/>
    <w:rsid w:val="00D7247C"/>
    <w:rsid w:val="00D742B3"/>
    <w:rsid w:val="00D76B57"/>
    <w:rsid w:val="00D83184"/>
    <w:rsid w:val="00D84856"/>
    <w:rsid w:val="00D866DC"/>
    <w:rsid w:val="00DA310F"/>
    <w:rsid w:val="00DA3CC7"/>
    <w:rsid w:val="00DA77B1"/>
    <w:rsid w:val="00DB0BA8"/>
    <w:rsid w:val="00DB7DD6"/>
    <w:rsid w:val="00DC577B"/>
    <w:rsid w:val="00DD2CB5"/>
    <w:rsid w:val="00DD2F57"/>
    <w:rsid w:val="00DD5BA0"/>
    <w:rsid w:val="00DE22B9"/>
    <w:rsid w:val="00DF5259"/>
    <w:rsid w:val="00E019E8"/>
    <w:rsid w:val="00E053C4"/>
    <w:rsid w:val="00E07F1B"/>
    <w:rsid w:val="00E12CF2"/>
    <w:rsid w:val="00E3037D"/>
    <w:rsid w:val="00E37BB9"/>
    <w:rsid w:val="00E40FD7"/>
    <w:rsid w:val="00E4114E"/>
    <w:rsid w:val="00E46E14"/>
    <w:rsid w:val="00E5259E"/>
    <w:rsid w:val="00E537A9"/>
    <w:rsid w:val="00E53C58"/>
    <w:rsid w:val="00E54B76"/>
    <w:rsid w:val="00E573F6"/>
    <w:rsid w:val="00E610A8"/>
    <w:rsid w:val="00E617BE"/>
    <w:rsid w:val="00E66E61"/>
    <w:rsid w:val="00E9068A"/>
    <w:rsid w:val="00E97BDE"/>
    <w:rsid w:val="00EA340C"/>
    <w:rsid w:val="00EA3AB0"/>
    <w:rsid w:val="00EA4134"/>
    <w:rsid w:val="00EA43D1"/>
    <w:rsid w:val="00EB55D0"/>
    <w:rsid w:val="00EC10BA"/>
    <w:rsid w:val="00EC3EED"/>
    <w:rsid w:val="00EC48D7"/>
    <w:rsid w:val="00EC4D8D"/>
    <w:rsid w:val="00EC5500"/>
    <w:rsid w:val="00EC7F0C"/>
    <w:rsid w:val="00ED4780"/>
    <w:rsid w:val="00ED65B8"/>
    <w:rsid w:val="00ED6A8B"/>
    <w:rsid w:val="00ED6FE8"/>
    <w:rsid w:val="00ED7295"/>
    <w:rsid w:val="00ED774F"/>
    <w:rsid w:val="00EE14F7"/>
    <w:rsid w:val="00EF0286"/>
    <w:rsid w:val="00EF0359"/>
    <w:rsid w:val="00EF1E52"/>
    <w:rsid w:val="00EF3F8C"/>
    <w:rsid w:val="00EF60FE"/>
    <w:rsid w:val="00EF6944"/>
    <w:rsid w:val="00F0174D"/>
    <w:rsid w:val="00F07B9F"/>
    <w:rsid w:val="00F1448A"/>
    <w:rsid w:val="00F1566A"/>
    <w:rsid w:val="00F15C6B"/>
    <w:rsid w:val="00F21F35"/>
    <w:rsid w:val="00F22944"/>
    <w:rsid w:val="00F232B2"/>
    <w:rsid w:val="00F24B10"/>
    <w:rsid w:val="00F270E7"/>
    <w:rsid w:val="00F3194A"/>
    <w:rsid w:val="00F32ED2"/>
    <w:rsid w:val="00F364B3"/>
    <w:rsid w:val="00F559E3"/>
    <w:rsid w:val="00F57693"/>
    <w:rsid w:val="00F6037B"/>
    <w:rsid w:val="00F65665"/>
    <w:rsid w:val="00F71448"/>
    <w:rsid w:val="00F76BB9"/>
    <w:rsid w:val="00F8163F"/>
    <w:rsid w:val="00F863ED"/>
    <w:rsid w:val="00F90162"/>
    <w:rsid w:val="00F95300"/>
    <w:rsid w:val="00F97C52"/>
    <w:rsid w:val="00FB1BC5"/>
    <w:rsid w:val="00FB6C13"/>
    <w:rsid w:val="00FC371A"/>
    <w:rsid w:val="00FC4B75"/>
    <w:rsid w:val="00FC70E6"/>
    <w:rsid w:val="00FD200B"/>
    <w:rsid w:val="00FD5A51"/>
    <w:rsid w:val="00FE3A93"/>
    <w:rsid w:val="00FF0189"/>
    <w:rsid w:val="00FF4778"/>
    <w:rsid w:val="00FF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5E49"/>
  <w15:chartTrackingRefBased/>
  <w15:docId w15:val="{2426E895-886F-44DD-9F51-54627FA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A16"/>
    <w:pPr>
      <w:spacing w:after="0" w:line="240" w:lineRule="auto"/>
    </w:pPr>
  </w:style>
  <w:style w:type="paragraph" w:styleId="ListParagraph">
    <w:name w:val="List Paragraph"/>
    <w:basedOn w:val="Normal"/>
    <w:uiPriority w:val="34"/>
    <w:qFormat/>
    <w:rsid w:val="00EA4134"/>
    <w:pPr>
      <w:ind w:left="720"/>
      <w:contextualSpacing/>
    </w:pPr>
  </w:style>
  <w:style w:type="character" w:styleId="CommentReference">
    <w:name w:val="annotation reference"/>
    <w:basedOn w:val="DefaultParagraphFont"/>
    <w:uiPriority w:val="99"/>
    <w:semiHidden/>
    <w:unhideWhenUsed/>
    <w:rsid w:val="00863AAE"/>
    <w:rPr>
      <w:sz w:val="16"/>
      <w:szCs w:val="16"/>
    </w:rPr>
  </w:style>
  <w:style w:type="paragraph" w:styleId="CommentText">
    <w:name w:val="annotation text"/>
    <w:basedOn w:val="Normal"/>
    <w:link w:val="CommentTextChar"/>
    <w:uiPriority w:val="99"/>
    <w:unhideWhenUsed/>
    <w:rsid w:val="00863AAE"/>
    <w:pPr>
      <w:spacing w:line="240" w:lineRule="auto"/>
    </w:pPr>
    <w:rPr>
      <w:sz w:val="20"/>
      <w:szCs w:val="20"/>
    </w:rPr>
  </w:style>
  <w:style w:type="character" w:customStyle="1" w:styleId="CommentTextChar">
    <w:name w:val="Comment Text Char"/>
    <w:basedOn w:val="DefaultParagraphFont"/>
    <w:link w:val="CommentText"/>
    <w:uiPriority w:val="99"/>
    <w:rsid w:val="00863AAE"/>
    <w:rPr>
      <w:sz w:val="20"/>
      <w:szCs w:val="20"/>
    </w:rPr>
  </w:style>
  <w:style w:type="paragraph" w:styleId="CommentSubject">
    <w:name w:val="annotation subject"/>
    <w:basedOn w:val="CommentText"/>
    <w:next w:val="CommentText"/>
    <w:link w:val="CommentSubjectChar"/>
    <w:uiPriority w:val="99"/>
    <w:semiHidden/>
    <w:unhideWhenUsed/>
    <w:rsid w:val="00863AAE"/>
    <w:rPr>
      <w:b/>
      <w:bCs/>
    </w:rPr>
  </w:style>
  <w:style w:type="character" w:customStyle="1" w:styleId="CommentSubjectChar">
    <w:name w:val="Comment Subject Char"/>
    <w:basedOn w:val="CommentTextChar"/>
    <w:link w:val="CommentSubject"/>
    <w:uiPriority w:val="99"/>
    <w:semiHidden/>
    <w:rsid w:val="00863AAE"/>
    <w:rPr>
      <w:b/>
      <w:bCs/>
      <w:sz w:val="20"/>
      <w:szCs w:val="20"/>
    </w:rPr>
  </w:style>
  <w:style w:type="character" w:styleId="Hyperlink">
    <w:name w:val="Hyperlink"/>
    <w:basedOn w:val="DefaultParagraphFont"/>
    <w:uiPriority w:val="99"/>
    <w:unhideWhenUsed/>
    <w:rsid w:val="00207713"/>
    <w:rPr>
      <w:color w:val="0563C1" w:themeColor="hyperlink"/>
      <w:u w:val="single"/>
    </w:rPr>
  </w:style>
  <w:style w:type="character" w:styleId="UnresolvedMention">
    <w:name w:val="Unresolved Mention"/>
    <w:basedOn w:val="DefaultParagraphFont"/>
    <w:uiPriority w:val="99"/>
    <w:semiHidden/>
    <w:unhideWhenUsed/>
    <w:rsid w:val="00207713"/>
    <w:rPr>
      <w:color w:val="605E5C"/>
      <w:shd w:val="clear" w:color="auto" w:fill="E1DFDD"/>
    </w:rPr>
  </w:style>
  <w:style w:type="character" w:styleId="FollowedHyperlink">
    <w:name w:val="FollowedHyperlink"/>
    <w:basedOn w:val="DefaultParagraphFont"/>
    <w:uiPriority w:val="99"/>
    <w:semiHidden/>
    <w:unhideWhenUsed/>
    <w:rsid w:val="00034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r.ca.gov/Home/TransportationResources" TargetMode="External"/><Relationship Id="rId18" Type="http://schemas.openxmlformats.org/officeDocument/2006/relationships/hyperlink" Target="https://ca.db101.org/" TargetMode="External"/><Relationship Id="rId26" Type="http://schemas.openxmlformats.org/officeDocument/2006/relationships/hyperlink" Target="https://edd.ca.gov/siteassets/files/jobs_and_training/pubs/wsd19-09.pdf" TargetMode="External"/><Relationship Id="rId39" Type="http://schemas.openxmlformats.org/officeDocument/2006/relationships/hyperlink" Target="https://www.nga.org/publications/workforce-development-vocational-rehab-covid-19/" TargetMode="External"/><Relationship Id="rId21" Type="http://schemas.openxmlformats.org/officeDocument/2006/relationships/hyperlink" Target="https://www.ytionline.org/" TargetMode="External"/><Relationship Id="rId34" Type="http://schemas.openxmlformats.org/officeDocument/2006/relationships/hyperlink" Target="https://www.ssa.gov/work/" TargetMode="External"/><Relationship Id="rId7" Type="http://schemas.openxmlformats.org/officeDocument/2006/relationships/hyperlink" Target="https://www.dor.ca.gov/Home/DasTrainings" TargetMode="External"/><Relationship Id="rId2" Type="http://schemas.openxmlformats.org/officeDocument/2006/relationships/styles" Target="styles.xml"/><Relationship Id="rId16" Type="http://schemas.openxmlformats.org/officeDocument/2006/relationships/hyperlink" Target="https://calcivilrights.ca.gov/accommodation/" TargetMode="External"/><Relationship Id="rId20" Type="http://schemas.openxmlformats.org/officeDocument/2006/relationships/hyperlink" Target="https://wid.org/" TargetMode="External"/><Relationship Id="rId29" Type="http://schemas.openxmlformats.org/officeDocument/2006/relationships/hyperlink" Target="https://aging.ca.gov/Providers_and_Partners/Aging_and_Disability_Resource_Connection/Map_of_Local_ADRC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ol.gov/agencies/oasam/centers-offices/civil-rights-center/statutes/section-188-workforce-innovation-opportunity-act" TargetMode="External"/><Relationship Id="rId11" Type="http://schemas.openxmlformats.org/officeDocument/2006/relationships/hyperlink" Target="https://private.disabilityin.org/procurementtoolkit/" TargetMode="External"/><Relationship Id="rId24" Type="http://schemas.openxmlformats.org/officeDocument/2006/relationships/hyperlink" Target="https://www.ssa.gov/work/enrfa.html" TargetMode="External"/><Relationship Id="rId32" Type="http://schemas.openxmlformats.org/officeDocument/2006/relationships/hyperlink" Target="https://opr.ca.gov/economic-development/" TargetMode="External"/><Relationship Id="rId37" Type="http://schemas.openxmlformats.org/officeDocument/2006/relationships/hyperlink" Target="https://www.dor.ca.gov/Home/DSEI_Employability" TargetMode="External"/><Relationship Id="rId40" Type="http://schemas.openxmlformats.org/officeDocument/2006/relationships/fontTable" Target="fontTable.xml"/><Relationship Id="rId5" Type="http://schemas.openxmlformats.org/officeDocument/2006/relationships/hyperlink" Target="https://www.ada.gov/" TargetMode="External"/><Relationship Id="rId15" Type="http://schemas.openxmlformats.org/officeDocument/2006/relationships/hyperlink" Target="https://www.dor.ca.gov/Home/DeafandHardofHearingServices" TargetMode="External"/><Relationship Id="rId23" Type="http://schemas.openxmlformats.org/officeDocument/2006/relationships/hyperlink" Target="https://www.ssa.gov/work/WIPA.html" TargetMode="External"/><Relationship Id="rId28" Type="http://schemas.openxmlformats.org/officeDocument/2006/relationships/hyperlink" Target="https://aging.ca.gov/Providers_and_Partners/Aging_and_Disability_Resource_Connection/" TargetMode="External"/><Relationship Id="rId36" Type="http://schemas.openxmlformats.org/officeDocument/2006/relationships/hyperlink" Target="https://www.dor.ca.gov/Home/StudentServices" TargetMode="External"/><Relationship Id="rId10" Type="http://schemas.openxmlformats.org/officeDocument/2006/relationships/hyperlink" Target="http://abilitytools.org/" TargetMode="External"/><Relationship Id="rId19" Type="http://schemas.openxmlformats.org/officeDocument/2006/relationships/hyperlink" Target="https://ca.db101.org/ca/directories/planners.htm" TargetMode="External"/><Relationship Id="rId31" Type="http://schemas.openxmlformats.org/officeDocument/2006/relationships/hyperlink" Target="https://www.grants.ca.gov/grants/equity-target-population-fund-program-year-2022-23/" TargetMode="External"/><Relationship Id="rId4" Type="http://schemas.openxmlformats.org/officeDocument/2006/relationships/webSettings" Target="webSettings.xml"/><Relationship Id="rId9" Type="http://schemas.openxmlformats.org/officeDocument/2006/relationships/hyperlink" Target="http://abilitytools.org/services/at-exchange-transition.php" TargetMode="External"/><Relationship Id="rId14" Type="http://schemas.openxmlformats.org/officeDocument/2006/relationships/hyperlink" Target="https://www.plainlanguage.gov/" TargetMode="External"/><Relationship Id="rId22" Type="http://schemas.openxmlformats.org/officeDocument/2006/relationships/hyperlink" Target="https://vcu-ntdc.org/training/initial/initial.cfm" TargetMode="External"/><Relationship Id="rId27" Type="http://schemas.openxmlformats.org/officeDocument/2006/relationships/hyperlink" Target="https://uniteus.com/" TargetMode="External"/><Relationship Id="rId30" Type="http://schemas.openxmlformats.org/officeDocument/2006/relationships/hyperlink" Target="https://storymaps.arcgis.com/stories/af46725974284d73883e41766e4ddf6f" TargetMode="External"/><Relationship Id="rId35" Type="http://schemas.openxmlformats.org/officeDocument/2006/relationships/hyperlink" Target="https://www.ssa.gov/work/WIPA.html" TargetMode="External"/><Relationship Id="rId8" Type="http://schemas.openxmlformats.org/officeDocument/2006/relationships/hyperlink" Target="https://askjan.org/" TargetMode="External"/><Relationship Id="rId3" Type="http://schemas.openxmlformats.org/officeDocument/2006/relationships/settings" Target="settings.xml"/><Relationship Id="rId12" Type="http://schemas.openxmlformats.org/officeDocument/2006/relationships/hyperlink" Target="https://www.dor.ca.gov/Home/DigitalAccess" TargetMode="External"/><Relationship Id="rId17" Type="http://schemas.openxmlformats.org/officeDocument/2006/relationships/hyperlink" Target="https://www.dor.ca.gov/Home/ResourcesforEmploymentIssues" TargetMode="External"/><Relationship Id="rId25" Type="http://schemas.openxmlformats.org/officeDocument/2006/relationships/hyperlink" Target="https://cwdb.ca.gov/plans_policies/2020-2023-state-plan/" TargetMode="External"/><Relationship Id="rId33" Type="http://schemas.openxmlformats.org/officeDocument/2006/relationships/hyperlink" Target="https://mhsoac.ca.gov/connect/grant-funding-opportunities/" TargetMode="External"/><Relationship Id="rId38" Type="http://schemas.openxmlformats.org/officeDocument/2006/relationships/hyperlink" Target="http://application.jff.org/braided_funding_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3347</Words>
  <Characters>19084</Characters>
  <Application>Microsoft Office Word</Application>
  <DocSecurity>0</DocSecurity>
  <Lines>159</Lines>
  <Paragraphs>44</Paragraphs>
  <ScaleCrop>false</ScaleCrop>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Aliferis-Gjerde, Maria@DOR</cp:lastModifiedBy>
  <cp:revision>2</cp:revision>
  <cp:lastPrinted>2022-12-12T19:45:00Z</cp:lastPrinted>
  <dcterms:created xsi:type="dcterms:W3CDTF">2023-02-17T19:39:00Z</dcterms:created>
  <dcterms:modified xsi:type="dcterms:W3CDTF">2023-02-17T19:39:00Z</dcterms:modified>
</cp:coreProperties>
</file>