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2780" w14:textId="4572B792" w:rsidR="00315CA1" w:rsidRDefault="0030135F" w:rsidP="00806F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135F">
        <w:rPr>
          <w:rFonts w:ascii="Arial" w:hAnsi="Arial" w:cs="Arial"/>
          <w:b/>
          <w:bCs/>
          <w:sz w:val="28"/>
          <w:szCs w:val="28"/>
        </w:rPr>
        <w:t>Report on Benefits Planning</w:t>
      </w:r>
    </w:p>
    <w:p w14:paraId="3E64BBA2" w14:textId="61903F71" w:rsidR="005754B8" w:rsidRDefault="00311FAE" w:rsidP="00806F3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August</w:t>
      </w:r>
      <w:r w:rsidR="005754B8">
        <w:rPr>
          <w:rFonts w:ascii="Arial" w:hAnsi="Arial" w:cs="Arial"/>
          <w:b/>
          <w:bCs/>
          <w:sz w:val="28"/>
          <w:szCs w:val="28"/>
        </w:rPr>
        <w:t xml:space="preserve"> 2023</w:t>
      </w:r>
    </w:p>
    <w:p w14:paraId="1276749A" w14:textId="5D4C5BE9" w:rsidR="005754B8" w:rsidRDefault="005754B8" w:rsidP="005754B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Introduction</w:t>
      </w:r>
    </w:p>
    <w:p w14:paraId="7DDC1450" w14:textId="080B4C8D" w:rsidR="00311FAE" w:rsidRDefault="00311FAE" w:rsidP="00035D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the July 2023 meeting, </w:t>
      </w:r>
      <w:r w:rsidR="002823CF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embers reviewed the outline and made suggested changes. At the August 2023</w:t>
      </w:r>
      <w:r w:rsidR="007219B8">
        <w:rPr>
          <w:rFonts w:ascii="Arial" w:hAnsi="Arial" w:cs="Arial"/>
          <w:sz w:val="28"/>
          <w:szCs w:val="28"/>
        </w:rPr>
        <w:t xml:space="preserve"> meeting</w:t>
      </w:r>
      <w:r>
        <w:rPr>
          <w:rFonts w:ascii="Arial" w:hAnsi="Arial" w:cs="Arial"/>
          <w:sz w:val="28"/>
          <w:szCs w:val="28"/>
        </w:rPr>
        <w:t xml:space="preserve">, </w:t>
      </w:r>
      <w:r w:rsidR="002823CF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embers should </w:t>
      </w:r>
      <w:r w:rsidR="007219B8">
        <w:rPr>
          <w:rFonts w:ascii="Arial" w:hAnsi="Arial" w:cs="Arial"/>
          <w:sz w:val="28"/>
          <w:szCs w:val="28"/>
        </w:rPr>
        <w:t xml:space="preserve">develop policy recommendation and determine if these topics are the ones to work on. Policy recommendations will be framed through </w:t>
      </w:r>
      <w:r w:rsidR="002823CF">
        <w:rPr>
          <w:rFonts w:ascii="Arial" w:hAnsi="Arial" w:cs="Arial"/>
          <w:sz w:val="28"/>
          <w:szCs w:val="28"/>
        </w:rPr>
        <w:t>problems</w:t>
      </w:r>
      <w:r w:rsidR="007219B8">
        <w:rPr>
          <w:rFonts w:ascii="Arial" w:hAnsi="Arial" w:cs="Arial"/>
          <w:sz w:val="28"/>
          <w:szCs w:val="28"/>
        </w:rPr>
        <w:t>, possible solutions</w:t>
      </w:r>
      <w:r w:rsidR="002823CF">
        <w:rPr>
          <w:rFonts w:ascii="Arial" w:hAnsi="Arial" w:cs="Arial"/>
          <w:sz w:val="28"/>
          <w:szCs w:val="28"/>
        </w:rPr>
        <w:t>,</w:t>
      </w:r>
      <w:r w:rsidR="007219B8">
        <w:rPr>
          <w:rFonts w:ascii="Arial" w:hAnsi="Arial" w:cs="Arial"/>
          <w:sz w:val="28"/>
          <w:szCs w:val="28"/>
        </w:rPr>
        <w:t xml:space="preserve"> and feasibility of recommendation (</w:t>
      </w:r>
      <w:r w:rsidR="00AC5136">
        <w:rPr>
          <w:rFonts w:ascii="Arial" w:hAnsi="Arial" w:cs="Arial"/>
          <w:sz w:val="28"/>
          <w:szCs w:val="28"/>
        </w:rPr>
        <w:t>i.e.,</w:t>
      </w:r>
      <w:r w:rsidR="007219B8">
        <w:rPr>
          <w:rFonts w:ascii="Arial" w:hAnsi="Arial" w:cs="Arial"/>
          <w:sz w:val="28"/>
          <w:szCs w:val="28"/>
        </w:rPr>
        <w:t xml:space="preserve"> budget, legislation, policy</w:t>
      </w:r>
      <w:r w:rsidR="002823CF">
        <w:rPr>
          <w:rFonts w:ascii="Arial" w:hAnsi="Arial" w:cs="Arial"/>
          <w:sz w:val="28"/>
          <w:szCs w:val="28"/>
        </w:rPr>
        <w:t>,</w:t>
      </w:r>
      <w:r w:rsidR="007219B8">
        <w:rPr>
          <w:rFonts w:ascii="Arial" w:hAnsi="Arial" w:cs="Arial"/>
          <w:sz w:val="28"/>
          <w:szCs w:val="28"/>
        </w:rPr>
        <w:t xml:space="preserve"> and economic climate).</w:t>
      </w:r>
    </w:p>
    <w:p w14:paraId="5CF93BF2" w14:textId="23D4D794" w:rsidR="0030135F" w:rsidRDefault="0030135F">
      <w:pPr>
        <w:rPr>
          <w:rFonts w:ascii="Arial" w:hAnsi="Arial" w:cs="Arial"/>
          <w:b/>
          <w:bCs/>
          <w:sz w:val="28"/>
          <w:szCs w:val="28"/>
        </w:rPr>
      </w:pPr>
      <w:r w:rsidRPr="0030135F">
        <w:rPr>
          <w:rFonts w:ascii="Arial" w:hAnsi="Arial" w:cs="Arial"/>
          <w:b/>
          <w:bCs/>
          <w:sz w:val="28"/>
          <w:szCs w:val="28"/>
        </w:rPr>
        <w:t>Executive Summary</w:t>
      </w:r>
    </w:p>
    <w:p w14:paraId="44394F3F" w14:textId="13136D6D" w:rsidR="004A49FB" w:rsidRPr="004A49FB" w:rsidRDefault="004A49FB" w:rsidP="004A49FB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A49FB">
        <w:rPr>
          <w:rFonts w:ascii="Arial" w:hAnsi="Arial" w:cs="Arial"/>
          <w:sz w:val="28"/>
          <w:szCs w:val="28"/>
        </w:rPr>
        <w:t>Highlight key points</w:t>
      </w:r>
      <w:r w:rsidR="00A11E55">
        <w:rPr>
          <w:rFonts w:ascii="Arial" w:hAnsi="Arial" w:cs="Arial"/>
          <w:sz w:val="28"/>
          <w:szCs w:val="28"/>
        </w:rPr>
        <w:t xml:space="preserve"> from the report.</w:t>
      </w:r>
    </w:p>
    <w:p w14:paraId="375F2155" w14:textId="425C1F97" w:rsidR="0030135F" w:rsidRPr="0030135F" w:rsidRDefault="0030135F">
      <w:pPr>
        <w:rPr>
          <w:rFonts w:ascii="Arial" w:hAnsi="Arial" w:cs="Arial"/>
          <w:b/>
          <w:bCs/>
          <w:sz w:val="28"/>
          <w:szCs w:val="28"/>
        </w:rPr>
      </w:pPr>
      <w:r w:rsidRPr="0030135F">
        <w:rPr>
          <w:rFonts w:ascii="Arial" w:hAnsi="Arial" w:cs="Arial"/>
          <w:b/>
          <w:bCs/>
          <w:sz w:val="28"/>
          <w:szCs w:val="28"/>
        </w:rPr>
        <w:t>Introduction</w:t>
      </w:r>
    </w:p>
    <w:p w14:paraId="6334B65A" w14:textId="0EDAE89E" w:rsidR="0030135F" w:rsidRDefault="0030135F" w:rsidP="0030135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0135F">
        <w:rPr>
          <w:rFonts w:ascii="Arial" w:hAnsi="Arial" w:cs="Arial"/>
          <w:sz w:val="28"/>
          <w:szCs w:val="28"/>
        </w:rPr>
        <w:t>Overarching themes</w:t>
      </w:r>
      <w:r w:rsidR="00F0285B">
        <w:rPr>
          <w:rFonts w:ascii="Arial" w:hAnsi="Arial" w:cs="Arial"/>
          <w:sz w:val="28"/>
          <w:szCs w:val="28"/>
        </w:rPr>
        <w:t xml:space="preserve"> from the conversations</w:t>
      </w:r>
    </w:p>
    <w:p w14:paraId="38925DE5" w14:textId="77777777" w:rsidR="00311FAE" w:rsidRDefault="009D54EF" w:rsidP="009D54E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Overpayments are certain like death and taxes.</w:t>
      </w:r>
      <w:r w:rsidR="005F547D">
        <w:rPr>
          <w:rFonts w:ascii="Arial" w:hAnsi="Arial" w:cs="Arial"/>
          <w:sz w:val="28"/>
          <w:szCs w:val="28"/>
        </w:rPr>
        <w:t xml:space="preserve"> </w:t>
      </w:r>
    </w:p>
    <w:p w14:paraId="00CC440F" w14:textId="49901C16" w:rsidR="009D54EF" w:rsidRDefault="005F547D" w:rsidP="009D54E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People with disabilities receive overpayments of thousands and asset limits do not build wealth. </w:t>
      </w:r>
    </w:p>
    <w:p w14:paraId="0DB0F0E3" w14:textId="10F71321" w:rsidR="009D54EF" w:rsidRDefault="009D54EF" w:rsidP="009D54E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Highlight life of poverty over economic independence</w:t>
      </w:r>
      <w:r w:rsidR="00934852">
        <w:rPr>
          <w:rFonts w:ascii="Arial" w:hAnsi="Arial" w:cs="Arial"/>
          <w:sz w:val="28"/>
          <w:szCs w:val="28"/>
        </w:rPr>
        <w:t>.</w:t>
      </w:r>
    </w:p>
    <w:p w14:paraId="32740C61" w14:textId="19718B9F" w:rsidR="009D54EF" w:rsidRPr="0030135F" w:rsidRDefault="009D54EF" w:rsidP="009D54E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Highlight how people need to have a big salary to cover expenses throughout the lifespan.</w:t>
      </w:r>
    </w:p>
    <w:p w14:paraId="47F4612A" w14:textId="11805A3D" w:rsidR="0030135F" w:rsidRDefault="0030135F" w:rsidP="0030135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0135F">
        <w:rPr>
          <w:rFonts w:ascii="Arial" w:hAnsi="Arial" w:cs="Arial"/>
          <w:sz w:val="28"/>
          <w:szCs w:val="28"/>
        </w:rPr>
        <w:t>Reason for the report</w:t>
      </w:r>
    </w:p>
    <w:p w14:paraId="37A6E7A7" w14:textId="197F4336" w:rsidR="0030135F" w:rsidRDefault="0030135F" w:rsidP="0030135F">
      <w:pPr>
        <w:rPr>
          <w:rFonts w:ascii="Arial" w:hAnsi="Arial" w:cs="Arial"/>
          <w:b/>
          <w:bCs/>
          <w:sz w:val="28"/>
          <w:szCs w:val="28"/>
        </w:rPr>
      </w:pPr>
      <w:r w:rsidRPr="0030135F">
        <w:rPr>
          <w:rFonts w:ascii="Arial" w:hAnsi="Arial" w:cs="Arial"/>
          <w:b/>
          <w:bCs/>
          <w:sz w:val="28"/>
          <w:szCs w:val="28"/>
        </w:rPr>
        <w:t xml:space="preserve">Stories and Information on Why Managing Benefits </w:t>
      </w:r>
      <w:r w:rsidR="00F0285B">
        <w:rPr>
          <w:rFonts w:ascii="Arial" w:hAnsi="Arial" w:cs="Arial"/>
          <w:b/>
          <w:bCs/>
          <w:sz w:val="28"/>
          <w:szCs w:val="28"/>
        </w:rPr>
        <w:t>and Employment</w:t>
      </w:r>
    </w:p>
    <w:p w14:paraId="11922509" w14:textId="36BB8A00" w:rsidR="00035D59" w:rsidRPr="00035D59" w:rsidRDefault="00035D59" w:rsidP="0030135F">
      <w:pPr>
        <w:rPr>
          <w:rFonts w:ascii="Arial" w:hAnsi="Arial" w:cs="Arial"/>
          <w:sz w:val="28"/>
          <w:szCs w:val="28"/>
        </w:rPr>
      </w:pPr>
      <w:r w:rsidRPr="00035D59">
        <w:rPr>
          <w:rFonts w:ascii="Arial" w:hAnsi="Arial" w:cs="Arial"/>
          <w:sz w:val="28"/>
          <w:szCs w:val="28"/>
        </w:rPr>
        <w:t>Stories and information will be throughout the report</w:t>
      </w:r>
      <w:r w:rsidR="002823CF">
        <w:rPr>
          <w:rFonts w:ascii="Arial" w:hAnsi="Arial" w:cs="Arial"/>
          <w:sz w:val="28"/>
          <w:szCs w:val="28"/>
        </w:rPr>
        <w:t>,</w:t>
      </w:r>
      <w:r w:rsidRPr="00035D59">
        <w:rPr>
          <w:rFonts w:ascii="Arial" w:hAnsi="Arial" w:cs="Arial"/>
          <w:sz w:val="28"/>
          <w:szCs w:val="28"/>
        </w:rPr>
        <w:t xml:space="preserve"> not in </w:t>
      </w:r>
      <w:r w:rsidR="002823CF">
        <w:rPr>
          <w:rFonts w:ascii="Arial" w:hAnsi="Arial" w:cs="Arial"/>
          <w:sz w:val="28"/>
          <w:szCs w:val="28"/>
        </w:rPr>
        <w:t xml:space="preserve">only </w:t>
      </w:r>
      <w:r w:rsidRPr="00035D59">
        <w:rPr>
          <w:rFonts w:ascii="Arial" w:hAnsi="Arial" w:cs="Arial"/>
          <w:sz w:val="28"/>
          <w:szCs w:val="28"/>
        </w:rPr>
        <w:t>one section.</w:t>
      </w:r>
      <w:r>
        <w:rPr>
          <w:rFonts w:ascii="Arial" w:hAnsi="Arial" w:cs="Arial"/>
          <w:sz w:val="28"/>
          <w:szCs w:val="28"/>
        </w:rPr>
        <w:t xml:space="preserve"> </w:t>
      </w:r>
      <w:r w:rsidR="00A00F13">
        <w:rPr>
          <w:rFonts w:ascii="Arial" w:hAnsi="Arial" w:cs="Arial"/>
          <w:sz w:val="28"/>
          <w:szCs w:val="28"/>
        </w:rPr>
        <w:t xml:space="preserve"> However, these are some ideas to incorporate into the report.</w:t>
      </w:r>
    </w:p>
    <w:p w14:paraId="45EFE796" w14:textId="1FDFB476" w:rsidR="0030135F" w:rsidRDefault="0030135F" w:rsidP="0030135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0135F">
        <w:rPr>
          <w:rFonts w:ascii="Arial" w:hAnsi="Arial" w:cs="Arial"/>
          <w:sz w:val="28"/>
          <w:szCs w:val="28"/>
        </w:rPr>
        <w:t>Use</w:t>
      </w:r>
      <w:r w:rsidR="00670505">
        <w:rPr>
          <w:rFonts w:ascii="Arial" w:hAnsi="Arial" w:cs="Arial"/>
          <w:sz w:val="28"/>
          <w:szCs w:val="28"/>
        </w:rPr>
        <w:t xml:space="preserve"> personal stories from individuals to </w:t>
      </w:r>
      <w:r w:rsidR="009D54EF">
        <w:rPr>
          <w:rFonts w:ascii="Arial" w:hAnsi="Arial" w:cs="Arial"/>
          <w:sz w:val="28"/>
          <w:szCs w:val="28"/>
        </w:rPr>
        <w:t>highlight.</w:t>
      </w:r>
      <w:r w:rsidR="00670505">
        <w:rPr>
          <w:rFonts w:ascii="Arial" w:hAnsi="Arial" w:cs="Arial"/>
          <w:sz w:val="28"/>
          <w:szCs w:val="28"/>
        </w:rPr>
        <w:t xml:space="preserve"> </w:t>
      </w:r>
    </w:p>
    <w:p w14:paraId="5121D0D3" w14:textId="3426A733" w:rsidR="0076148D" w:rsidRPr="00A11E55" w:rsidRDefault="0076148D" w:rsidP="00A11E55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A11E55">
        <w:rPr>
          <w:rFonts w:ascii="Arial" w:hAnsi="Arial" w:cs="Arial"/>
          <w:sz w:val="28"/>
          <w:szCs w:val="28"/>
        </w:rPr>
        <w:t xml:space="preserve">Need prominent members of community </w:t>
      </w:r>
      <w:r w:rsidR="00A11E55">
        <w:rPr>
          <w:rFonts w:ascii="Arial" w:hAnsi="Arial" w:cs="Arial"/>
          <w:sz w:val="28"/>
          <w:szCs w:val="28"/>
        </w:rPr>
        <w:t>and use information from panelist.</w:t>
      </w:r>
    </w:p>
    <w:p w14:paraId="4600931C" w14:textId="74C53B28" w:rsidR="00F0285B" w:rsidRDefault="00F0285B" w:rsidP="0030135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Highlight various situations people may face</w:t>
      </w:r>
      <w:r w:rsidR="00A11E55">
        <w:rPr>
          <w:rFonts w:ascii="Arial" w:hAnsi="Arial" w:cs="Arial"/>
          <w:sz w:val="28"/>
          <w:szCs w:val="28"/>
        </w:rPr>
        <w:t xml:space="preserve">, such </w:t>
      </w:r>
      <w:r w:rsidR="00934852">
        <w:rPr>
          <w:rFonts w:ascii="Arial" w:hAnsi="Arial" w:cs="Arial"/>
          <w:sz w:val="28"/>
          <w:szCs w:val="28"/>
        </w:rPr>
        <w:t xml:space="preserve">as </w:t>
      </w:r>
      <w:r w:rsidR="00A11E55">
        <w:rPr>
          <w:rFonts w:ascii="Arial" w:hAnsi="Arial" w:cs="Arial"/>
          <w:sz w:val="28"/>
          <w:szCs w:val="28"/>
        </w:rPr>
        <w:t xml:space="preserve">conflicting asset and income limits, </w:t>
      </w:r>
      <w:r w:rsidR="00355378">
        <w:rPr>
          <w:rFonts w:ascii="Arial" w:hAnsi="Arial" w:cs="Arial"/>
          <w:sz w:val="28"/>
          <w:szCs w:val="28"/>
        </w:rPr>
        <w:t>misinformation,</w:t>
      </w:r>
      <w:r w:rsidR="00A11E55">
        <w:rPr>
          <w:rFonts w:ascii="Arial" w:hAnsi="Arial" w:cs="Arial"/>
          <w:sz w:val="28"/>
          <w:szCs w:val="28"/>
        </w:rPr>
        <w:t xml:space="preserve"> or myths. </w:t>
      </w:r>
    </w:p>
    <w:p w14:paraId="7EFA81BA" w14:textId="327B3FA2" w:rsidR="0092145E" w:rsidRDefault="0092145E" w:rsidP="0092145E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Living standards are high in California vs</w:t>
      </w:r>
      <w:r w:rsidR="00934852">
        <w:rPr>
          <w:rFonts w:ascii="Arial" w:hAnsi="Arial" w:cs="Arial"/>
          <w:sz w:val="28"/>
          <w:szCs w:val="28"/>
        </w:rPr>
        <w:t xml:space="preserve"> rest </w:t>
      </w:r>
      <w:r w:rsidR="007219B8">
        <w:rPr>
          <w:rFonts w:ascii="Arial" w:hAnsi="Arial" w:cs="Arial"/>
          <w:sz w:val="28"/>
          <w:szCs w:val="28"/>
        </w:rPr>
        <w:t>of the rest of the United States.</w:t>
      </w:r>
    </w:p>
    <w:p w14:paraId="3EBC9DDA" w14:textId="24185D58" w:rsidR="00A11E55" w:rsidRDefault="00A11E55" w:rsidP="0030135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 that people with disabilities come through multiple doors seeking assistance.</w:t>
      </w:r>
    </w:p>
    <w:p w14:paraId="4846E058" w14:textId="09DB8CD7" w:rsidR="005F547D" w:rsidRDefault="005F547D" w:rsidP="0030135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Discuss how benefits planning is an ongoing process because people advance in career and increase their wages.</w:t>
      </w:r>
    </w:p>
    <w:p w14:paraId="480C4918" w14:textId="242547AB" w:rsidR="0030135F" w:rsidRDefault="0030135F" w:rsidP="0030135F">
      <w:pPr>
        <w:rPr>
          <w:rFonts w:ascii="Arial" w:hAnsi="Arial" w:cs="Arial"/>
          <w:b/>
          <w:bCs/>
          <w:sz w:val="28"/>
          <w:szCs w:val="28"/>
        </w:rPr>
      </w:pPr>
      <w:r w:rsidRPr="0030135F">
        <w:rPr>
          <w:rFonts w:ascii="Arial" w:hAnsi="Arial" w:cs="Arial"/>
          <w:b/>
          <w:bCs/>
          <w:sz w:val="28"/>
          <w:szCs w:val="28"/>
        </w:rPr>
        <w:t>Benefits Planning</w:t>
      </w:r>
    </w:p>
    <w:p w14:paraId="5D2676C4" w14:textId="748B307B" w:rsidR="005754B8" w:rsidRPr="002024C6" w:rsidRDefault="005754B8" w:rsidP="0030135F">
      <w:pPr>
        <w:rPr>
          <w:rFonts w:ascii="Arial" w:hAnsi="Arial" w:cs="Arial"/>
          <w:sz w:val="28"/>
          <w:szCs w:val="28"/>
        </w:rPr>
      </w:pPr>
      <w:bookmarkStart w:id="0" w:name="_Hlk139282136"/>
      <w:r w:rsidRPr="002024C6">
        <w:rPr>
          <w:rFonts w:ascii="Arial" w:hAnsi="Arial" w:cs="Arial"/>
          <w:sz w:val="28"/>
          <w:szCs w:val="28"/>
        </w:rPr>
        <w:t>Each section will have an overview of the issue and policy recommendations.</w:t>
      </w:r>
    </w:p>
    <w:bookmarkEnd w:id="0"/>
    <w:p w14:paraId="7150FC5C" w14:textId="2CD0B827" w:rsidR="005754B8" w:rsidRPr="002024C6" w:rsidRDefault="005754B8" w:rsidP="005754B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2024C6">
        <w:rPr>
          <w:rFonts w:ascii="Arial" w:hAnsi="Arial" w:cs="Arial"/>
          <w:sz w:val="28"/>
          <w:szCs w:val="28"/>
        </w:rPr>
        <w:t>Lack of access to benefits planning (program fragmentation)</w:t>
      </w:r>
    </w:p>
    <w:p w14:paraId="18F042F2" w14:textId="2EAD996F" w:rsidR="005754B8" w:rsidRPr="002024C6" w:rsidRDefault="002024C6" w:rsidP="005754B8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2024C6">
        <w:rPr>
          <w:rFonts w:ascii="Arial" w:hAnsi="Arial" w:cs="Arial"/>
          <w:sz w:val="28"/>
          <w:szCs w:val="28"/>
        </w:rPr>
        <w:t>Need to leverage resources to create consistent messaging and information</w:t>
      </w:r>
      <w:r w:rsidR="00934852">
        <w:rPr>
          <w:rFonts w:ascii="Arial" w:hAnsi="Arial" w:cs="Arial"/>
          <w:sz w:val="28"/>
          <w:szCs w:val="28"/>
        </w:rPr>
        <w:t>.</w:t>
      </w:r>
    </w:p>
    <w:p w14:paraId="421418EA" w14:textId="32D704E1" w:rsidR="005754B8" w:rsidRPr="002024C6" w:rsidRDefault="005754B8" w:rsidP="005754B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2024C6">
        <w:rPr>
          <w:rFonts w:ascii="Arial" w:hAnsi="Arial" w:cs="Arial"/>
          <w:sz w:val="28"/>
          <w:szCs w:val="28"/>
        </w:rPr>
        <w:t>Marketing and outreach</w:t>
      </w:r>
    </w:p>
    <w:p w14:paraId="1308E334" w14:textId="3B1DFBC6" w:rsidR="005754B8" w:rsidRDefault="005754B8" w:rsidP="005754B8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2024C6">
        <w:rPr>
          <w:rFonts w:ascii="Arial" w:hAnsi="Arial" w:cs="Arial"/>
          <w:sz w:val="28"/>
          <w:szCs w:val="28"/>
        </w:rPr>
        <w:t>Rethink touchpoints whe</w:t>
      </w:r>
      <w:r w:rsidR="00934852">
        <w:rPr>
          <w:rFonts w:ascii="Arial" w:hAnsi="Arial" w:cs="Arial"/>
          <w:sz w:val="28"/>
          <w:szCs w:val="28"/>
        </w:rPr>
        <w:t>re</w:t>
      </w:r>
      <w:r w:rsidRPr="002024C6">
        <w:rPr>
          <w:rFonts w:ascii="Arial" w:hAnsi="Arial" w:cs="Arial"/>
          <w:sz w:val="28"/>
          <w:szCs w:val="28"/>
        </w:rPr>
        <w:t xml:space="preserve"> youth and families receive information (non-disability)</w:t>
      </w:r>
      <w:r w:rsidR="002024C6" w:rsidRPr="002024C6">
        <w:rPr>
          <w:rFonts w:ascii="Arial" w:hAnsi="Arial" w:cs="Arial"/>
          <w:sz w:val="28"/>
          <w:szCs w:val="28"/>
        </w:rPr>
        <w:t xml:space="preserve">, such as health care offices, local education agencies, </w:t>
      </w:r>
      <w:r w:rsidR="00B21EFE">
        <w:rPr>
          <w:rFonts w:ascii="Arial" w:hAnsi="Arial" w:cs="Arial"/>
          <w:sz w:val="28"/>
          <w:szCs w:val="28"/>
        </w:rPr>
        <w:t xml:space="preserve">and </w:t>
      </w:r>
      <w:r w:rsidR="002024C6" w:rsidRPr="002024C6">
        <w:rPr>
          <w:rFonts w:ascii="Arial" w:hAnsi="Arial" w:cs="Arial"/>
          <w:sz w:val="28"/>
          <w:szCs w:val="28"/>
        </w:rPr>
        <w:t>First 5 Commission</w:t>
      </w:r>
      <w:r w:rsidR="00934852">
        <w:rPr>
          <w:rFonts w:ascii="Arial" w:hAnsi="Arial" w:cs="Arial"/>
          <w:sz w:val="28"/>
          <w:szCs w:val="28"/>
        </w:rPr>
        <w:t>.</w:t>
      </w:r>
    </w:p>
    <w:p w14:paraId="22CEE09F" w14:textId="77777777" w:rsidR="00311FAE" w:rsidRPr="003D0C46" w:rsidRDefault="00311FAE" w:rsidP="00311FAE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3D0C46">
        <w:rPr>
          <w:rFonts w:ascii="Arial" w:hAnsi="Arial" w:cs="Arial"/>
          <w:sz w:val="28"/>
          <w:szCs w:val="28"/>
        </w:rPr>
        <w:t>Rep payees and public guardianships – lack of understanding about benefits planning and employment and how in some cases need to be involved.</w:t>
      </w:r>
    </w:p>
    <w:p w14:paraId="3298485F" w14:textId="50305D85" w:rsidR="005754B8" w:rsidRPr="002024C6" w:rsidRDefault="005754B8" w:rsidP="005754B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2024C6">
        <w:rPr>
          <w:rFonts w:ascii="Arial" w:hAnsi="Arial" w:cs="Arial"/>
          <w:sz w:val="28"/>
          <w:szCs w:val="28"/>
        </w:rPr>
        <w:t>Workforce education and training</w:t>
      </w:r>
    </w:p>
    <w:p w14:paraId="22470993" w14:textId="1C57B125" w:rsidR="005754B8" w:rsidRPr="007219B8" w:rsidRDefault="005754B8" w:rsidP="007219B8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7219B8">
        <w:rPr>
          <w:rFonts w:ascii="Arial" w:hAnsi="Arial" w:cs="Arial"/>
          <w:sz w:val="28"/>
          <w:szCs w:val="28"/>
        </w:rPr>
        <w:t xml:space="preserve">Consistency </w:t>
      </w:r>
      <w:r w:rsidR="00035D59" w:rsidRPr="007219B8">
        <w:rPr>
          <w:rFonts w:ascii="Arial" w:hAnsi="Arial" w:cs="Arial"/>
          <w:sz w:val="28"/>
          <w:szCs w:val="28"/>
        </w:rPr>
        <w:t xml:space="preserve">and access </w:t>
      </w:r>
      <w:r w:rsidRPr="007219B8">
        <w:rPr>
          <w:rFonts w:ascii="Arial" w:hAnsi="Arial" w:cs="Arial"/>
          <w:sz w:val="28"/>
          <w:szCs w:val="28"/>
        </w:rPr>
        <w:t>to information</w:t>
      </w:r>
      <w:r w:rsidR="00035D59" w:rsidRPr="007219B8">
        <w:rPr>
          <w:rFonts w:ascii="Arial" w:hAnsi="Arial" w:cs="Arial"/>
          <w:sz w:val="28"/>
          <w:szCs w:val="28"/>
        </w:rPr>
        <w:t xml:space="preserve"> among programs serving people with disabilities</w:t>
      </w:r>
      <w:r w:rsidR="00A00F13" w:rsidRPr="007219B8">
        <w:rPr>
          <w:rFonts w:ascii="Arial" w:hAnsi="Arial" w:cs="Arial"/>
          <w:sz w:val="28"/>
          <w:szCs w:val="28"/>
        </w:rPr>
        <w:t>.</w:t>
      </w:r>
    </w:p>
    <w:p w14:paraId="1A470C8B" w14:textId="77777777" w:rsidR="005754B8" w:rsidRPr="007219B8" w:rsidRDefault="005754B8" w:rsidP="007219B8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7219B8">
        <w:rPr>
          <w:rFonts w:ascii="Arial" w:hAnsi="Arial" w:cs="Arial"/>
          <w:sz w:val="28"/>
          <w:szCs w:val="28"/>
        </w:rPr>
        <w:t>Discuss models from other states.</w:t>
      </w:r>
    </w:p>
    <w:p w14:paraId="32B8F68E" w14:textId="31B8A5EF" w:rsidR="005754B8" w:rsidRPr="007219B8" w:rsidRDefault="005754B8" w:rsidP="007219B8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7219B8">
        <w:rPr>
          <w:rFonts w:ascii="Arial" w:hAnsi="Arial" w:cs="Arial"/>
          <w:sz w:val="28"/>
          <w:szCs w:val="28"/>
        </w:rPr>
        <w:t>Use DB101</w:t>
      </w:r>
      <w:r w:rsidR="00934852" w:rsidRPr="007219B8">
        <w:rPr>
          <w:rFonts w:ascii="Arial" w:hAnsi="Arial" w:cs="Arial"/>
          <w:sz w:val="28"/>
          <w:szCs w:val="28"/>
        </w:rPr>
        <w:t>.</w:t>
      </w:r>
    </w:p>
    <w:p w14:paraId="3BD2FA4F" w14:textId="77777777" w:rsidR="00311FAE" w:rsidRDefault="00311FAE" w:rsidP="00311FAE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Transition-Aged Youth Strategies</w:t>
      </w:r>
    </w:p>
    <w:p w14:paraId="13949C70" w14:textId="1069E558" w:rsidR="00311FAE" w:rsidRDefault="00311FAE" w:rsidP="00311FAE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Financial literacy, including benefits planning and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CalABLE</w:t>
      </w:r>
      <w:proofErr w:type="spellEnd"/>
      <w:proofErr w:type="gramEnd"/>
    </w:p>
    <w:p w14:paraId="36051965" w14:textId="3F4E71F7" w:rsidR="0030135F" w:rsidRDefault="0030135F" w:rsidP="0030135F">
      <w:pPr>
        <w:rPr>
          <w:rFonts w:ascii="Arial" w:hAnsi="Arial" w:cs="Arial"/>
          <w:b/>
          <w:bCs/>
          <w:sz w:val="28"/>
          <w:szCs w:val="28"/>
        </w:rPr>
      </w:pPr>
      <w:r w:rsidRPr="0030135F">
        <w:rPr>
          <w:rFonts w:ascii="Arial" w:hAnsi="Arial" w:cs="Arial"/>
          <w:b/>
          <w:bCs/>
          <w:sz w:val="28"/>
          <w:szCs w:val="28"/>
        </w:rPr>
        <w:t>Health Care</w:t>
      </w:r>
    </w:p>
    <w:p w14:paraId="09B751C5" w14:textId="77777777" w:rsidR="002024C6" w:rsidRPr="002024C6" w:rsidRDefault="002024C6" w:rsidP="002024C6">
      <w:pPr>
        <w:rPr>
          <w:rFonts w:ascii="Arial" w:hAnsi="Arial" w:cs="Arial"/>
          <w:sz w:val="28"/>
          <w:szCs w:val="28"/>
        </w:rPr>
      </w:pPr>
      <w:bookmarkStart w:id="1" w:name="_Hlk139282192"/>
      <w:r w:rsidRPr="002024C6">
        <w:rPr>
          <w:rFonts w:ascii="Arial" w:hAnsi="Arial" w:cs="Arial"/>
          <w:sz w:val="28"/>
          <w:szCs w:val="28"/>
        </w:rPr>
        <w:t>Each section will have an overview of the issue and policy recommendations.</w:t>
      </w:r>
    </w:p>
    <w:bookmarkEnd w:id="1"/>
    <w:p w14:paraId="3F76ECE5" w14:textId="4C0F9D6B" w:rsidR="0030135F" w:rsidRPr="0030135F" w:rsidRDefault="0030135F" w:rsidP="0030135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0135F">
        <w:rPr>
          <w:rFonts w:ascii="Arial" w:hAnsi="Arial" w:cs="Arial"/>
          <w:sz w:val="28"/>
          <w:szCs w:val="28"/>
        </w:rPr>
        <w:t>Highlight Working Disabled Program</w:t>
      </w:r>
    </w:p>
    <w:p w14:paraId="0E16F4B4" w14:textId="56F667FC" w:rsidR="0030135F" w:rsidRPr="0030135F" w:rsidRDefault="0030135F" w:rsidP="0030135F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30135F">
        <w:rPr>
          <w:rFonts w:ascii="Arial" w:hAnsi="Arial" w:cs="Arial"/>
          <w:sz w:val="28"/>
          <w:szCs w:val="28"/>
        </w:rPr>
        <w:t xml:space="preserve">Need for ongoing marketing to </w:t>
      </w:r>
      <w:r w:rsidR="00934852">
        <w:rPr>
          <w:rFonts w:ascii="Arial" w:hAnsi="Arial" w:cs="Arial"/>
          <w:sz w:val="28"/>
          <w:szCs w:val="28"/>
        </w:rPr>
        <w:t>c</w:t>
      </w:r>
      <w:r w:rsidR="003D0C46" w:rsidRPr="0030135F">
        <w:rPr>
          <w:rFonts w:ascii="Arial" w:hAnsi="Arial" w:cs="Arial"/>
          <w:sz w:val="28"/>
          <w:szCs w:val="28"/>
        </w:rPr>
        <w:t>ounties.</w:t>
      </w:r>
      <w:r w:rsidR="00F0285B">
        <w:rPr>
          <w:rFonts w:ascii="Arial" w:hAnsi="Arial" w:cs="Arial"/>
          <w:sz w:val="28"/>
          <w:szCs w:val="28"/>
        </w:rPr>
        <w:t xml:space="preserve"> </w:t>
      </w:r>
    </w:p>
    <w:p w14:paraId="5315EE3A" w14:textId="02B19EF0" w:rsidR="0030135F" w:rsidRDefault="0030135F" w:rsidP="0030135F">
      <w:pPr>
        <w:pStyle w:val="ListParagraph"/>
        <w:numPr>
          <w:ilvl w:val="1"/>
          <w:numId w:val="3"/>
        </w:numPr>
        <w:rPr>
          <w:rFonts w:ascii="Arial" w:hAnsi="Arial" w:cs="Arial"/>
          <w:sz w:val="28"/>
          <w:szCs w:val="28"/>
        </w:rPr>
      </w:pPr>
      <w:r w:rsidRPr="0030135F">
        <w:rPr>
          <w:rFonts w:ascii="Arial" w:hAnsi="Arial" w:cs="Arial"/>
          <w:sz w:val="28"/>
          <w:szCs w:val="28"/>
        </w:rPr>
        <w:t xml:space="preserve">Increase knowledge to providers </w:t>
      </w:r>
      <w:r w:rsidR="002024C6">
        <w:rPr>
          <w:rFonts w:ascii="Arial" w:hAnsi="Arial" w:cs="Arial"/>
          <w:sz w:val="28"/>
          <w:szCs w:val="28"/>
        </w:rPr>
        <w:t xml:space="preserve">and county employees </w:t>
      </w:r>
      <w:r w:rsidRPr="0030135F">
        <w:rPr>
          <w:rFonts w:ascii="Arial" w:hAnsi="Arial" w:cs="Arial"/>
          <w:sz w:val="28"/>
          <w:szCs w:val="28"/>
        </w:rPr>
        <w:t xml:space="preserve">about </w:t>
      </w:r>
      <w:r w:rsidR="009D54EF" w:rsidRPr="0030135F">
        <w:rPr>
          <w:rFonts w:ascii="Arial" w:hAnsi="Arial" w:cs="Arial"/>
          <w:sz w:val="28"/>
          <w:szCs w:val="28"/>
        </w:rPr>
        <w:t>program.</w:t>
      </w:r>
    </w:p>
    <w:p w14:paraId="6D47C192" w14:textId="0767BD97" w:rsidR="0030135F" w:rsidRDefault="0030135F" w:rsidP="0030135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Highlight how asset limits help people with disabilities</w:t>
      </w:r>
      <w:r w:rsidR="00F0285B">
        <w:rPr>
          <w:rFonts w:ascii="Arial" w:hAnsi="Arial" w:cs="Arial"/>
          <w:sz w:val="28"/>
          <w:szCs w:val="28"/>
        </w:rPr>
        <w:t xml:space="preserve"> and income eligibility may</w:t>
      </w:r>
      <w:r w:rsidR="00670505">
        <w:rPr>
          <w:rFonts w:ascii="Arial" w:hAnsi="Arial" w:cs="Arial"/>
          <w:sz w:val="28"/>
          <w:szCs w:val="28"/>
        </w:rPr>
        <w:t xml:space="preserve"> still affect </w:t>
      </w:r>
      <w:r w:rsidR="009D54EF">
        <w:rPr>
          <w:rFonts w:ascii="Arial" w:hAnsi="Arial" w:cs="Arial"/>
          <w:sz w:val="28"/>
          <w:szCs w:val="28"/>
        </w:rPr>
        <w:t>participation. Do some math and show differences in programs.</w:t>
      </w:r>
    </w:p>
    <w:p w14:paraId="0D69B0FA" w14:textId="75877999" w:rsidR="0030135F" w:rsidRDefault="0030135F" w:rsidP="0030135F">
      <w:pPr>
        <w:rPr>
          <w:rFonts w:ascii="Arial" w:hAnsi="Arial" w:cs="Arial"/>
          <w:b/>
          <w:bCs/>
          <w:sz w:val="28"/>
          <w:szCs w:val="28"/>
        </w:rPr>
      </w:pPr>
      <w:r w:rsidRPr="0030135F">
        <w:rPr>
          <w:rFonts w:ascii="Arial" w:hAnsi="Arial" w:cs="Arial"/>
          <w:b/>
          <w:bCs/>
          <w:sz w:val="28"/>
          <w:szCs w:val="28"/>
        </w:rPr>
        <w:t>Long Term Care Services and Supports</w:t>
      </w:r>
      <w:r w:rsidR="002024C6">
        <w:rPr>
          <w:rFonts w:ascii="Arial" w:hAnsi="Arial" w:cs="Arial"/>
          <w:b/>
          <w:bCs/>
          <w:sz w:val="28"/>
          <w:szCs w:val="28"/>
        </w:rPr>
        <w:t xml:space="preserve"> (LTSS)</w:t>
      </w:r>
    </w:p>
    <w:p w14:paraId="26A714B6" w14:textId="77777777" w:rsidR="002024C6" w:rsidRPr="002024C6" w:rsidRDefault="002024C6" w:rsidP="002024C6">
      <w:pPr>
        <w:rPr>
          <w:rFonts w:ascii="Arial" w:hAnsi="Arial" w:cs="Arial"/>
          <w:sz w:val="28"/>
          <w:szCs w:val="28"/>
        </w:rPr>
      </w:pPr>
      <w:r w:rsidRPr="002024C6">
        <w:rPr>
          <w:rFonts w:ascii="Arial" w:hAnsi="Arial" w:cs="Arial"/>
          <w:sz w:val="28"/>
          <w:szCs w:val="28"/>
        </w:rPr>
        <w:lastRenderedPageBreak/>
        <w:t>Each section will have an overview of the issue and policy recommendations.</w:t>
      </w:r>
    </w:p>
    <w:p w14:paraId="286498FD" w14:textId="1481439F" w:rsidR="00E41BD0" w:rsidRPr="00E41BD0" w:rsidRDefault="00E41BD0" w:rsidP="00E41BD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41BD0">
        <w:rPr>
          <w:rFonts w:ascii="Arial" w:hAnsi="Arial" w:cs="Arial"/>
          <w:sz w:val="28"/>
          <w:szCs w:val="28"/>
        </w:rPr>
        <w:t>Discuss the various needs that people have.</w:t>
      </w:r>
    </w:p>
    <w:p w14:paraId="3E0BDA7E" w14:textId="3F2175B5" w:rsidR="00E41BD0" w:rsidRPr="00E41BD0" w:rsidRDefault="00E41BD0" w:rsidP="00E41BD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 w:rsidRPr="00E41BD0">
        <w:rPr>
          <w:rFonts w:ascii="Arial" w:hAnsi="Arial" w:cs="Arial"/>
          <w:sz w:val="28"/>
          <w:szCs w:val="28"/>
        </w:rPr>
        <w:t>Short-term and intermittent</w:t>
      </w:r>
    </w:p>
    <w:p w14:paraId="01AD6BC3" w14:textId="210052F9" w:rsidR="00E41BD0" w:rsidRDefault="00F0285B" w:rsidP="00E41BD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Lifespan </w:t>
      </w:r>
      <w:proofErr w:type="gramStart"/>
      <w:r>
        <w:rPr>
          <w:rFonts w:ascii="Arial" w:hAnsi="Arial" w:cs="Arial"/>
          <w:sz w:val="28"/>
          <w:szCs w:val="28"/>
        </w:rPr>
        <w:t>needs</w:t>
      </w:r>
      <w:proofErr w:type="gramEnd"/>
    </w:p>
    <w:p w14:paraId="7C656F59" w14:textId="12C4C206" w:rsidR="00C446D1" w:rsidRDefault="002024C6" w:rsidP="00E41BD0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Expensive </w:t>
      </w:r>
    </w:p>
    <w:p w14:paraId="2341ED2D" w14:textId="071ECFD9" w:rsidR="00E41BD0" w:rsidRDefault="00E41BD0" w:rsidP="00E41BD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 IHSS </w:t>
      </w:r>
      <w:r w:rsidR="00577602">
        <w:rPr>
          <w:rFonts w:ascii="Arial" w:hAnsi="Arial" w:cs="Arial"/>
          <w:sz w:val="28"/>
          <w:szCs w:val="28"/>
        </w:rPr>
        <w:t xml:space="preserve">and how </w:t>
      </w:r>
      <w:r>
        <w:rPr>
          <w:rFonts w:ascii="Arial" w:hAnsi="Arial" w:cs="Arial"/>
          <w:sz w:val="28"/>
          <w:szCs w:val="28"/>
        </w:rPr>
        <w:t xml:space="preserve">people with </w:t>
      </w:r>
      <w:r w:rsidR="00577602">
        <w:rPr>
          <w:rFonts w:ascii="Arial" w:hAnsi="Arial" w:cs="Arial"/>
          <w:sz w:val="28"/>
          <w:szCs w:val="28"/>
        </w:rPr>
        <w:t>disabilitie</w:t>
      </w:r>
      <w:r w:rsidR="002024C6">
        <w:rPr>
          <w:rFonts w:ascii="Arial" w:hAnsi="Arial" w:cs="Arial"/>
          <w:sz w:val="28"/>
          <w:szCs w:val="28"/>
        </w:rPr>
        <w:t>s are using the program.</w:t>
      </w:r>
    </w:p>
    <w:p w14:paraId="20F90EE4" w14:textId="3BE34BFD" w:rsidR="00E309A6" w:rsidRDefault="00E309A6" w:rsidP="00E309A6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Income limits</w:t>
      </w:r>
    </w:p>
    <w:p w14:paraId="4ABDFB53" w14:textId="17EAD93F" w:rsidR="00E309A6" w:rsidRDefault="00E309A6" w:rsidP="00E309A6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Retiring and needing more care</w:t>
      </w:r>
      <w:r w:rsidR="0013566C">
        <w:rPr>
          <w:rFonts w:ascii="Arial" w:hAnsi="Arial" w:cs="Arial"/>
          <w:sz w:val="28"/>
          <w:szCs w:val="28"/>
        </w:rPr>
        <w:t xml:space="preserve"> (either end of spectrum)</w:t>
      </w:r>
    </w:p>
    <w:p w14:paraId="550B2F9B" w14:textId="4DBB2EA3" w:rsidR="00F0285B" w:rsidRDefault="00F0285B" w:rsidP="00E41BD0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Highlight work in the aging </w:t>
      </w:r>
      <w:r w:rsidR="00577602">
        <w:rPr>
          <w:rFonts w:ascii="Arial" w:hAnsi="Arial" w:cs="Arial"/>
          <w:sz w:val="28"/>
          <w:szCs w:val="28"/>
        </w:rPr>
        <w:t>community</w:t>
      </w:r>
      <w:r w:rsidR="002024C6">
        <w:rPr>
          <w:rFonts w:ascii="Arial" w:hAnsi="Arial" w:cs="Arial"/>
          <w:sz w:val="28"/>
          <w:szCs w:val="28"/>
        </w:rPr>
        <w:t xml:space="preserve"> and other Master Plan on Aging proposals</w:t>
      </w:r>
      <w:r w:rsidR="00934852">
        <w:rPr>
          <w:rFonts w:ascii="Arial" w:hAnsi="Arial" w:cs="Arial"/>
          <w:sz w:val="28"/>
          <w:szCs w:val="28"/>
        </w:rPr>
        <w:t>.</w:t>
      </w:r>
    </w:p>
    <w:p w14:paraId="1479EAFD" w14:textId="4B09EB67" w:rsidR="00577602" w:rsidRDefault="00577602" w:rsidP="00577602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LTSS program – people with disabilities need a program focused on lifespan.</w:t>
      </w:r>
    </w:p>
    <w:p w14:paraId="392E2124" w14:textId="17A211AE" w:rsidR="00577602" w:rsidRDefault="00577602" w:rsidP="00577602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 567 Feasibility Report </w:t>
      </w:r>
    </w:p>
    <w:p w14:paraId="54F3F86A" w14:textId="74E151AE" w:rsidR="00E41BD0" w:rsidRDefault="00E41BD0" w:rsidP="00E41BD0">
      <w:pPr>
        <w:rPr>
          <w:rFonts w:ascii="Arial" w:hAnsi="Arial" w:cs="Arial"/>
          <w:b/>
          <w:bCs/>
          <w:sz w:val="28"/>
          <w:szCs w:val="28"/>
        </w:rPr>
      </w:pPr>
      <w:r w:rsidRPr="00E41BD0">
        <w:rPr>
          <w:rFonts w:ascii="Arial" w:hAnsi="Arial" w:cs="Arial"/>
          <w:b/>
          <w:bCs/>
          <w:sz w:val="28"/>
          <w:szCs w:val="28"/>
        </w:rPr>
        <w:t>Federal Issues</w:t>
      </w:r>
    </w:p>
    <w:p w14:paraId="703A399F" w14:textId="0869D363" w:rsidR="002024C6" w:rsidRPr="002024C6" w:rsidRDefault="002024C6" w:rsidP="002024C6">
      <w:pPr>
        <w:rPr>
          <w:rFonts w:ascii="Arial" w:hAnsi="Arial" w:cs="Arial"/>
          <w:sz w:val="28"/>
          <w:szCs w:val="28"/>
        </w:rPr>
      </w:pPr>
      <w:r w:rsidRPr="002024C6">
        <w:rPr>
          <w:rFonts w:ascii="Arial" w:hAnsi="Arial" w:cs="Arial"/>
          <w:sz w:val="28"/>
          <w:szCs w:val="28"/>
        </w:rPr>
        <w:t>Each section will have an overview of the issue and policy recommendations.</w:t>
      </w:r>
      <w:r>
        <w:rPr>
          <w:rFonts w:ascii="Arial" w:hAnsi="Arial" w:cs="Arial"/>
          <w:sz w:val="28"/>
          <w:szCs w:val="28"/>
        </w:rPr>
        <w:t xml:space="preserve"> Members will decide how to address federal issues and what to highlight in the chapter.  </w:t>
      </w:r>
    </w:p>
    <w:p w14:paraId="03076FDC" w14:textId="605B0A1E" w:rsidR="00E41BD0" w:rsidRDefault="002024C6" w:rsidP="00E41BD0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Messages </w:t>
      </w:r>
    </w:p>
    <w:p w14:paraId="53632C1F" w14:textId="0086E752" w:rsidR="009D54EF" w:rsidRDefault="009D54EF" w:rsidP="009D54EF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Highlight that program was designed in earlier era and needs updating to fit current needs.</w:t>
      </w:r>
    </w:p>
    <w:p w14:paraId="13B72AA2" w14:textId="127339CD" w:rsidR="003367B4" w:rsidRDefault="003367B4" w:rsidP="009D54EF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Highlight the tension between “trust”, “did everything right and now paying for it</w:t>
      </w:r>
      <w:r w:rsidR="0093485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” </w:t>
      </w:r>
      <w:r w:rsidR="00EA3EA8">
        <w:rPr>
          <w:rFonts w:ascii="Arial" w:hAnsi="Arial" w:cs="Arial"/>
          <w:sz w:val="28"/>
          <w:szCs w:val="28"/>
        </w:rPr>
        <w:t>and how t</w:t>
      </w:r>
      <w:r>
        <w:rPr>
          <w:rFonts w:ascii="Arial" w:hAnsi="Arial" w:cs="Arial"/>
          <w:sz w:val="28"/>
          <w:szCs w:val="28"/>
        </w:rPr>
        <w:t>wo programs sending two different messages</w:t>
      </w:r>
      <w:r w:rsidR="002024C6">
        <w:rPr>
          <w:rFonts w:ascii="Arial" w:hAnsi="Arial" w:cs="Arial"/>
          <w:sz w:val="28"/>
          <w:szCs w:val="28"/>
        </w:rPr>
        <w:t xml:space="preserve"> on employment.</w:t>
      </w:r>
    </w:p>
    <w:p w14:paraId="0521AB35" w14:textId="49682802" w:rsidR="00355378" w:rsidRDefault="00355378" w:rsidP="009D54EF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Asset limit changes.</w:t>
      </w:r>
    </w:p>
    <w:p w14:paraId="222FB5ED" w14:textId="2ACFA18A" w:rsidR="00B20A16" w:rsidRDefault="00A00F13" w:rsidP="00B20A16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 what are s</w:t>
      </w:r>
      <w:r w:rsidR="00B20A16">
        <w:rPr>
          <w:rFonts w:ascii="Arial" w:hAnsi="Arial" w:cs="Arial"/>
          <w:sz w:val="28"/>
          <w:szCs w:val="28"/>
        </w:rPr>
        <w:t xml:space="preserve">tate-level </w:t>
      </w:r>
      <w:r>
        <w:rPr>
          <w:rFonts w:ascii="Arial" w:hAnsi="Arial" w:cs="Arial"/>
          <w:sz w:val="28"/>
          <w:szCs w:val="28"/>
        </w:rPr>
        <w:t xml:space="preserve">strategies and what are </w:t>
      </w:r>
      <w:r w:rsidR="00B20A16">
        <w:rPr>
          <w:rFonts w:ascii="Arial" w:hAnsi="Arial" w:cs="Arial"/>
          <w:sz w:val="28"/>
          <w:szCs w:val="28"/>
        </w:rPr>
        <w:t>federal issues, such as overpayments.</w:t>
      </w:r>
    </w:p>
    <w:p w14:paraId="211E90BA" w14:textId="4C379460" w:rsidR="009D54EF" w:rsidRDefault="009D54EF" w:rsidP="009D54EF">
      <w:pPr>
        <w:rPr>
          <w:rFonts w:ascii="Arial" w:hAnsi="Arial" w:cs="Arial"/>
          <w:b/>
          <w:bCs/>
          <w:sz w:val="28"/>
          <w:szCs w:val="28"/>
        </w:rPr>
      </w:pPr>
      <w:r w:rsidRPr="003B2132">
        <w:rPr>
          <w:rFonts w:ascii="Arial" w:hAnsi="Arial" w:cs="Arial"/>
          <w:b/>
          <w:bCs/>
          <w:sz w:val="28"/>
          <w:szCs w:val="28"/>
        </w:rPr>
        <w:t xml:space="preserve">Other Issues </w:t>
      </w:r>
    </w:p>
    <w:p w14:paraId="359116DC" w14:textId="655B0EA0" w:rsidR="002024C6" w:rsidRPr="003D0C46" w:rsidRDefault="002024C6" w:rsidP="009D54EF">
      <w:pPr>
        <w:rPr>
          <w:rFonts w:ascii="Arial" w:hAnsi="Arial" w:cs="Arial"/>
          <w:sz w:val="28"/>
          <w:szCs w:val="28"/>
        </w:rPr>
      </w:pPr>
      <w:r w:rsidRPr="003D0C46">
        <w:rPr>
          <w:rFonts w:ascii="Arial" w:hAnsi="Arial" w:cs="Arial"/>
          <w:sz w:val="28"/>
          <w:szCs w:val="28"/>
        </w:rPr>
        <w:t xml:space="preserve">In this section, </w:t>
      </w:r>
      <w:r w:rsidR="003D0C46" w:rsidRPr="003D0C46">
        <w:rPr>
          <w:rFonts w:ascii="Arial" w:hAnsi="Arial" w:cs="Arial"/>
          <w:sz w:val="28"/>
          <w:szCs w:val="28"/>
        </w:rPr>
        <w:t xml:space="preserve">topics were included that </w:t>
      </w:r>
      <w:r w:rsidR="002823CF">
        <w:rPr>
          <w:rFonts w:ascii="Arial" w:hAnsi="Arial" w:cs="Arial"/>
          <w:sz w:val="28"/>
          <w:szCs w:val="28"/>
        </w:rPr>
        <w:t>m</w:t>
      </w:r>
      <w:r w:rsidR="003D0C46" w:rsidRPr="003D0C46">
        <w:rPr>
          <w:rFonts w:ascii="Arial" w:hAnsi="Arial" w:cs="Arial"/>
          <w:sz w:val="28"/>
          <w:szCs w:val="28"/>
        </w:rPr>
        <w:t xml:space="preserve">embers have mentioned in </w:t>
      </w:r>
      <w:r w:rsidR="002823CF">
        <w:rPr>
          <w:rFonts w:ascii="Arial" w:hAnsi="Arial" w:cs="Arial"/>
          <w:sz w:val="28"/>
          <w:szCs w:val="28"/>
        </w:rPr>
        <w:t>w</w:t>
      </w:r>
      <w:r w:rsidR="003D0C46" w:rsidRPr="003D0C46">
        <w:rPr>
          <w:rFonts w:ascii="Arial" w:hAnsi="Arial" w:cs="Arial"/>
          <w:sz w:val="28"/>
          <w:szCs w:val="28"/>
        </w:rPr>
        <w:t>orkgroup meetings or other CCEPD meetings.</w:t>
      </w:r>
      <w:r w:rsidR="00DA6F90">
        <w:rPr>
          <w:rFonts w:ascii="Arial" w:hAnsi="Arial" w:cs="Arial"/>
          <w:sz w:val="28"/>
          <w:szCs w:val="28"/>
        </w:rPr>
        <w:t xml:space="preserve"> Workgroup </w:t>
      </w:r>
      <w:r w:rsidR="002823CF">
        <w:rPr>
          <w:rFonts w:ascii="Arial" w:hAnsi="Arial" w:cs="Arial"/>
          <w:sz w:val="28"/>
          <w:szCs w:val="28"/>
        </w:rPr>
        <w:t>m</w:t>
      </w:r>
      <w:r w:rsidR="00DA6F90">
        <w:rPr>
          <w:rFonts w:ascii="Arial" w:hAnsi="Arial" w:cs="Arial"/>
          <w:sz w:val="28"/>
          <w:szCs w:val="28"/>
        </w:rPr>
        <w:t>embers will decide what additional to pursue for the report.</w:t>
      </w:r>
    </w:p>
    <w:p w14:paraId="08794DA4" w14:textId="15F3DB37" w:rsidR="003D0C46" w:rsidRPr="007219B8" w:rsidRDefault="003D0C46" w:rsidP="007219B8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7219B8">
        <w:rPr>
          <w:rFonts w:ascii="Arial" w:hAnsi="Arial" w:cs="Arial"/>
          <w:sz w:val="28"/>
          <w:szCs w:val="28"/>
        </w:rPr>
        <w:t>Retirement and long-term care for people with disabilities</w:t>
      </w:r>
      <w:r w:rsidR="00934852" w:rsidRPr="007219B8">
        <w:rPr>
          <w:rFonts w:ascii="Arial" w:hAnsi="Arial" w:cs="Arial"/>
          <w:sz w:val="28"/>
          <w:szCs w:val="28"/>
        </w:rPr>
        <w:t>.</w:t>
      </w:r>
    </w:p>
    <w:p w14:paraId="1B51A1D6" w14:textId="11B1A215" w:rsidR="003367B4" w:rsidRDefault="003D0C46" w:rsidP="007219B8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76148D">
        <w:rPr>
          <w:rFonts w:ascii="Arial" w:hAnsi="Arial" w:cs="Arial"/>
          <w:sz w:val="28"/>
          <w:szCs w:val="28"/>
        </w:rPr>
        <w:t>orkers’ Compensation and interactions</w:t>
      </w:r>
      <w:r>
        <w:rPr>
          <w:rFonts w:ascii="Arial" w:hAnsi="Arial" w:cs="Arial"/>
          <w:sz w:val="28"/>
          <w:szCs w:val="28"/>
        </w:rPr>
        <w:t xml:space="preserve"> with benefits planning</w:t>
      </w:r>
    </w:p>
    <w:p w14:paraId="6AE75EE1" w14:textId="4162C351" w:rsidR="003367B4" w:rsidRDefault="003367B4" w:rsidP="007219B8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Complexity of income and asset eligibility for housing (depending on program). </w:t>
      </w:r>
    </w:p>
    <w:p w14:paraId="016BB0B9" w14:textId="1FAFD108" w:rsidR="00875A94" w:rsidRPr="002024C6" w:rsidRDefault="00875A94" w:rsidP="00875A94">
      <w:pPr>
        <w:rPr>
          <w:rFonts w:ascii="Arial" w:hAnsi="Arial" w:cs="Arial"/>
          <w:b/>
          <w:bCs/>
          <w:sz w:val="28"/>
          <w:szCs w:val="28"/>
        </w:rPr>
      </w:pPr>
      <w:r w:rsidRPr="002024C6">
        <w:rPr>
          <w:rFonts w:ascii="Arial" w:hAnsi="Arial" w:cs="Arial"/>
          <w:b/>
          <w:bCs/>
          <w:sz w:val="28"/>
          <w:szCs w:val="28"/>
        </w:rPr>
        <w:t>Appendix</w:t>
      </w:r>
    </w:p>
    <w:p w14:paraId="20757C4E" w14:textId="3B431D4F" w:rsidR="00875A94" w:rsidRDefault="00875A94" w:rsidP="00875A9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 panels, informant interviews and surveys conducted for information.</w:t>
      </w:r>
    </w:p>
    <w:p w14:paraId="6202363D" w14:textId="4030F649" w:rsidR="004A49FB" w:rsidRPr="002024C6" w:rsidRDefault="003D0C46" w:rsidP="004A49FB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of literature reviewed.</w:t>
      </w:r>
    </w:p>
    <w:p w14:paraId="68D11248" w14:textId="77777777" w:rsidR="0076148D" w:rsidRPr="0076148D" w:rsidRDefault="0076148D" w:rsidP="0076148D">
      <w:pPr>
        <w:ind w:left="720"/>
        <w:rPr>
          <w:rFonts w:ascii="Arial" w:hAnsi="Arial" w:cs="Arial"/>
          <w:sz w:val="28"/>
          <w:szCs w:val="28"/>
        </w:rPr>
      </w:pPr>
    </w:p>
    <w:p w14:paraId="3B35C963" w14:textId="77777777" w:rsidR="00E41BD0" w:rsidRPr="00E41BD0" w:rsidRDefault="00E41BD0" w:rsidP="00E41BD0">
      <w:pPr>
        <w:pStyle w:val="ListParagraph"/>
        <w:rPr>
          <w:rFonts w:ascii="Arial" w:hAnsi="Arial" w:cs="Arial"/>
          <w:sz w:val="28"/>
          <w:szCs w:val="28"/>
        </w:rPr>
      </w:pPr>
    </w:p>
    <w:p w14:paraId="4BFB7D98" w14:textId="0A0E020B" w:rsidR="0030135F" w:rsidRDefault="0030135F"/>
    <w:p w14:paraId="567120F5" w14:textId="77777777" w:rsidR="0030135F" w:rsidRDefault="0030135F"/>
    <w:sectPr w:rsidR="00301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40F"/>
    <w:multiLevelType w:val="hybridMultilevel"/>
    <w:tmpl w:val="36BAE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C54C5"/>
    <w:multiLevelType w:val="hybridMultilevel"/>
    <w:tmpl w:val="A184E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631"/>
    <w:multiLevelType w:val="hybridMultilevel"/>
    <w:tmpl w:val="BCB4C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C2EEA"/>
    <w:multiLevelType w:val="hybridMultilevel"/>
    <w:tmpl w:val="0626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43F79"/>
    <w:multiLevelType w:val="hybridMultilevel"/>
    <w:tmpl w:val="AAE8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D52F5"/>
    <w:multiLevelType w:val="hybridMultilevel"/>
    <w:tmpl w:val="7A1C0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40585"/>
    <w:multiLevelType w:val="hybridMultilevel"/>
    <w:tmpl w:val="CF381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9D6F34"/>
    <w:multiLevelType w:val="hybridMultilevel"/>
    <w:tmpl w:val="D972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A7999"/>
    <w:multiLevelType w:val="hybridMultilevel"/>
    <w:tmpl w:val="E9006C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C4454"/>
    <w:multiLevelType w:val="hybridMultilevel"/>
    <w:tmpl w:val="579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E727C"/>
    <w:multiLevelType w:val="hybridMultilevel"/>
    <w:tmpl w:val="9FF6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30CE5"/>
    <w:multiLevelType w:val="hybridMultilevel"/>
    <w:tmpl w:val="43B2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906918">
    <w:abstractNumId w:val="7"/>
  </w:num>
  <w:num w:numId="2" w16cid:durableId="936793661">
    <w:abstractNumId w:val="3"/>
  </w:num>
  <w:num w:numId="3" w16cid:durableId="843396625">
    <w:abstractNumId w:val="11"/>
  </w:num>
  <w:num w:numId="4" w16cid:durableId="1759985465">
    <w:abstractNumId w:val="2"/>
  </w:num>
  <w:num w:numId="5" w16cid:durableId="1626354363">
    <w:abstractNumId w:val="9"/>
  </w:num>
  <w:num w:numId="6" w16cid:durableId="1390297950">
    <w:abstractNumId w:val="4"/>
  </w:num>
  <w:num w:numId="7" w16cid:durableId="732387049">
    <w:abstractNumId w:val="10"/>
  </w:num>
  <w:num w:numId="8" w16cid:durableId="1609315489">
    <w:abstractNumId w:val="6"/>
  </w:num>
  <w:num w:numId="9" w16cid:durableId="563108223">
    <w:abstractNumId w:val="1"/>
  </w:num>
  <w:num w:numId="10" w16cid:durableId="123011459">
    <w:abstractNumId w:val="5"/>
  </w:num>
  <w:num w:numId="11" w16cid:durableId="1913352870">
    <w:abstractNumId w:val="0"/>
  </w:num>
  <w:num w:numId="12" w16cid:durableId="1068845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5F"/>
    <w:rsid w:val="00035D59"/>
    <w:rsid w:val="0013566C"/>
    <w:rsid w:val="001666A9"/>
    <w:rsid w:val="002024C6"/>
    <w:rsid w:val="002823CF"/>
    <w:rsid w:val="0030135F"/>
    <w:rsid w:val="00304137"/>
    <w:rsid w:val="00311FAE"/>
    <w:rsid w:val="00315CA1"/>
    <w:rsid w:val="003367B4"/>
    <w:rsid w:val="00355378"/>
    <w:rsid w:val="003B2132"/>
    <w:rsid w:val="003D0C46"/>
    <w:rsid w:val="004A2D9E"/>
    <w:rsid w:val="004A49FB"/>
    <w:rsid w:val="00544B50"/>
    <w:rsid w:val="005754B8"/>
    <w:rsid w:val="00577602"/>
    <w:rsid w:val="005F547D"/>
    <w:rsid w:val="00670505"/>
    <w:rsid w:val="006C51B3"/>
    <w:rsid w:val="007219B8"/>
    <w:rsid w:val="0076148D"/>
    <w:rsid w:val="00806F31"/>
    <w:rsid w:val="00871E0A"/>
    <w:rsid w:val="00875A94"/>
    <w:rsid w:val="0092145E"/>
    <w:rsid w:val="00934852"/>
    <w:rsid w:val="009479A5"/>
    <w:rsid w:val="009C30FF"/>
    <w:rsid w:val="009D54EF"/>
    <w:rsid w:val="00A00F13"/>
    <w:rsid w:val="00A11E55"/>
    <w:rsid w:val="00AC5136"/>
    <w:rsid w:val="00AF77A4"/>
    <w:rsid w:val="00B05E0B"/>
    <w:rsid w:val="00B20A16"/>
    <w:rsid w:val="00B21EFE"/>
    <w:rsid w:val="00BA2701"/>
    <w:rsid w:val="00C446D1"/>
    <w:rsid w:val="00CC31A9"/>
    <w:rsid w:val="00DA6F90"/>
    <w:rsid w:val="00E309A6"/>
    <w:rsid w:val="00E41BD0"/>
    <w:rsid w:val="00EA3EA8"/>
    <w:rsid w:val="00EE36A5"/>
    <w:rsid w:val="00F0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C3B3"/>
  <w15:chartTrackingRefBased/>
  <w15:docId w15:val="{2038B066-BB4E-4617-884D-24D3794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35F"/>
    <w:pPr>
      <w:ind w:left="720"/>
      <w:contextualSpacing/>
    </w:pPr>
  </w:style>
  <w:style w:type="paragraph" w:styleId="Revision">
    <w:name w:val="Revision"/>
    <w:hidden/>
    <w:uiPriority w:val="99"/>
    <w:semiHidden/>
    <w:rsid w:val="009348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4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8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Aliferis-Gjerde, Maria@DOR</dc:creator>
  <cp:keywords/>
  <dc:description/>
  <cp:lastModifiedBy>Aliferis-Gjerde, Maria@DOR</cp:lastModifiedBy>
  <cp:revision>3</cp:revision>
  <dcterms:created xsi:type="dcterms:W3CDTF">2023-08-18T19:39:00Z</dcterms:created>
  <dcterms:modified xsi:type="dcterms:W3CDTF">2023-08-18T19:39:00Z</dcterms:modified>
</cp:coreProperties>
</file>