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C8F2" w14:textId="0F07CADA" w:rsidR="00C9715B" w:rsidRPr="00EB6ADF" w:rsidRDefault="00BD25D4" w:rsidP="00EB6ADF">
      <w:pPr>
        <w:pStyle w:val="NoSpacing"/>
        <w:jc w:val="center"/>
        <w:rPr>
          <w:rFonts w:ascii="Arial" w:hAnsi="Arial" w:cs="Arial"/>
          <w:b/>
          <w:bCs/>
          <w:sz w:val="36"/>
          <w:szCs w:val="36"/>
        </w:rPr>
      </w:pPr>
      <w:r w:rsidRPr="00EB6ADF">
        <w:rPr>
          <w:rFonts w:ascii="Arial" w:hAnsi="Arial" w:cs="Arial"/>
          <w:b/>
          <w:bCs/>
          <w:sz w:val="36"/>
          <w:szCs w:val="36"/>
        </w:rPr>
        <w:t>CCEPD Employment and Training and State Coordination Subcommittee Collaboration</w:t>
      </w:r>
      <w:r w:rsidR="008E105B">
        <w:rPr>
          <w:rFonts w:ascii="Arial" w:hAnsi="Arial" w:cs="Arial"/>
          <w:b/>
          <w:bCs/>
          <w:sz w:val="36"/>
          <w:szCs w:val="36"/>
        </w:rPr>
        <w:t xml:space="preserve"> on Workforce Issues</w:t>
      </w:r>
    </w:p>
    <w:p w14:paraId="565CD67C" w14:textId="2CC24ABF" w:rsidR="00BD25D4" w:rsidRDefault="00BD25D4" w:rsidP="00BD25D4">
      <w:pPr>
        <w:pStyle w:val="NoSpacing"/>
        <w:rPr>
          <w:rFonts w:ascii="Arial" w:hAnsi="Arial" w:cs="Arial"/>
          <w:sz w:val="28"/>
          <w:szCs w:val="28"/>
        </w:rPr>
      </w:pPr>
    </w:p>
    <w:p w14:paraId="34BA3D08" w14:textId="29A8AF64" w:rsidR="00BD25D4" w:rsidRPr="00EB6ADF" w:rsidRDefault="00BD25D4" w:rsidP="00BD25D4">
      <w:pPr>
        <w:pStyle w:val="NoSpacing"/>
        <w:rPr>
          <w:rFonts w:ascii="Arial" w:hAnsi="Arial" w:cs="Arial"/>
          <w:b/>
          <w:bCs/>
          <w:sz w:val="28"/>
          <w:szCs w:val="28"/>
        </w:rPr>
      </w:pPr>
      <w:r w:rsidRPr="00EB6ADF">
        <w:rPr>
          <w:rFonts w:ascii="Arial" w:hAnsi="Arial" w:cs="Arial"/>
          <w:b/>
          <w:bCs/>
          <w:sz w:val="28"/>
          <w:szCs w:val="28"/>
        </w:rPr>
        <w:t>Overview</w:t>
      </w:r>
    </w:p>
    <w:p w14:paraId="3F2B29CB" w14:textId="5DBB9A55" w:rsidR="00433A35" w:rsidRDefault="00BD25D4" w:rsidP="00BD25D4">
      <w:pPr>
        <w:pStyle w:val="NoSpacing"/>
        <w:rPr>
          <w:rFonts w:ascii="Arial" w:hAnsi="Arial" w:cs="Arial"/>
          <w:sz w:val="28"/>
          <w:szCs w:val="28"/>
        </w:rPr>
      </w:pPr>
      <w:r w:rsidRPr="00BD25D4">
        <w:rPr>
          <w:rFonts w:ascii="Arial" w:hAnsi="Arial" w:cs="Arial"/>
          <w:sz w:val="28"/>
          <w:szCs w:val="28"/>
        </w:rPr>
        <w:t>California Committee on Employment of People with Disabilities (CCEPD)</w:t>
      </w:r>
      <w:r>
        <w:rPr>
          <w:rFonts w:ascii="Arial" w:hAnsi="Arial" w:cs="Arial"/>
          <w:sz w:val="28"/>
          <w:szCs w:val="28"/>
        </w:rPr>
        <w:t xml:space="preserve"> s</w:t>
      </w:r>
      <w:r w:rsidRPr="00BD25D4">
        <w:rPr>
          <w:rFonts w:ascii="Arial" w:hAnsi="Arial" w:cs="Arial"/>
          <w:sz w:val="28"/>
          <w:szCs w:val="28"/>
        </w:rPr>
        <w:t xml:space="preserve">taff evaluated </w:t>
      </w:r>
      <w:r>
        <w:rPr>
          <w:rFonts w:ascii="Arial" w:hAnsi="Arial" w:cs="Arial"/>
          <w:sz w:val="28"/>
          <w:szCs w:val="28"/>
        </w:rPr>
        <w:t xml:space="preserve">the </w:t>
      </w:r>
      <w:r w:rsidRPr="00BD25D4">
        <w:rPr>
          <w:rFonts w:ascii="Arial" w:hAnsi="Arial" w:cs="Arial"/>
          <w:sz w:val="28"/>
          <w:szCs w:val="28"/>
        </w:rPr>
        <w:t>2021-2024 Workforce Innovation and Opportunity Act (WIOA) local plans for trends, best practices, and possible partnership opportunities.</w:t>
      </w:r>
      <w:r>
        <w:rPr>
          <w:rFonts w:ascii="Arial" w:hAnsi="Arial" w:cs="Arial"/>
          <w:sz w:val="28"/>
          <w:szCs w:val="28"/>
        </w:rPr>
        <w:t xml:space="preserve"> L</w:t>
      </w:r>
      <w:r w:rsidRPr="00BD25D4">
        <w:rPr>
          <w:rFonts w:ascii="Arial" w:hAnsi="Arial" w:cs="Arial"/>
          <w:sz w:val="28"/>
          <w:szCs w:val="28"/>
        </w:rPr>
        <w:t xml:space="preserve">ocal plans showed extensive partnerships across multiple systems and inclusion of strategies for people with disabilities. </w:t>
      </w:r>
      <w:r w:rsidR="00433A35" w:rsidRPr="00433A35">
        <w:rPr>
          <w:rFonts w:ascii="Arial" w:hAnsi="Arial" w:cs="Arial"/>
          <w:sz w:val="28"/>
          <w:szCs w:val="28"/>
        </w:rPr>
        <w:t xml:space="preserve">In </w:t>
      </w:r>
      <w:r w:rsidR="0023377B">
        <w:rPr>
          <w:rFonts w:ascii="Arial" w:hAnsi="Arial" w:cs="Arial"/>
          <w:sz w:val="28"/>
          <w:szCs w:val="28"/>
        </w:rPr>
        <w:t>recent</w:t>
      </w:r>
      <w:r w:rsidR="00433A35" w:rsidRPr="00433A35">
        <w:rPr>
          <w:rFonts w:ascii="Arial" w:hAnsi="Arial" w:cs="Arial"/>
          <w:sz w:val="28"/>
          <w:szCs w:val="28"/>
        </w:rPr>
        <w:t xml:space="preserve"> Employment and Training Subcommittee</w:t>
      </w:r>
      <w:r w:rsidR="0023377B">
        <w:rPr>
          <w:rFonts w:ascii="Arial" w:hAnsi="Arial" w:cs="Arial"/>
          <w:sz w:val="28"/>
          <w:szCs w:val="28"/>
        </w:rPr>
        <w:t xml:space="preserve"> meetings</w:t>
      </w:r>
      <w:r w:rsidR="00433A35" w:rsidRPr="00433A35">
        <w:rPr>
          <w:rFonts w:ascii="Arial" w:hAnsi="Arial" w:cs="Arial"/>
          <w:sz w:val="28"/>
          <w:szCs w:val="28"/>
        </w:rPr>
        <w:t xml:space="preserve">, members </w:t>
      </w:r>
      <w:r w:rsidR="0023377B">
        <w:rPr>
          <w:rFonts w:ascii="Arial" w:hAnsi="Arial" w:cs="Arial"/>
          <w:sz w:val="28"/>
          <w:szCs w:val="28"/>
        </w:rPr>
        <w:t xml:space="preserve">have </w:t>
      </w:r>
      <w:r w:rsidR="00433A35" w:rsidRPr="00433A35">
        <w:rPr>
          <w:rFonts w:ascii="Arial" w:hAnsi="Arial" w:cs="Arial"/>
          <w:sz w:val="28"/>
          <w:szCs w:val="28"/>
        </w:rPr>
        <w:t xml:space="preserve">expressed interest in close collaboration between the two </w:t>
      </w:r>
      <w:r w:rsidR="00583EC5">
        <w:rPr>
          <w:rFonts w:ascii="Arial" w:hAnsi="Arial" w:cs="Arial"/>
          <w:sz w:val="28"/>
          <w:szCs w:val="28"/>
        </w:rPr>
        <w:t xml:space="preserve">CCEPD </w:t>
      </w:r>
      <w:r w:rsidR="00F44A9E">
        <w:rPr>
          <w:rFonts w:ascii="Arial" w:hAnsi="Arial" w:cs="Arial"/>
          <w:sz w:val="28"/>
          <w:szCs w:val="28"/>
        </w:rPr>
        <w:t xml:space="preserve">policy </w:t>
      </w:r>
      <w:r w:rsidR="00433A35" w:rsidRPr="00433A35">
        <w:rPr>
          <w:rFonts w:ascii="Arial" w:hAnsi="Arial" w:cs="Arial"/>
          <w:sz w:val="28"/>
          <w:szCs w:val="28"/>
        </w:rPr>
        <w:t xml:space="preserve">subcommittees and partnerships with </w:t>
      </w:r>
      <w:r w:rsidR="004C3CDC">
        <w:rPr>
          <w:rFonts w:ascii="Arial" w:hAnsi="Arial" w:cs="Arial"/>
          <w:sz w:val="28"/>
          <w:szCs w:val="28"/>
        </w:rPr>
        <w:t xml:space="preserve">local workforce boards and </w:t>
      </w:r>
      <w:r w:rsidR="00433A35" w:rsidRPr="00433A35">
        <w:rPr>
          <w:rFonts w:ascii="Arial" w:hAnsi="Arial" w:cs="Arial"/>
          <w:sz w:val="28"/>
          <w:szCs w:val="28"/>
        </w:rPr>
        <w:t>service providers identified among local plan best practices. Additionally, when the Employment and Training Subcommittee discussed the CCEPD’s comment letter for California’s 2020-2023 Unified Strategic Workforce Development Plan Modifications, members expressed the need to include additional strategies identified among the State Coordination Subcommittee’s purview.</w:t>
      </w:r>
      <w:r w:rsidR="00BC7B19">
        <w:rPr>
          <w:rFonts w:ascii="Arial" w:hAnsi="Arial" w:cs="Arial"/>
          <w:sz w:val="28"/>
          <w:szCs w:val="28"/>
        </w:rPr>
        <w:t xml:space="preserve"> </w:t>
      </w:r>
      <w:r w:rsidR="009D3873" w:rsidRPr="009D3873">
        <w:rPr>
          <w:rFonts w:ascii="Arial" w:hAnsi="Arial" w:cs="Arial"/>
          <w:sz w:val="28"/>
          <w:szCs w:val="28"/>
        </w:rPr>
        <w:t>The importance was further discussed in the Employment and Training Subcommittee on April 7.</w:t>
      </w:r>
    </w:p>
    <w:p w14:paraId="558BD46B" w14:textId="77777777" w:rsidR="00CA413F" w:rsidRDefault="00CA413F" w:rsidP="00BD25D4">
      <w:pPr>
        <w:pStyle w:val="NoSpacing"/>
        <w:rPr>
          <w:rFonts w:ascii="Arial" w:hAnsi="Arial" w:cs="Arial"/>
          <w:sz w:val="28"/>
          <w:szCs w:val="28"/>
        </w:rPr>
      </w:pPr>
    </w:p>
    <w:p w14:paraId="54AA15CF" w14:textId="312E1145" w:rsidR="00CA413F" w:rsidRDefault="00CA413F" w:rsidP="00BD25D4">
      <w:pPr>
        <w:pStyle w:val="NoSpacing"/>
        <w:rPr>
          <w:rFonts w:ascii="Arial" w:hAnsi="Arial" w:cs="Arial"/>
          <w:sz w:val="28"/>
          <w:szCs w:val="28"/>
        </w:rPr>
      </w:pPr>
      <w:r>
        <w:rPr>
          <w:rFonts w:ascii="Arial" w:hAnsi="Arial" w:cs="Arial"/>
          <w:sz w:val="28"/>
          <w:szCs w:val="28"/>
        </w:rPr>
        <w:t xml:space="preserve">The goal of this collaboration </w:t>
      </w:r>
      <w:r w:rsidR="002D1DBE">
        <w:rPr>
          <w:rFonts w:ascii="Arial" w:hAnsi="Arial" w:cs="Arial"/>
          <w:sz w:val="28"/>
          <w:szCs w:val="28"/>
        </w:rPr>
        <w:t xml:space="preserve">between subcommittees and </w:t>
      </w:r>
      <w:r w:rsidR="00333691">
        <w:rPr>
          <w:rFonts w:ascii="Arial" w:hAnsi="Arial" w:cs="Arial"/>
          <w:sz w:val="28"/>
          <w:szCs w:val="28"/>
        </w:rPr>
        <w:t xml:space="preserve">workforce partners is to </w:t>
      </w:r>
      <w:r w:rsidR="002B51E5">
        <w:rPr>
          <w:rFonts w:ascii="Arial" w:hAnsi="Arial" w:cs="Arial"/>
          <w:sz w:val="28"/>
          <w:szCs w:val="28"/>
        </w:rPr>
        <w:t>develop work products aligned with the CCEPD’s strategic priori</w:t>
      </w:r>
      <w:r w:rsidR="00271DF1">
        <w:rPr>
          <w:rFonts w:ascii="Arial" w:hAnsi="Arial" w:cs="Arial"/>
          <w:sz w:val="28"/>
          <w:szCs w:val="28"/>
        </w:rPr>
        <w:t>ties</w:t>
      </w:r>
      <w:r w:rsidR="005937A8">
        <w:rPr>
          <w:rFonts w:ascii="Arial" w:hAnsi="Arial" w:cs="Arial"/>
          <w:sz w:val="28"/>
          <w:szCs w:val="28"/>
        </w:rPr>
        <w:t>.</w:t>
      </w:r>
      <w:r w:rsidR="00AB01CC">
        <w:rPr>
          <w:rFonts w:ascii="Arial" w:hAnsi="Arial" w:cs="Arial"/>
          <w:sz w:val="28"/>
          <w:szCs w:val="28"/>
        </w:rPr>
        <w:t xml:space="preserve"> </w:t>
      </w:r>
      <w:bookmarkStart w:id="0" w:name="_Hlk95310450"/>
      <w:r w:rsidR="00AB01CC">
        <w:rPr>
          <w:rFonts w:ascii="Arial" w:hAnsi="Arial" w:cs="Arial"/>
          <w:sz w:val="28"/>
          <w:szCs w:val="28"/>
        </w:rPr>
        <w:t>These work products may include</w:t>
      </w:r>
      <w:r w:rsidR="00304CDA">
        <w:rPr>
          <w:rFonts w:ascii="Arial" w:hAnsi="Arial" w:cs="Arial"/>
          <w:sz w:val="28"/>
          <w:szCs w:val="28"/>
        </w:rPr>
        <w:t>, but are not limit</w:t>
      </w:r>
      <w:r w:rsidR="008445E4">
        <w:rPr>
          <w:rFonts w:ascii="Arial" w:hAnsi="Arial" w:cs="Arial"/>
          <w:sz w:val="28"/>
          <w:szCs w:val="28"/>
        </w:rPr>
        <w:t xml:space="preserve">ed to, </w:t>
      </w:r>
      <w:r w:rsidR="00182278">
        <w:rPr>
          <w:rFonts w:ascii="Arial" w:hAnsi="Arial" w:cs="Arial"/>
          <w:sz w:val="28"/>
          <w:szCs w:val="28"/>
        </w:rPr>
        <w:t xml:space="preserve">developing </w:t>
      </w:r>
      <w:r w:rsidR="008445E4">
        <w:rPr>
          <w:rFonts w:ascii="Arial" w:hAnsi="Arial" w:cs="Arial"/>
          <w:sz w:val="28"/>
          <w:szCs w:val="28"/>
        </w:rPr>
        <w:t>best practice/guidance/too</w:t>
      </w:r>
      <w:r w:rsidR="00182278">
        <w:rPr>
          <w:rFonts w:ascii="Arial" w:hAnsi="Arial" w:cs="Arial"/>
          <w:sz w:val="28"/>
          <w:szCs w:val="28"/>
        </w:rPr>
        <w:t xml:space="preserve">lkit documents, </w:t>
      </w:r>
      <w:r w:rsidR="00C5053E">
        <w:rPr>
          <w:rFonts w:ascii="Arial" w:hAnsi="Arial" w:cs="Arial"/>
          <w:sz w:val="28"/>
          <w:szCs w:val="28"/>
        </w:rPr>
        <w:t xml:space="preserve">developing </w:t>
      </w:r>
      <w:r w:rsidR="00B13CCD">
        <w:rPr>
          <w:rFonts w:ascii="Arial" w:hAnsi="Arial" w:cs="Arial"/>
          <w:sz w:val="28"/>
          <w:szCs w:val="28"/>
        </w:rPr>
        <w:t>webinars/trainings</w:t>
      </w:r>
      <w:r w:rsidR="000323DB">
        <w:rPr>
          <w:rFonts w:ascii="Arial" w:hAnsi="Arial" w:cs="Arial"/>
          <w:sz w:val="28"/>
          <w:szCs w:val="28"/>
        </w:rPr>
        <w:t xml:space="preserve">, or </w:t>
      </w:r>
      <w:r w:rsidR="000323DB" w:rsidRPr="000323DB">
        <w:rPr>
          <w:rFonts w:ascii="Arial" w:hAnsi="Arial" w:cs="Arial"/>
          <w:sz w:val="28"/>
          <w:szCs w:val="28"/>
        </w:rPr>
        <w:t>developing policy recommendations</w:t>
      </w:r>
      <w:r w:rsidR="000323DB">
        <w:rPr>
          <w:rFonts w:ascii="Arial" w:hAnsi="Arial" w:cs="Arial"/>
          <w:sz w:val="28"/>
          <w:szCs w:val="28"/>
        </w:rPr>
        <w:t>.</w:t>
      </w:r>
      <w:bookmarkEnd w:id="0"/>
    </w:p>
    <w:p w14:paraId="58FA04E7" w14:textId="77777777" w:rsidR="00BD25D4" w:rsidRDefault="00BD25D4" w:rsidP="00BD25D4">
      <w:pPr>
        <w:pStyle w:val="NoSpacing"/>
        <w:rPr>
          <w:rFonts w:ascii="Arial" w:hAnsi="Arial" w:cs="Arial"/>
          <w:sz w:val="28"/>
          <w:szCs w:val="28"/>
        </w:rPr>
      </w:pPr>
    </w:p>
    <w:p w14:paraId="7872B3B1" w14:textId="6B0103C0" w:rsidR="00BD25D4" w:rsidRPr="00430769" w:rsidRDefault="00BD25D4" w:rsidP="00BD25D4">
      <w:pPr>
        <w:pStyle w:val="NoSpacing"/>
        <w:rPr>
          <w:rFonts w:ascii="Arial" w:hAnsi="Arial" w:cs="Arial"/>
          <w:b/>
          <w:bCs/>
          <w:sz w:val="28"/>
          <w:szCs w:val="28"/>
        </w:rPr>
      </w:pPr>
      <w:r w:rsidRPr="00430769">
        <w:rPr>
          <w:rFonts w:ascii="Arial" w:hAnsi="Arial" w:cs="Arial"/>
          <w:b/>
          <w:bCs/>
          <w:sz w:val="28"/>
          <w:szCs w:val="28"/>
        </w:rPr>
        <w:t>Background</w:t>
      </w:r>
      <w:r w:rsidR="006E599F">
        <w:rPr>
          <w:rFonts w:ascii="Arial" w:hAnsi="Arial" w:cs="Arial"/>
          <w:b/>
          <w:bCs/>
          <w:sz w:val="28"/>
          <w:szCs w:val="28"/>
        </w:rPr>
        <w:t xml:space="preserve"> and Topics</w:t>
      </w:r>
    </w:p>
    <w:p w14:paraId="383C1693" w14:textId="36D31369" w:rsidR="00236671" w:rsidRDefault="006577E5" w:rsidP="00BD25D4">
      <w:pPr>
        <w:pStyle w:val="NoSpacing"/>
        <w:rPr>
          <w:rFonts w:ascii="Arial" w:hAnsi="Arial" w:cs="Arial"/>
          <w:sz w:val="28"/>
          <w:szCs w:val="28"/>
        </w:rPr>
      </w:pPr>
      <w:r>
        <w:rPr>
          <w:rFonts w:ascii="Arial" w:hAnsi="Arial" w:cs="Arial"/>
          <w:sz w:val="28"/>
          <w:szCs w:val="28"/>
        </w:rPr>
        <w:t xml:space="preserve">Following review of the </w:t>
      </w:r>
      <w:r w:rsidR="003C742E">
        <w:rPr>
          <w:rFonts w:ascii="Arial" w:hAnsi="Arial" w:cs="Arial"/>
          <w:sz w:val="28"/>
          <w:szCs w:val="28"/>
        </w:rPr>
        <w:t xml:space="preserve">local plans, CCEPD staff </w:t>
      </w:r>
      <w:r w:rsidR="00B029B8">
        <w:rPr>
          <w:rFonts w:ascii="Arial" w:hAnsi="Arial" w:cs="Arial"/>
          <w:sz w:val="28"/>
          <w:szCs w:val="28"/>
        </w:rPr>
        <w:t xml:space="preserve">believed </w:t>
      </w:r>
      <w:r w:rsidR="00420667">
        <w:rPr>
          <w:rFonts w:ascii="Arial" w:hAnsi="Arial" w:cs="Arial"/>
          <w:sz w:val="28"/>
          <w:szCs w:val="28"/>
        </w:rPr>
        <w:t xml:space="preserve">close collaboration was essential </w:t>
      </w:r>
      <w:r w:rsidR="008F0322">
        <w:rPr>
          <w:rFonts w:ascii="Arial" w:hAnsi="Arial" w:cs="Arial"/>
          <w:sz w:val="28"/>
          <w:szCs w:val="28"/>
        </w:rPr>
        <w:t xml:space="preserve">for </w:t>
      </w:r>
      <w:r w:rsidR="00624EF2">
        <w:rPr>
          <w:rFonts w:ascii="Arial" w:hAnsi="Arial" w:cs="Arial"/>
          <w:sz w:val="28"/>
          <w:szCs w:val="28"/>
        </w:rPr>
        <w:t xml:space="preserve">addressing the work of </w:t>
      </w:r>
      <w:r w:rsidR="008F0322">
        <w:rPr>
          <w:rFonts w:ascii="Arial" w:hAnsi="Arial" w:cs="Arial"/>
          <w:sz w:val="28"/>
          <w:szCs w:val="28"/>
        </w:rPr>
        <w:t xml:space="preserve">both subcommittees. </w:t>
      </w:r>
      <w:r w:rsidR="00B25B2C">
        <w:rPr>
          <w:rFonts w:ascii="Arial" w:hAnsi="Arial" w:cs="Arial"/>
          <w:sz w:val="28"/>
          <w:szCs w:val="28"/>
        </w:rPr>
        <w:t xml:space="preserve">Many local </w:t>
      </w:r>
      <w:r w:rsidR="00F10894">
        <w:rPr>
          <w:rFonts w:ascii="Arial" w:hAnsi="Arial" w:cs="Arial"/>
          <w:sz w:val="28"/>
          <w:szCs w:val="28"/>
        </w:rPr>
        <w:t xml:space="preserve">potential </w:t>
      </w:r>
      <w:r w:rsidR="00B25B2C">
        <w:rPr>
          <w:rFonts w:ascii="Arial" w:hAnsi="Arial" w:cs="Arial"/>
          <w:sz w:val="28"/>
          <w:szCs w:val="28"/>
        </w:rPr>
        <w:t xml:space="preserve">partners </w:t>
      </w:r>
      <w:r w:rsidR="000D4466">
        <w:rPr>
          <w:rFonts w:ascii="Arial" w:hAnsi="Arial" w:cs="Arial"/>
          <w:sz w:val="28"/>
          <w:szCs w:val="28"/>
        </w:rPr>
        <w:t>provide services that overlap the purviews of both subcommittees</w:t>
      </w:r>
      <w:r w:rsidR="00755C01">
        <w:rPr>
          <w:rFonts w:ascii="Arial" w:hAnsi="Arial" w:cs="Arial"/>
          <w:sz w:val="28"/>
          <w:szCs w:val="28"/>
        </w:rPr>
        <w:t xml:space="preserve">. </w:t>
      </w:r>
    </w:p>
    <w:p w14:paraId="30527240" w14:textId="77777777" w:rsidR="00332243" w:rsidRDefault="00332243" w:rsidP="00BD25D4">
      <w:pPr>
        <w:pStyle w:val="NoSpacing"/>
        <w:rPr>
          <w:rFonts w:ascii="Arial" w:hAnsi="Arial" w:cs="Arial"/>
          <w:sz w:val="28"/>
          <w:szCs w:val="28"/>
        </w:rPr>
      </w:pPr>
    </w:p>
    <w:p w14:paraId="044B2621" w14:textId="3124655D" w:rsidR="008F1166" w:rsidRPr="008F1166" w:rsidRDefault="008F1166" w:rsidP="008F1166">
      <w:pPr>
        <w:pStyle w:val="NoSpacing"/>
        <w:rPr>
          <w:rFonts w:ascii="Arial" w:hAnsi="Arial" w:cs="Arial"/>
          <w:sz w:val="28"/>
          <w:szCs w:val="28"/>
        </w:rPr>
      </w:pPr>
      <w:r w:rsidRPr="008F1166">
        <w:rPr>
          <w:rFonts w:ascii="Arial" w:hAnsi="Arial" w:cs="Arial"/>
          <w:sz w:val="28"/>
          <w:szCs w:val="28"/>
        </w:rPr>
        <w:t xml:space="preserve">At the </w:t>
      </w:r>
      <w:r w:rsidR="00040E25">
        <w:rPr>
          <w:rFonts w:ascii="Arial" w:hAnsi="Arial" w:cs="Arial"/>
          <w:sz w:val="28"/>
          <w:szCs w:val="28"/>
        </w:rPr>
        <w:t xml:space="preserve">CCEPD </w:t>
      </w:r>
      <w:r w:rsidRPr="008F1166">
        <w:rPr>
          <w:rFonts w:ascii="Arial" w:hAnsi="Arial" w:cs="Arial"/>
          <w:sz w:val="28"/>
          <w:szCs w:val="28"/>
        </w:rPr>
        <w:t>Full Committee Meeting</w:t>
      </w:r>
      <w:r w:rsidR="00040E25">
        <w:rPr>
          <w:rFonts w:ascii="Arial" w:hAnsi="Arial" w:cs="Arial"/>
          <w:sz w:val="28"/>
          <w:szCs w:val="28"/>
        </w:rPr>
        <w:t xml:space="preserve"> in November</w:t>
      </w:r>
      <w:r w:rsidRPr="008F1166">
        <w:rPr>
          <w:rFonts w:ascii="Arial" w:hAnsi="Arial" w:cs="Arial"/>
          <w:sz w:val="28"/>
          <w:szCs w:val="28"/>
        </w:rPr>
        <w:t xml:space="preserve">, </w:t>
      </w:r>
      <w:r w:rsidR="0029259F">
        <w:rPr>
          <w:rFonts w:ascii="Arial" w:hAnsi="Arial" w:cs="Arial"/>
          <w:sz w:val="28"/>
          <w:szCs w:val="28"/>
        </w:rPr>
        <w:t>m</w:t>
      </w:r>
      <w:r w:rsidRPr="008F1166">
        <w:rPr>
          <w:rFonts w:ascii="Arial" w:hAnsi="Arial" w:cs="Arial"/>
          <w:sz w:val="28"/>
          <w:szCs w:val="28"/>
        </w:rPr>
        <w:t xml:space="preserve">embers agreed </w:t>
      </w:r>
      <w:r w:rsidR="00040E25">
        <w:rPr>
          <w:rFonts w:ascii="Arial" w:hAnsi="Arial" w:cs="Arial"/>
          <w:sz w:val="28"/>
          <w:szCs w:val="28"/>
        </w:rPr>
        <w:t xml:space="preserve">on the following </w:t>
      </w:r>
      <w:r w:rsidRPr="008F1166">
        <w:rPr>
          <w:rFonts w:ascii="Arial" w:hAnsi="Arial" w:cs="Arial"/>
          <w:sz w:val="28"/>
          <w:szCs w:val="28"/>
        </w:rPr>
        <w:t>strategic priorities:</w:t>
      </w:r>
    </w:p>
    <w:p w14:paraId="520270FE" w14:textId="2A8B6F94" w:rsidR="008F1166" w:rsidRPr="008F1166" w:rsidRDefault="008F1166" w:rsidP="008F1166">
      <w:pPr>
        <w:pStyle w:val="NoSpacing"/>
        <w:numPr>
          <w:ilvl w:val="0"/>
          <w:numId w:val="3"/>
        </w:numPr>
        <w:rPr>
          <w:rFonts w:ascii="Arial" w:hAnsi="Arial" w:cs="Arial"/>
          <w:sz w:val="28"/>
          <w:szCs w:val="28"/>
        </w:rPr>
      </w:pPr>
      <w:r w:rsidRPr="008F1166">
        <w:rPr>
          <w:rFonts w:ascii="Arial" w:hAnsi="Arial" w:cs="Arial"/>
          <w:sz w:val="28"/>
          <w:szCs w:val="28"/>
        </w:rPr>
        <w:t>Increase employment outcomes of people with disabilities through education and training to gain skills as California enters the post-pandemic.</w:t>
      </w:r>
    </w:p>
    <w:p w14:paraId="42B5922C" w14:textId="424442ED" w:rsidR="008F1166" w:rsidRPr="008F1166" w:rsidRDefault="008F1166" w:rsidP="008F1166">
      <w:pPr>
        <w:pStyle w:val="NoSpacing"/>
        <w:numPr>
          <w:ilvl w:val="0"/>
          <w:numId w:val="3"/>
        </w:numPr>
        <w:rPr>
          <w:rFonts w:ascii="Arial" w:hAnsi="Arial" w:cs="Arial"/>
          <w:sz w:val="28"/>
          <w:szCs w:val="28"/>
        </w:rPr>
      </w:pPr>
      <w:r w:rsidRPr="008F1166">
        <w:rPr>
          <w:rFonts w:ascii="Arial" w:hAnsi="Arial" w:cs="Arial"/>
          <w:sz w:val="28"/>
          <w:szCs w:val="28"/>
        </w:rPr>
        <w:t>Coordinate systems to achieve better employment outcomes for people with disabilities.</w:t>
      </w:r>
    </w:p>
    <w:p w14:paraId="4AB569EA" w14:textId="4FC866D9" w:rsidR="008F1166" w:rsidRPr="008F1166" w:rsidRDefault="008F1166" w:rsidP="008F1166">
      <w:pPr>
        <w:pStyle w:val="NoSpacing"/>
        <w:numPr>
          <w:ilvl w:val="0"/>
          <w:numId w:val="3"/>
        </w:numPr>
        <w:rPr>
          <w:rFonts w:ascii="Arial" w:hAnsi="Arial" w:cs="Arial"/>
          <w:sz w:val="28"/>
          <w:szCs w:val="28"/>
        </w:rPr>
      </w:pPr>
      <w:r w:rsidRPr="008F1166">
        <w:rPr>
          <w:rFonts w:ascii="Arial" w:hAnsi="Arial" w:cs="Arial"/>
          <w:sz w:val="28"/>
          <w:szCs w:val="28"/>
        </w:rPr>
        <w:t>Work on a better, coordinated system of benefits and support services for people with disabilities.</w:t>
      </w:r>
    </w:p>
    <w:p w14:paraId="2CAD1E3C" w14:textId="561E6A1F" w:rsidR="008F1166" w:rsidRPr="008F1166" w:rsidRDefault="008F1166" w:rsidP="008F1166">
      <w:pPr>
        <w:pStyle w:val="NoSpacing"/>
        <w:numPr>
          <w:ilvl w:val="0"/>
          <w:numId w:val="3"/>
        </w:numPr>
        <w:rPr>
          <w:rFonts w:ascii="Arial" w:hAnsi="Arial" w:cs="Arial"/>
          <w:sz w:val="28"/>
          <w:szCs w:val="28"/>
        </w:rPr>
      </w:pPr>
      <w:r w:rsidRPr="008F1166">
        <w:rPr>
          <w:rFonts w:ascii="Arial" w:hAnsi="Arial" w:cs="Arial"/>
          <w:sz w:val="28"/>
          <w:szCs w:val="28"/>
        </w:rPr>
        <w:t>Ensure people with disabilities are included in equitable pandemic recovery efforts and incorporate lessons learned in service delivery from the pandemic.</w:t>
      </w:r>
    </w:p>
    <w:p w14:paraId="3C573EB1" w14:textId="77777777" w:rsidR="008F1166" w:rsidRDefault="008F1166" w:rsidP="00BD25D4">
      <w:pPr>
        <w:pStyle w:val="NoSpacing"/>
        <w:rPr>
          <w:rFonts w:ascii="Arial" w:hAnsi="Arial" w:cs="Arial"/>
          <w:sz w:val="28"/>
          <w:szCs w:val="28"/>
        </w:rPr>
      </w:pPr>
    </w:p>
    <w:p w14:paraId="5F333941" w14:textId="77777777" w:rsidR="00BA0243" w:rsidRDefault="00BA0243" w:rsidP="00BA0243">
      <w:pPr>
        <w:pStyle w:val="NoSpacing"/>
        <w:rPr>
          <w:rFonts w:ascii="Arial" w:hAnsi="Arial" w:cs="Arial"/>
          <w:sz w:val="28"/>
          <w:szCs w:val="28"/>
        </w:rPr>
      </w:pPr>
      <w:r>
        <w:rPr>
          <w:rFonts w:ascii="Arial" w:hAnsi="Arial" w:cs="Arial"/>
          <w:sz w:val="28"/>
          <w:szCs w:val="28"/>
        </w:rPr>
        <w:t>Based on CCEPD strategic priorities and discussions with members, CCEPD staff recommends collaboration meeting discussions focus on the following topics:</w:t>
      </w:r>
    </w:p>
    <w:p w14:paraId="4B285166" w14:textId="7E1C4925" w:rsidR="00BA0243" w:rsidRDefault="00BA0243" w:rsidP="00BA0243">
      <w:pPr>
        <w:pStyle w:val="NoSpacing"/>
        <w:numPr>
          <w:ilvl w:val="0"/>
          <w:numId w:val="4"/>
        </w:numPr>
        <w:rPr>
          <w:rFonts w:ascii="Arial" w:hAnsi="Arial" w:cs="Arial"/>
          <w:sz w:val="28"/>
          <w:szCs w:val="28"/>
        </w:rPr>
      </w:pPr>
      <w:r>
        <w:rPr>
          <w:rFonts w:ascii="Arial" w:hAnsi="Arial" w:cs="Arial"/>
          <w:sz w:val="28"/>
          <w:szCs w:val="28"/>
        </w:rPr>
        <w:t xml:space="preserve">Co-enrollment and </w:t>
      </w:r>
      <w:r w:rsidR="00E460F6">
        <w:rPr>
          <w:rFonts w:ascii="Arial" w:hAnsi="Arial" w:cs="Arial"/>
          <w:sz w:val="28"/>
          <w:szCs w:val="28"/>
        </w:rPr>
        <w:t>n</w:t>
      </w:r>
      <w:r>
        <w:rPr>
          <w:rFonts w:ascii="Arial" w:hAnsi="Arial" w:cs="Arial"/>
          <w:sz w:val="28"/>
          <w:szCs w:val="28"/>
        </w:rPr>
        <w:t>o wrong door policies as being worked on by State Coordination Subcommittee.</w:t>
      </w:r>
    </w:p>
    <w:p w14:paraId="64C78746" w14:textId="77777777" w:rsidR="00BA0243" w:rsidRDefault="00BA0243" w:rsidP="00BA0243">
      <w:pPr>
        <w:pStyle w:val="NoSpacing"/>
        <w:numPr>
          <w:ilvl w:val="0"/>
          <w:numId w:val="4"/>
        </w:numPr>
        <w:rPr>
          <w:rFonts w:ascii="Arial" w:hAnsi="Arial" w:cs="Arial"/>
          <w:sz w:val="28"/>
          <w:szCs w:val="28"/>
        </w:rPr>
      </w:pPr>
      <w:r>
        <w:rPr>
          <w:rFonts w:ascii="Arial" w:hAnsi="Arial" w:cs="Arial"/>
          <w:sz w:val="28"/>
          <w:szCs w:val="28"/>
        </w:rPr>
        <w:t xml:space="preserve">Understanding the partnerships </w:t>
      </w:r>
      <w:r w:rsidRPr="007A3703">
        <w:rPr>
          <w:rFonts w:ascii="Arial" w:hAnsi="Arial" w:cs="Arial"/>
          <w:sz w:val="28"/>
          <w:szCs w:val="28"/>
        </w:rPr>
        <w:t>between jurisdictions, departments/agencies, and service providers</w:t>
      </w:r>
      <w:r>
        <w:rPr>
          <w:rFonts w:ascii="Arial" w:hAnsi="Arial" w:cs="Arial"/>
          <w:sz w:val="28"/>
          <w:szCs w:val="28"/>
        </w:rPr>
        <w:t>, which both Committees are interested in, and determine what is needed to improve partnerships to better improve outcomes for people with disabilities. This includes partnerships with businesses and employers.</w:t>
      </w:r>
    </w:p>
    <w:p w14:paraId="559D84BC" w14:textId="77777777" w:rsidR="00BA0243" w:rsidRDefault="00BA0243" w:rsidP="00BA0243">
      <w:pPr>
        <w:pStyle w:val="NoSpacing"/>
        <w:numPr>
          <w:ilvl w:val="0"/>
          <w:numId w:val="4"/>
        </w:numPr>
        <w:rPr>
          <w:rFonts w:ascii="Arial" w:hAnsi="Arial" w:cs="Arial"/>
          <w:sz w:val="28"/>
          <w:szCs w:val="28"/>
        </w:rPr>
      </w:pPr>
      <w:r>
        <w:rPr>
          <w:rFonts w:ascii="Arial" w:hAnsi="Arial" w:cs="Arial"/>
          <w:sz w:val="28"/>
          <w:szCs w:val="28"/>
        </w:rPr>
        <w:t>Career pathways often include work-based learning and/or apprenticeships when working towards achieving employment goals. This is the purview of the Employment and Training Subcommittee.</w:t>
      </w:r>
    </w:p>
    <w:p w14:paraId="16FA0740" w14:textId="52D2F749" w:rsidR="00BA0243" w:rsidRPr="001208DC" w:rsidRDefault="00BA0243" w:rsidP="00BA0243">
      <w:pPr>
        <w:pStyle w:val="NoSpacing"/>
        <w:numPr>
          <w:ilvl w:val="0"/>
          <w:numId w:val="4"/>
        </w:numPr>
        <w:rPr>
          <w:rFonts w:ascii="Arial" w:hAnsi="Arial" w:cs="Arial"/>
          <w:sz w:val="28"/>
          <w:szCs w:val="28"/>
        </w:rPr>
      </w:pPr>
      <w:r w:rsidRPr="00387D1D">
        <w:rPr>
          <w:rFonts w:ascii="Arial" w:hAnsi="Arial" w:cs="Arial"/>
          <w:sz w:val="28"/>
          <w:szCs w:val="28"/>
        </w:rPr>
        <w:t xml:space="preserve">Competitive Integrated Employment (CIE) local partnership agreements (LPAs), </w:t>
      </w:r>
      <w:r w:rsidR="00BC7B19">
        <w:rPr>
          <w:rFonts w:ascii="Arial" w:hAnsi="Arial" w:cs="Arial"/>
          <w:sz w:val="28"/>
          <w:szCs w:val="28"/>
        </w:rPr>
        <w:t>because the State of California is</w:t>
      </w:r>
      <w:r w:rsidRPr="00387D1D">
        <w:rPr>
          <w:rFonts w:ascii="Arial" w:hAnsi="Arial" w:cs="Arial"/>
          <w:sz w:val="28"/>
          <w:szCs w:val="28"/>
        </w:rPr>
        <w:t xml:space="preserve"> eliminating subminimum wage </w:t>
      </w:r>
      <w:r w:rsidR="00BC7B19">
        <w:rPr>
          <w:rFonts w:ascii="Arial" w:hAnsi="Arial" w:cs="Arial"/>
          <w:sz w:val="28"/>
          <w:szCs w:val="28"/>
        </w:rPr>
        <w:t>and strategies discussed would assist in other conversations</w:t>
      </w:r>
      <w:r w:rsidRPr="00387D1D">
        <w:rPr>
          <w:rFonts w:ascii="Arial" w:hAnsi="Arial" w:cs="Arial"/>
          <w:sz w:val="28"/>
          <w:szCs w:val="28"/>
        </w:rPr>
        <w:t>.</w:t>
      </w:r>
      <w:r>
        <w:rPr>
          <w:rFonts w:ascii="Arial" w:hAnsi="Arial" w:cs="Arial"/>
          <w:sz w:val="28"/>
          <w:szCs w:val="28"/>
        </w:rPr>
        <w:t xml:space="preserve"> The CCEPD has also advocated inclusion of CIE Blueprint initiatives to be a part of the local workforce development plans</w:t>
      </w:r>
      <w:r w:rsidR="00BC7B19">
        <w:rPr>
          <w:rFonts w:ascii="Arial" w:hAnsi="Arial" w:cs="Arial"/>
          <w:sz w:val="28"/>
          <w:szCs w:val="28"/>
        </w:rPr>
        <w:t>.</w:t>
      </w:r>
    </w:p>
    <w:p w14:paraId="0941BE4F" w14:textId="6D272929" w:rsidR="00E60746" w:rsidRDefault="00E60746" w:rsidP="00E60746">
      <w:pPr>
        <w:pStyle w:val="NoSpacing"/>
        <w:rPr>
          <w:rFonts w:ascii="Arial" w:hAnsi="Arial" w:cs="Arial"/>
          <w:sz w:val="28"/>
          <w:szCs w:val="28"/>
        </w:rPr>
      </w:pPr>
    </w:p>
    <w:p w14:paraId="60F41964" w14:textId="47F6E55A" w:rsidR="00100CBC" w:rsidRPr="00100CBC" w:rsidRDefault="00100CBC" w:rsidP="00E60746">
      <w:pPr>
        <w:pStyle w:val="NoSpacing"/>
        <w:rPr>
          <w:rFonts w:ascii="Arial" w:hAnsi="Arial" w:cs="Arial"/>
          <w:b/>
          <w:bCs/>
          <w:sz w:val="28"/>
          <w:szCs w:val="28"/>
        </w:rPr>
      </w:pPr>
      <w:r w:rsidRPr="00100CBC">
        <w:rPr>
          <w:rFonts w:ascii="Arial" w:hAnsi="Arial" w:cs="Arial"/>
          <w:b/>
          <w:bCs/>
          <w:sz w:val="28"/>
          <w:szCs w:val="28"/>
        </w:rPr>
        <w:t>Meeting Structure</w:t>
      </w:r>
    </w:p>
    <w:p w14:paraId="5AA7D1A3" w14:textId="6ED1858D" w:rsidR="00296168" w:rsidRDefault="00D931D3" w:rsidP="00BD25D4">
      <w:pPr>
        <w:pStyle w:val="NoSpacing"/>
        <w:rPr>
          <w:rFonts w:ascii="Arial" w:hAnsi="Arial" w:cs="Arial"/>
          <w:sz w:val="28"/>
          <w:szCs w:val="28"/>
        </w:rPr>
      </w:pPr>
      <w:r>
        <w:rPr>
          <w:rFonts w:ascii="Arial" w:hAnsi="Arial" w:cs="Arial"/>
          <w:sz w:val="28"/>
          <w:szCs w:val="28"/>
        </w:rPr>
        <w:t xml:space="preserve">CCEPD </w:t>
      </w:r>
      <w:r w:rsidR="00B42ACF">
        <w:rPr>
          <w:rFonts w:ascii="Arial" w:hAnsi="Arial" w:cs="Arial"/>
          <w:sz w:val="28"/>
          <w:szCs w:val="28"/>
        </w:rPr>
        <w:t>staff recommends c</w:t>
      </w:r>
      <w:r w:rsidR="00624F51">
        <w:rPr>
          <w:rFonts w:ascii="Arial" w:hAnsi="Arial" w:cs="Arial"/>
          <w:sz w:val="28"/>
          <w:szCs w:val="28"/>
        </w:rPr>
        <w:t xml:space="preserve">onversations include </w:t>
      </w:r>
      <w:r w:rsidR="00357036">
        <w:rPr>
          <w:rFonts w:ascii="Arial" w:hAnsi="Arial" w:cs="Arial"/>
          <w:sz w:val="28"/>
          <w:szCs w:val="28"/>
        </w:rPr>
        <w:t xml:space="preserve">partners involved in workforce systems at </w:t>
      </w:r>
      <w:r w:rsidR="00A251CD">
        <w:rPr>
          <w:rFonts w:ascii="Arial" w:hAnsi="Arial" w:cs="Arial"/>
          <w:sz w:val="28"/>
          <w:szCs w:val="28"/>
        </w:rPr>
        <w:t xml:space="preserve">both </w:t>
      </w:r>
      <w:r w:rsidR="00E60746">
        <w:rPr>
          <w:rFonts w:ascii="Arial" w:hAnsi="Arial" w:cs="Arial"/>
          <w:sz w:val="28"/>
          <w:szCs w:val="28"/>
        </w:rPr>
        <w:t xml:space="preserve">local </w:t>
      </w:r>
      <w:r w:rsidR="00A251CD">
        <w:rPr>
          <w:rFonts w:ascii="Arial" w:hAnsi="Arial" w:cs="Arial"/>
          <w:sz w:val="28"/>
          <w:szCs w:val="28"/>
        </w:rPr>
        <w:t>and state level</w:t>
      </w:r>
      <w:r w:rsidR="0084777C">
        <w:rPr>
          <w:rFonts w:ascii="Arial" w:hAnsi="Arial" w:cs="Arial"/>
          <w:sz w:val="28"/>
          <w:szCs w:val="28"/>
        </w:rPr>
        <w:t>s</w:t>
      </w:r>
      <w:r w:rsidR="00961B12">
        <w:rPr>
          <w:rFonts w:ascii="Arial" w:hAnsi="Arial" w:cs="Arial"/>
          <w:sz w:val="28"/>
          <w:szCs w:val="28"/>
        </w:rPr>
        <w:t>. For example, at the state level, w</w:t>
      </w:r>
      <w:r w:rsidR="00475F98">
        <w:rPr>
          <w:rFonts w:ascii="Arial" w:hAnsi="Arial" w:cs="Arial"/>
          <w:sz w:val="28"/>
          <w:szCs w:val="28"/>
        </w:rPr>
        <w:t xml:space="preserve">hile the </w:t>
      </w:r>
      <w:r w:rsidR="004E4718">
        <w:rPr>
          <w:rFonts w:ascii="Arial" w:hAnsi="Arial" w:cs="Arial"/>
          <w:sz w:val="28"/>
          <w:szCs w:val="28"/>
        </w:rPr>
        <w:t xml:space="preserve">CCEPD is housed under </w:t>
      </w:r>
      <w:r w:rsidR="004E4718" w:rsidRPr="004E4718">
        <w:rPr>
          <w:rFonts w:ascii="Arial" w:hAnsi="Arial" w:cs="Arial"/>
          <w:sz w:val="28"/>
          <w:szCs w:val="28"/>
        </w:rPr>
        <w:t>Department of Rehabilitation (DOR)</w:t>
      </w:r>
      <w:r w:rsidR="004E4718">
        <w:rPr>
          <w:rFonts w:ascii="Arial" w:hAnsi="Arial" w:cs="Arial"/>
          <w:sz w:val="28"/>
          <w:szCs w:val="28"/>
        </w:rPr>
        <w:t xml:space="preserve">, </w:t>
      </w:r>
      <w:r w:rsidR="00581076">
        <w:rPr>
          <w:rFonts w:ascii="Arial" w:hAnsi="Arial" w:cs="Arial"/>
          <w:sz w:val="28"/>
          <w:szCs w:val="28"/>
        </w:rPr>
        <w:t xml:space="preserve">other state departments within </w:t>
      </w:r>
      <w:r w:rsidR="00B61DFE">
        <w:rPr>
          <w:rFonts w:ascii="Arial" w:hAnsi="Arial" w:cs="Arial"/>
          <w:sz w:val="28"/>
          <w:szCs w:val="28"/>
        </w:rPr>
        <w:t xml:space="preserve">the </w:t>
      </w:r>
      <w:r w:rsidR="00581076">
        <w:rPr>
          <w:rFonts w:ascii="Arial" w:hAnsi="Arial" w:cs="Arial"/>
          <w:sz w:val="28"/>
          <w:szCs w:val="28"/>
        </w:rPr>
        <w:t xml:space="preserve">Health and Human Services and </w:t>
      </w:r>
      <w:r w:rsidR="00B61DFE">
        <w:rPr>
          <w:rFonts w:ascii="Arial" w:hAnsi="Arial" w:cs="Arial"/>
          <w:sz w:val="28"/>
          <w:szCs w:val="28"/>
        </w:rPr>
        <w:t xml:space="preserve">Labor and Workforce development agencies </w:t>
      </w:r>
      <w:r w:rsidR="00AB773A">
        <w:rPr>
          <w:rFonts w:ascii="Arial" w:hAnsi="Arial" w:cs="Arial"/>
          <w:sz w:val="28"/>
          <w:szCs w:val="28"/>
        </w:rPr>
        <w:t>must be included</w:t>
      </w:r>
      <w:r w:rsidR="00F2648B">
        <w:rPr>
          <w:rFonts w:ascii="Arial" w:hAnsi="Arial" w:cs="Arial"/>
          <w:sz w:val="28"/>
          <w:szCs w:val="28"/>
        </w:rPr>
        <w:t xml:space="preserve">. These include, but are not limited to, the </w:t>
      </w:r>
      <w:r w:rsidR="00DB6C8D">
        <w:rPr>
          <w:rFonts w:ascii="Arial" w:hAnsi="Arial" w:cs="Arial"/>
          <w:sz w:val="28"/>
          <w:szCs w:val="28"/>
        </w:rPr>
        <w:t>Employment</w:t>
      </w:r>
      <w:r w:rsidR="00F2648B">
        <w:rPr>
          <w:rFonts w:ascii="Arial" w:hAnsi="Arial" w:cs="Arial"/>
          <w:sz w:val="28"/>
          <w:szCs w:val="28"/>
        </w:rPr>
        <w:t xml:space="preserve"> Development Department (EDD), California Workforce Development Board</w:t>
      </w:r>
      <w:r w:rsidR="00740099">
        <w:rPr>
          <w:rFonts w:ascii="Arial" w:hAnsi="Arial" w:cs="Arial"/>
          <w:sz w:val="28"/>
          <w:szCs w:val="28"/>
        </w:rPr>
        <w:t xml:space="preserve"> (CWDB)</w:t>
      </w:r>
      <w:r w:rsidR="00F2648B">
        <w:rPr>
          <w:rFonts w:ascii="Arial" w:hAnsi="Arial" w:cs="Arial"/>
          <w:sz w:val="28"/>
          <w:szCs w:val="28"/>
        </w:rPr>
        <w:t>,</w:t>
      </w:r>
      <w:r w:rsidR="00740099">
        <w:rPr>
          <w:rFonts w:ascii="Arial" w:hAnsi="Arial" w:cs="Arial"/>
          <w:sz w:val="28"/>
          <w:szCs w:val="28"/>
        </w:rPr>
        <w:t xml:space="preserve"> and Department of Developmental Services (DDS).</w:t>
      </w:r>
      <w:r w:rsidR="00DD366A">
        <w:rPr>
          <w:rFonts w:ascii="Arial" w:hAnsi="Arial" w:cs="Arial"/>
          <w:sz w:val="28"/>
          <w:szCs w:val="28"/>
        </w:rPr>
        <w:t xml:space="preserve"> </w:t>
      </w:r>
      <w:r w:rsidR="00B63780">
        <w:rPr>
          <w:rFonts w:ascii="Arial" w:hAnsi="Arial" w:cs="Arial"/>
          <w:sz w:val="28"/>
          <w:szCs w:val="28"/>
        </w:rPr>
        <w:t xml:space="preserve">Statewide non-profits </w:t>
      </w:r>
      <w:r w:rsidR="001D66EE">
        <w:rPr>
          <w:rFonts w:ascii="Arial" w:hAnsi="Arial" w:cs="Arial"/>
          <w:sz w:val="28"/>
          <w:szCs w:val="28"/>
        </w:rPr>
        <w:t xml:space="preserve">will also be essential partners. </w:t>
      </w:r>
      <w:r w:rsidR="00DD366A">
        <w:rPr>
          <w:rFonts w:ascii="Arial" w:hAnsi="Arial" w:cs="Arial"/>
          <w:sz w:val="28"/>
          <w:szCs w:val="28"/>
        </w:rPr>
        <w:t xml:space="preserve">At the local level, </w:t>
      </w:r>
      <w:r w:rsidR="00685EAC">
        <w:rPr>
          <w:rFonts w:ascii="Arial" w:hAnsi="Arial" w:cs="Arial"/>
          <w:sz w:val="28"/>
          <w:szCs w:val="28"/>
        </w:rPr>
        <w:t>partners should include local workforce development boards,</w:t>
      </w:r>
      <w:r w:rsidR="008B002A">
        <w:rPr>
          <w:rFonts w:ascii="Arial" w:hAnsi="Arial" w:cs="Arial"/>
          <w:sz w:val="28"/>
          <w:szCs w:val="28"/>
        </w:rPr>
        <w:t xml:space="preserve"> </w:t>
      </w:r>
      <w:r w:rsidR="008B002A" w:rsidRPr="008B002A">
        <w:rPr>
          <w:rFonts w:ascii="Arial" w:hAnsi="Arial" w:cs="Arial"/>
          <w:sz w:val="28"/>
          <w:szCs w:val="28"/>
        </w:rPr>
        <w:t>America’s Job Center of California</w:t>
      </w:r>
      <w:r w:rsidR="008B002A">
        <w:rPr>
          <w:rFonts w:ascii="Arial" w:hAnsi="Arial" w:cs="Arial"/>
          <w:sz w:val="28"/>
          <w:szCs w:val="28"/>
        </w:rPr>
        <w:t xml:space="preserve"> (AJCCs), </w:t>
      </w:r>
      <w:r w:rsidR="005C1574">
        <w:rPr>
          <w:rFonts w:ascii="Arial" w:hAnsi="Arial" w:cs="Arial"/>
          <w:sz w:val="28"/>
          <w:szCs w:val="28"/>
        </w:rPr>
        <w:t xml:space="preserve">and other service providers, </w:t>
      </w:r>
      <w:r w:rsidR="001D66EE">
        <w:rPr>
          <w:rFonts w:ascii="Arial" w:hAnsi="Arial" w:cs="Arial"/>
          <w:sz w:val="28"/>
          <w:szCs w:val="28"/>
        </w:rPr>
        <w:t>including local non-profits.</w:t>
      </w:r>
      <w:r w:rsidR="00E60746">
        <w:rPr>
          <w:rFonts w:ascii="Arial" w:hAnsi="Arial" w:cs="Arial"/>
          <w:sz w:val="28"/>
          <w:szCs w:val="28"/>
        </w:rPr>
        <w:t xml:space="preserve"> CCEPD would reach out to associations for service providers to include them as part of the conversation.</w:t>
      </w:r>
    </w:p>
    <w:p w14:paraId="34F76711" w14:textId="77777777" w:rsidR="00385EBF" w:rsidRDefault="00385EBF" w:rsidP="00BD25D4">
      <w:pPr>
        <w:pStyle w:val="NoSpacing"/>
        <w:rPr>
          <w:rFonts w:ascii="Arial" w:hAnsi="Arial" w:cs="Arial"/>
          <w:sz w:val="28"/>
          <w:szCs w:val="28"/>
        </w:rPr>
      </w:pPr>
    </w:p>
    <w:p w14:paraId="6AEB8476" w14:textId="5F963E23" w:rsidR="005F470C" w:rsidRDefault="00B803E8" w:rsidP="00BD25D4">
      <w:pPr>
        <w:pStyle w:val="NoSpacing"/>
        <w:rPr>
          <w:rFonts w:ascii="Arial" w:hAnsi="Arial" w:cs="Arial"/>
          <w:sz w:val="28"/>
          <w:szCs w:val="28"/>
        </w:rPr>
      </w:pPr>
      <w:r>
        <w:rPr>
          <w:rFonts w:ascii="Arial" w:hAnsi="Arial" w:cs="Arial"/>
          <w:sz w:val="28"/>
          <w:szCs w:val="28"/>
        </w:rPr>
        <w:t>Conversations should begin with t</w:t>
      </w:r>
      <w:r w:rsidR="00383780">
        <w:rPr>
          <w:rFonts w:ascii="Arial" w:hAnsi="Arial" w:cs="Arial"/>
          <w:sz w:val="28"/>
          <w:szCs w:val="28"/>
        </w:rPr>
        <w:t>hose identified as</w:t>
      </w:r>
      <w:r w:rsidR="00792908">
        <w:rPr>
          <w:rFonts w:ascii="Arial" w:hAnsi="Arial" w:cs="Arial"/>
          <w:sz w:val="28"/>
          <w:szCs w:val="28"/>
        </w:rPr>
        <w:t xml:space="preserve"> having best practices among the local plans</w:t>
      </w:r>
      <w:r w:rsidR="00674EDB">
        <w:rPr>
          <w:rFonts w:ascii="Arial" w:hAnsi="Arial" w:cs="Arial"/>
          <w:sz w:val="28"/>
          <w:szCs w:val="28"/>
        </w:rPr>
        <w:t xml:space="preserve">. </w:t>
      </w:r>
      <w:r w:rsidR="00385EBF" w:rsidRPr="00385EBF">
        <w:rPr>
          <w:rFonts w:ascii="Arial" w:hAnsi="Arial" w:cs="Arial"/>
          <w:sz w:val="28"/>
          <w:szCs w:val="28"/>
        </w:rPr>
        <w:t>Coordinating efforts with those that have been identified by CCEPD staff as exhibiting best practices will improve the CCEPD’s work and outcomes.</w:t>
      </w:r>
      <w:r w:rsidR="00385EBF">
        <w:rPr>
          <w:rFonts w:ascii="Arial" w:hAnsi="Arial" w:cs="Arial"/>
          <w:sz w:val="28"/>
          <w:szCs w:val="28"/>
        </w:rPr>
        <w:t xml:space="preserve"> </w:t>
      </w:r>
      <w:r w:rsidR="00CD10A2">
        <w:rPr>
          <w:rFonts w:ascii="Arial" w:hAnsi="Arial" w:cs="Arial"/>
          <w:sz w:val="28"/>
          <w:szCs w:val="28"/>
        </w:rPr>
        <w:t>Identified b</w:t>
      </w:r>
      <w:r w:rsidR="00674EDB">
        <w:rPr>
          <w:rFonts w:ascii="Arial" w:hAnsi="Arial" w:cs="Arial"/>
          <w:sz w:val="28"/>
          <w:szCs w:val="28"/>
        </w:rPr>
        <w:t>est practices</w:t>
      </w:r>
      <w:r w:rsidR="00792908">
        <w:rPr>
          <w:rFonts w:ascii="Arial" w:hAnsi="Arial" w:cs="Arial"/>
          <w:sz w:val="28"/>
          <w:szCs w:val="28"/>
        </w:rPr>
        <w:t xml:space="preserve"> include efforts to </w:t>
      </w:r>
      <w:r w:rsidR="00047679">
        <w:rPr>
          <w:rFonts w:ascii="Arial" w:hAnsi="Arial" w:cs="Arial"/>
          <w:sz w:val="28"/>
          <w:szCs w:val="28"/>
        </w:rPr>
        <w:t>partner</w:t>
      </w:r>
      <w:r w:rsidR="007B61F6">
        <w:rPr>
          <w:rFonts w:ascii="Arial" w:hAnsi="Arial" w:cs="Arial"/>
          <w:sz w:val="28"/>
          <w:szCs w:val="28"/>
        </w:rPr>
        <w:t xml:space="preserve"> across </w:t>
      </w:r>
      <w:r w:rsidR="00CE6516">
        <w:rPr>
          <w:rFonts w:ascii="Arial" w:hAnsi="Arial" w:cs="Arial"/>
          <w:sz w:val="28"/>
          <w:szCs w:val="28"/>
        </w:rPr>
        <w:t>jurisdictions</w:t>
      </w:r>
      <w:r w:rsidR="00880A44">
        <w:rPr>
          <w:rFonts w:ascii="Arial" w:hAnsi="Arial" w:cs="Arial"/>
          <w:sz w:val="28"/>
          <w:szCs w:val="28"/>
        </w:rPr>
        <w:t xml:space="preserve">, departments/agencies, </w:t>
      </w:r>
      <w:r w:rsidR="001915D1">
        <w:rPr>
          <w:rFonts w:ascii="Arial" w:hAnsi="Arial" w:cs="Arial"/>
          <w:sz w:val="28"/>
          <w:szCs w:val="28"/>
        </w:rPr>
        <w:t>and programs</w:t>
      </w:r>
      <w:r w:rsidR="005B7FD9">
        <w:rPr>
          <w:rFonts w:ascii="Arial" w:hAnsi="Arial" w:cs="Arial"/>
          <w:sz w:val="28"/>
          <w:szCs w:val="28"/>
        </w:rPr>
        <w:t>,</w:t>
      </w:r>
      <w:r w:rsidR="00047679">
        <w:rPr>
          <w:rFonts w:ascii="Arial" w:hAnsi="Arial" w:cs="Arial"/>
          <w:sz w:val="28"/>
          <w:szCs w:val="28"/>
        </w:rPr>
        <w:t xml:space="preserve"> </w:t>
      </w:r>
      <w:r w:rsidR="00640D8E">
        <w:rPr>
          <w:rFonts w:ascii="Arial" w:hAnsi="Arial" w:cs="Arial"/>
          <w:sz w:val="28"/>
          <w:szCs w:val="28"/>
        </w:rPr>
        <w:t>in ways that braid resources and eliminate any duplications of work</w:t>
      </w:r>
      <w:r w:rsidR="00D801E1">
        <w:rPr>
          <w:rFonts w:ascii="Arial" w:hAnsi="Arial" w:cs="Arial"/>
          <w:sz w:val="28"/>
          <w:szCs w:val="28"/>
        </w:rPr>
        <w:t>, whether it be by the service provider or consumer.</w:t>
      </w:r>
      <w:r w:rsidR="006B49D0">
        <w:rPr>
          <w:rFonts w:ascii="Arial" w:hAnsi="Arial" w:cs="Arial"/>
          <w:sz w:val="28"/>
          <w:szCs w:val="28"/>
        </w:rPr>
        <w:t xml:space="preserve"> This is especially important when addressing the intersectionality of disability within other targeted populations</w:t>
      </w:r>
      <w:r w:rsidR="00573289">
        <w:rPr>
          <w:rFonts w:ascii="Arial" w:hAnsi="Arial" w:cs="Arial"/>
          <w:sz w:val="28"/>
          <w:szCs w:val="28"/>
        </w:rPr>
        <w:t xml:space="preserve"> and </w:t>
      </w:r>
      <w:r w:rsidR="00B71765">
        <w:rPr>
          <w:rFonts w:ascii="Arial" w:hAnsi="Arial" w:cs="Arial"/>
          <w:sz w:val="28"/>
          <w:szCs w:val="28"/>
        </w:rPr>
        <w:t xml:space="preserve">the professional development of staff. </w:t>
      </w:r>
    </w:p>
    <w:p w14:paraId="4E2CADB9" w14:textId="77777777" w:rsidR="005F470C" w:rsidRDefault="005F470C" w:rsidP="00BD25D4">
      <w:pPr>
        <w:pStyle w:val="NoSpacing"/>
        <w:rPr>
          <w:rFonts w:ascii="Arial" w:hAnsi="Arial" w:cs="Arial"/>
          <w:sz w:val="28"/>
          <w:szCs w:val="28"/>
        </w:rPr>
      </w:pPr>
    </w:p>
    <w:p w14:paraId="2230C68F" w14:textId="07FA009B" w:rsidR="00332243" w:rsidRDefault="00AB6B34" w:rsidP="00BD25D4">
      <w:pPr>
        <w:pStyle w:val="NoSpacing"/>
        <w:rPr>
          <w:rFonts w:ascii="Arial" w:hAnsi="Arial" w:cs="Arial"/>
          <w:sz w:val="28"/>
          <w:szCs w:val="28"/>
        </w:rPr>
      </w:pPr>
      <w:r>
        <w:rPr>
          <w:rFonts w:ascii="Arial" w:hAnsi="Arial" w:cs="Arial"/>
          <w:sz w:val="28"/>
          <w:szCs w:val="28"/>
        </w:rPr>
        <w:t xml:space="preserve">For example, </w:t>
      </w:r>
      <w:r w:rsidR="005601D6">
        <w:rPr>
          <w:rFonts w:ascii="Arial" w:hAnsi="Arial" w:cs="Arial"/>
          <w:sz w:val="28"/>
          <w:szCs w:val="28"/>
        </w:rPr>
        <w:t xml:space="preserve">identified among best practices, </w:t>
      </w:r>
      <w:r w:rsidRPr="00AB6B34">
        <w:rPr>
          <w:rFonts w:ascii="Arial" w:hAnsi="Arial" w:cs="Arial"/>
          <w:sz w:val="28"/>
          <w:szCs w:val="28"/>
        </w:rPr>
        <w:t>the Sacramento Employment and Training Agency (SETA)</w:t>
      </w:r>
      <w:r>
        <w:rPr>
          <w:rFonts w:ascii="Arial" w:hAnsi="Arial" w:cs="Arial"/>
          <w:sz w:val="28"/>
          <w:szCs w:val="28"/>
        </w:rPr>
        <w:t xml:space="preserve"> </w:t>
      </w:r>
      <w:r w:rsidR="00573289" w:rsidRPr="00573289">
        <w:rPr>
          <w:rFonts w:ascii="Arial" w:hAnsi="Arial" w:cs="Arial"/>
          <w:sz w:val="28"/>
          <w:szCs w:val="28"/>
        </w:rPr>
        <w:t>and</w:t>
      </w:r>
      <w:r w:rsidR="00573289">
        <w:rPr>
          <w:rFonts w:ascii="Arial" w:hAnsi="Arial" w:cs="Arial"/>
          <w:sz w:val="28"/>
          <w:szCs w:val="28"/>
        </w:rPr>
        <w:t xml:space="preserve"> </w:t>
      </w:r>
      <w:r w:rsidR="004E4718">
        <w:rPr>
          <w:rFonts w:ascii="Arial" w:hAnsi="Arial" w:cs="Arial"/>
          <w:sz w:val="28"/>
          <w:szCs w:val="28"/>
        </w:rPr>
        <w:t xml:space="preserve">DOR </w:t>
      </w:r>
      <w:r w:rsidR="00573289" w:rsidRPr="00573289">
        <w:rPr>
          <w:rFonts w:ascii="Arial" w:hAnsi="Arial" w:cs="Arial"/>
          <w:sz w:val="28"/>
          <w:szCs w:val="28"/>
        </w:rPr>
        <w:t xml:space="preserve">staff have collaborated for cross-training in eligibility, enrollment, and service delivery. SETA and DOR collaboration has </w:t>
      </w:r>
      <w:r w:rsidR="00B71765">
        <w:rPr>
          <w:rFonts w:ascii="Arial" w:hAnsi="Arial" w:cs="Arial"/>
          <w:sz w:val="28"/>
          <w:szCs w:val="28"/>
        </w:rPr>
        <w:t xml:space="preserve">also </w:t>
      </w:r>
      <w:r w:rsidR="00573289" w:rsidRPr="00573289">
        <w:rPr>
          <w:rFonts w:ascii="Arial" w:hAnsi="Arial" w:cs="Arial"/>
          <w:sz w:val="28"/>
          <w:szCs w:val="28"/>
        </w:rPr>
        <w:t>included employer outreach and engagement.</w:t>
      </w:r>
      <w:r w:rsidR="003B4663">
        <w:rPr>
          <w:rFonts w:ascii="Arial" w:hAnsi="Arial" w:cs="Arial"/>
          <w:sz w:val="28"/>
          <w:szCs w:val="28"/>
        </w:rPr>
        <w:t xml:space="preserve"> O</w:t>
      </w:r>
      <w:r w:rsidR="00730005">
        <w:rPr>
          <w:rFonts w:ascii="Arial" w:hAnsi="Arial" w:cs="Arial"/>
          <w:sz w:val="28"/>
          <w:szCs w:val="28"/>
        </w:rPr>
        <w:t>ther local plans</w:t>
      </w:r>
      <w:r w:rsidR="006C1BC5">
        <w:rPr>
          <w:rFonts w:ascii="Arial" w:hAnsi="Arial" w:cs="Arial"/>
          <w:sz w:val="28"/>
          <w:szCs w:val="28"/>
        </w:rPr>
        <w:t xml:space="preserve"> currently</w:t>
      </w:r>
      <w:r w:rsidR="00730005">
        <w:rPr>
          <w:rFonts w:ascii="Arial" w:hAnsi="Arial" w:cs="Arial"/>
          <w:sz w:val="28"/>
          <w:szCs w:val="28"/>
        </w:rPr>
        <w:t xml:space="preserve"> identified among best practices include O</w:t>
      </w:r>
      <w:r w:rsidR="00FB23AE">
        <w:rPr>
          <w:rFonts w:ascii="Arial" w:hAnsi="Arial" w:cs="Arial"/>
          <w:sz w:val="28"/>
          <w:szCs w:val="28"/>
        </w:rPr>
        <w:t>range/Santa Ana/Anaheim, San Bernardino, Solano</w:t>
      </w:r>
      <w:r w:rsidR="00AE2807">
        <w:rPr>
          <w:rFonts w:ascii="Arial" w:hAnsi="Arial" w:cs="Arial"/>
          <w:sz w:val="28"/>
          <w:szCs w:val="28"/>
        </w:rPr>
        <w:t>, and Verdugo.</w:t>
      </w:r>
      <w:r w:rsidR="005601D6">
        <w:rPr>
          <w:rFonts w:ascii="Arial" w:hAnsi="Arial" w:cs="Arial"/>
          <w:sz w:val="28"/>
          <w:szCs w:val="28"/>
        </w:rPr>
        <w:t xml:space="preserve"> While each </w:t>
      </w:r>
      <w:r w:rsidR="006061D0">
        <w:rPr>
          <w:rFonts w:ascii="Arial" w:hAnsi="Arial" w:cs="Arial"/>
          <w:sz w:val="28"/>
          <w:szCs w:val="28"/>
        </w:rPr>
        <w:t>plan</w:t>
      </w:r>
      <w:r w:rsidR="00DE2B43">
        <w:rPr>
          <w:rFonts w:ascii="Arial" w:hAnsi="Arial" w:cs="Arial"/>
          <w:sz w:val="28"/>
          <w:szCs w:val="28"/>
        </w:rPr>
        <w:t>’</w:t>
      </w:r>
      <w:r w:rsidR="006061D0">
        <w:rPr>
          <w:rFonts w:ascii="Arial" w:hAnsi="Arial" w:cs="Arial"/>
          <w:sz w:val="28"/>
          <w:szCs w:val="28"/>
        </w:rPr>
        <w:t xml:space="preserve">s partnerships and activities vary, they </w:t>
      </w:r>
      <w:r w:rsidR="00DE2B43">
        <w:rPr>
          <w:rFonts w:ascii="Arial" w:hAnsi="Arial" w:cs="Arial"/>
          <w:sz w:val="28"/>
          <w:szCs w:val="28"/>
        </w:rPr>
        <w:t xml:space="preserve">often </w:t>
      </w:r>
      <w:r w:rsidR="00A476F6">
        <w:rPr>
          <w:rFonts w:ascii="Arial" w:hAnsi="Arial" w:cs="Arial"/>
          <w:sz w:val="28"/>
          <w:szCs w:val="28"/>
        </w:rPr>
        <w:t xml:space="preserve">include common trends </w:t>
      </w:r>
      <w:r w:rsidR="00AD72A6">
        <w:rPr>
          <w:rFonts w:ascii="Arial" w:hAnsi="Arial" w:cs="Arial"/>
          <w:sz w:val="28"/>
          <w:szCs w:val="28"/>
        </w:rPr>
        <w:t xml:space="preserve">– especially </w:t>
      </w:r>
      <w:r w:rsidR="00A476F6">
        <w:rPr>
          <w:rFonts w:ascii="Arial" w:hAnsi="Arial" w:cs="Arial"/>
          <w:sz w:val="28"/>
          <w:szCs w:val="28"/>
        </w:rPr>
        <w:t xml:space="preserve">around </w:t>
      </w:r>
      <w:r w:rsidR="00E554BE">
        <w:rPr>
          <w:rFonts w:ascii="Arial" w:hAnsi="Arial" w:cs="Arial"/>
          <w:sz w:val="28"/>
          <w:szCs w:val="28"/>
        </w:rPr>
        <w:t>extensive partnerships, numerous</w:t>
      </w:r>
      <w:r w:rsidR="00AD72A6">
        <w:rPr>
          <w:rFonts w:ascii="Arial" w:hAnsi="Arial" w:cs="Arial"/>
          <w:sz w:val="28"/>
          <w:szCs w:val="28"/>
        </w:rPr>
        <w:t xml:space="preserve"> </w:t>
      </w:r>
      <w:r w:rsidR="000A2750">
        <w:rPr>
          <w:rFonts w:ascii="Arial" w:hAnsi="Arial" w:cs="Arial"/>
          <w:sz w:val="28"/>
          <w:szCs w:val="28"/>
        </w:rPr>
        <w:t xml:space="preserve">program offerings, </w:t>
      </w:r>
      <w:r w:rsidR="00755B90">
        <w:rPr>
          <w:rFonts w:ascii="Arial" w:hAnsi="Arial" w:cs="Arial"/>
          <w:sz w:val="28"/>
          <w:szCs w:val="28"/>
        </w:rPr>
        <w:t xml:space="preserve">coordination of </w:t>
      </w:r>
      <w:r w:rsidR="00137C7A">
        <w:rPr>
          <w:rFonts w:ascii="Arial" w:hAnsi="Arial" w:cs="Arial"/>
          <w:sz w:val="28"/>
          <w:szCs w:val="28"/>
        </w:rPr>
        <w:t xml:space="preserve">services </w:t>
      </w:r>
      <w:r w:rsidR="00423862">
        <w:rPr>
          <w:rFonts w:ascii="Arial" w:hAnsi="Arial" w:cs="Arial"/>
          <w:sz w:val="28"/>
          <w:szCs w:val="28"/>
        </w:rPr>
        <w:t>a</w:t>
      </w:r>
      <w:r w:rsidR="002D4A9F">
        <w:rPr>
          <w:rFonts w:ascii="Arial" w:hAnsi="Arial" w:cs="Arial"/>
          <w:sz w:val="28"/>
          <w:szCs w:val="28"/>
        </w:rPr>
        <w:t>cross</w:t>
      </w:r>
      <w:r w:rsidR="00423862">
        <w:rPr>
          <w:rFonts w:ascii="Arial" w:hAnsi="Arial" w:cs="Arial"/>
          <w:sz w:val="28"/>
          <w:szCs w:val="28"/>
        </w:rPr>
        <w:t xml:space="preserve"> multiple programs, and </w:t>
      </w:r>
      <w:r w:rsidR="00054A65">
        <w:rPr>
          <w:rFonts w:ascii="Arial" w:hAnsi="Arial" w:cs="Arial"/>
          <w:sz w:val="28"/>
          <w:szCs w:val="28"/>
        </w:rPr>
        <w:t>professional development of staff.</w:t>
      </w:r>
      <w:r w:rsidR="00755C01">
        <w:rPr>
          <w:rFonts w:ascii="Arial" w:hAnsi="Arial" w:cs="Arial"/>
          <w:sz w:val="28"/>
          <w:szCs w:val="28"/>
        </w:rPr>
        <w:t xml:space="preserve"> </w:t>
      </w:r>
    </w:p>
    <w:p w14:paraId="2B734F0F" w14:textId="77777777" w:rsidR="00C23F8B" w:rsidRDefault="00C23F8B" w:rsidP="00BD25D4">
      <w:pPr>
        <w:pStyle w:val="NoSpacing"/>
        <w:rPr>
          <w:rFonts w:ascii="Arial" w:hAnsi="Arial" w:cs="Arial"/>
          <w:sz w:val="28"/>
          <w:szCs w:val="28"/>
        </w:rPr>
      </w:pPr>
    </w:p>
    <w:p w14:paraId="32EE1E95" w14:textId="77777777" w:rsidR="00F32B84" w:rsidRDefault="00F32B84" w:rsidP="00F32B84">
      <w:pPr>
        <w:pStyle w:val="NoSpacing"/>
        <w:rPr>
          <w:rFonts w:ascii="Arial" w:hAnsi="Arial" w:cs="Arial"/>
          <w:sz w:val="28"/>
          <w:szCs w:val="28"/>
        </w:rPr>
      </w:pPr>
      <w:r>
        <w:rPr>
          <w:rFonts w:ascii="Arial" w:hAnsi="Arial" w:cs="Arial"/>
          <w:sz w:val="28"/>
          <w:szCs w:val="28"/>
        </w:rPr>
        <w:t xml:space="preserve">To make clearer comparisons and identify best practices, there is a need for presentations to follow a similar structure. </w:t>
      </w:r>
      <w:r w:rsidRPr="00A76AC1">
        <w:rPr>
          <w:rFonts w:ascii="Arial" w:hAnsi="Arial" w:cs="Arial"/>
          <w:sz w:val="28"/>
          <w:szCs w:val="28"/>
        </w:rPr>
        <w:t>Based on CCEPD strategic priorities and discussions with members, CCEPD staff recommend</w:t>
      </w:r>
      <w:r>
        <w:rPr>
          <w:rFonts w:ascii="Arial" w:hAnsi="Arial" w:cs="Arial"/>
          <w:sz w:val="28"/>
          <w:szCs w:val="28"/>
        </w:rPr>
        <w:t>s presenters address the following questions within their presentations:</w:t>
      </w:r>
    </w:p>
    <w:p w14:paraId="74180C53" w14:textId="77777777" w:rsidR="00F32B84" w:rsidRPr="00C57222" w:rsidRDefault="00F32B84" w:rsidP="00F32B84">
      <w:pPr>
        <w:pStyle w:val="NoSpacing"/>
        <w:numPr>
          <w:ilvl w:val="0"/>
          <w:numId w:val="6"/>
        </w:numPr>
        <w:rPr>
          <w:rFonts w:ascii="Arial" w:hAnsi="Arial" w:cs="Arial"/>
          <w:sz w:val="28"/>
          <w:szCs w:val="28"/>
        </w:rPr>
      </w:pPr>
      <w:r w:rsidRPr="00C57222">
        <w:rPr>
          <w:rFonts w:ascii="Arial" w:hAnsi="Arial" w:cs="Arial"/>
          <w:sz w:val="28"/>
          <w:szCs w:val="28"/>
        </w:rPr>
        <w:t>What is your overall vision and approach?</w:t>
      </w:r>
    </w:p>
    <w:p w14:paraId="599DAFF5" w14:textId="77777777" w:rsidR="00F32B84" w:rsidRPr="00C57222" w:rsidRDefault="00F32B84" w:rsidP="00F32B84">
      <w:pPr>
        <w:pStyle w:val="NoSpacing"/>
        <w:numPr>
          <w:ilvl w:val="0"/>
          <w:numId w:val="6"/>
        </w:numPr>
        <w:rPr>
          <w:rFonts w:ascii="Arial" w:hAnsi="Arial" w:cs="Arial"/>
          <w:sz w:val="28"/>
          <w:szCs w:val="28"/>
        </w:rPr>
      </w:pPr>
      <w:r w:rsidRPr="00C57222">
        <w:rPr>
          <w:rFonts w:ascii="Arial" w:hAnsi="Arial" w:cs="Arial"/>
          <w:sz w:val="28"/>
          <w:szCs w:val="28"/>
        </w:rPr>
        <w:t>What are your objectives? (Varying timeframes)</w:t>
      </w:r>
    </w:p>
    <w:p w14:paraId="117421C0" w14:textId="77777777" w:rsidR="00F32B84" w:rsidRDefault="00F32B84" w:rsidP="00F32B84">
      <w:pPr>
        <w:pStyle w:val="NoSpacing"/>
        <w:numPr>
          <w:ilvl w:val="0"/>
          <w:numId w:val="6"/>
        </w:numPr>
        <w:rPr>
          <w:rFonts w:ascii="Arial" w:hAnsi="Arial" w:cs="Arial"/>
          <w:sz w:val="28"/>
          <w:szCs w:val="28"/>
        </w:rPr>
      </w:pPr>
      <w:r w:rsidRPr="00C57222">
        <w:rPr>
          <w:rFonts w:ascii="Arial" w:hAnsi="Arial" w:cs="Arial"/>
          <w:sz w:val="28"/>
          <w:szCs w:val="28"/>
        </w:rPr>
        <w:t>What are your goals? Outcomes? Metrics? (Varying timeframes)</w:t>
      </w:r>
    </w:p>
    <w:p w14:paraId="2F3F6AC3" w14:textId="77777777" w:rsidR="00F32B84" w:rsidRPr="00C57222" w:rsidRDefault="00F32B84" w:rsidP="00F32B84">
      <w:pPr>
        <w:pStyle w:val="NoSpacing"/>
        <w:numPr>
          <w:ilvl w:val="0"/>
          <w:numId w:val="6"/>
        </w:numPr>
        <w:rPr>
          <w:rFonts w:ascii="Arial" w:hAnsi="Arial" w:cs="Arial"/>
          <w:sz w:val="28"/>
          <w:szCs w:val="28"/>
        </w:rPr>
      </w:pPr>
      <w:r>
        <w:rPr>
          <w:rFonts w:ascii="Arial" w:hAnsi="Arial" w:cs="Arial"/>
          <w:sz w:val="28"/>
          <w:szCs w:val="28"/>
        </w:rPr>
        <w:t xml:space="preserve">Why did you pursue the approach? </w:t>
      </w:r>
    </w:p>
    <w:p w14:paraId="2EEF9488" w14:textId="77777777" w:rsidR="00F32B84" w:rsidRPr="00C57222" w:rsidRDefault="00F32B84" w:rsidP="00F32B84">
      <w:pPr>
        <w:pStyle w:val="NoSpacing"/>
        <w:numPr>
          <w:ilvl w:val="0"/>
          <w:numId w:val="6"/>
        </w:numPr>
        <w:rPr>
          <w:rFonts w:ascii="Arial" w:hAnsi="Arial" w:cs="Arial"/>
          <w:sz w:val="28"/>
          <w:szCs w:val="28"/>
        </w:rPr>
      </w:pPr>
      <w:r w:rsidRPr="00C57222">
        <w:rPr>
          <w:rFonts w:ascii="Arial" w:hAnsi="Arial" w:cs="Arial"/>
          <w:sz w:val="28"/>
          <w:szCs w:val="28"/>
        </w:rPr>
        <w:t>What funding was needed and what needed to be measured to receive it?</w:t>
      </w:r>
    </w:p>
    <w:p w14:paraId="3821E924" w14:textId="77777777" w:rsidR="00F32B84" w:rsidRPr="00C57222" w:rsidRDefault="00F32B84" w:rsidP="00F32B84">
      <w:pPr>
        <w:pStyle w:val="NoSpacing"/>
        <w:numPr>
          <w:ilvl w:val="0"/>
          <w:numId w:val="6"/>
        </w:numPr>
        <w:rPr>
          <w:rFonts w:ascii="Arial" w:hAnsi="Arial" w:cs="Arial"/>
          <w:sz w:val="28"/>
          <w:szCs w:val="28"/>
        </w:rPr>
      </w:pPr>
      <w:r w:rsidRPr="00C57222">
        <w:rPr>
          <w:rFonts w:ascii="Arial" w:hAnsi="Arial" w:cs="Arial"/>
          <w:sz w:val="28"/>
          <w:szCs w:val="28"/>
        </w:rPr>
        <w:t>What are your lessons learned?</w:t>
      </w:r>
    </w:p>
    <w:p w14:paraId="07F9EBB7" w14:textId="77777777" w:rsidR="00F32B84" w:rsidRPr="00C57222" w:rsidRDefault="00F32B84" w:rsidP="00F32B84">
      <w:pPr>
        <w:pStyle w:val="NoSpacing"/>
        <w:numPr>
          <w:ilvl w:val="0"/>
          <w:numId w:val="6"/>
        </w:numPr>
        <w:rPr>
          <w:rFonts w:ascii="Arial" w:hAnsi="Arial" w:cs="Arial"/>
          <w:sz w:val="28"/>
          <w:szCs w:val="28"/>
        </w:rPr>
      </w:pPr>
      <w:r w:rsidRPr="00C57222">
        <w:rPr>
          <w:rFonts w:ascii="Arial" w:hAnsi="Arial" w:cs="Arial"/>
          <w:sz w:val="28"/>
          <w:szCs w:val="28"/>
        </w:rPr>
        <w:t xml:space="preserve">What promotes long-term engagement </w:t>
      </w:r>
      <w:r>
        <w:rPr>
          <w:rFonts w:ascii="Arial" w:hAnsi="Arial" w:cs="Arial"/>
          <w:sz w:val="28"/>
          <w:szCs w:val="28"/>
        </w:rPr>
        <w:t>with clients</w:t>
      </w:r>
      <w:r w:rsidRPr="00C57222">
        <w:rPr>
          <w:rFonts w:ascii="Arial" w:hAnsi="Arial" w:cs="Arial"/>
          <w:sz w:val="28"/>
          <w:szCs w:val="28"/>
        </w:rPr>
        <w:t>?</w:t>
      </w:r>
    </w:p>
    <w:p w14:paraId="19D47298" w14:textId="77777777" w:rsidR="00F32B84" w:rsidRPr="00C57222" w:rsidRDefault="00F32B84" w:rsidP="00F32B84">
      <w:pPr>
        <w:pStyle w:val="NoSpacing"/>
        <w:numPr>
          <w:ilvl w:val="0"/>
          <w:numId w:val="6"/>
        </w:numPr>
        <w:rPr>
          <w:rFonts w:ascii="Arial" w:hAnsi="Arial" w:cs="Arial"/>
          <w:sz w:val="28"/>
          <w:szCs w:val="28"/>
        </w:rPr>
      </w:pPr>
      <w:r w:rsidRPr="00C57222">
        <w:rPr>
          <w:rFonts w:ascii="Arial" w:hAnsi="Arial" w:cs="Arial"/>
          <w:sz w:val="28"/>
          <w:szCs w:val="28"/>
        </w:rPr>
        <w:t xml:space="preserve">What promotes long-term engagement between </w:t>
      </w:r>
      <w:r>
        <w:rPr>
          <w:rFonts w:ascii="Arial" w:hAnsi="Arial" w:cs="Arial"/>
          <w:sz w:val="28"/>
          <w:szCs w:val="28"/>
        </w:rPr>
        <w:t xml:space="preserve">workforce </w:t>
      </w:r>
      <w:r w:rsidRPr="00C57222">
        <w:rPr>
          <w:rFonts w:ascii="Arial" w:hAnsi="Arial" w:cs="Arial"/>
          <w:sz w:val="28"/>
          <w:szCs w:val="28"/>
        </w:rPr>
        <w:t>partners?</w:t>
      </w:r>
    </w:p>
    <w:p w14:paraId="063D0405" w14:textId="77777777" w:rsidR="00F32B84" w:rsidRDefault="00F32B84" w:rsidP="00F32B84">
      <w:pPr>
        <w:pStyle w:val="NoSpacing"/>
        <w:numPr>
          <w:ilvl w:val="0"/>
          <w:numId w:val="6"/>
        </w:numPr>
        <w:rPr>
          <w:rFonts w:ascii="Arial" w:hAnsi="Arial" w:cs="Arial"/>
          <w:sz w:val="28"/>
          <w:szCs w:val="28"/>
        </w:rPr>
      </w:pPr>
      <w:r w:rsidRPr="00C57222">
        <w:rPr>
          <w:rFonts w:ascii="Arial" w:hAnsi="Arial" w:cs="Arial"/>
          <w:sz w:val="28"/>
          <w:szCs w:val="28"/>
        </w:rPr>
        <w:t>What policies are needed to bridge the continuum for career pathways?</w:t>
      </w:r>
    </w:p>
    <w:p w14:paraId="6DCFDC46" w14:textId="77777777" w:rsidR="00F32B84" w:rsidRPr="00C57222" w:rsidRDefault="00F32B84" w:rsidP="00F32B84">
      <w:pPr>
        <w:pStyle w:val="NoSpacing"/>
        <w:numPr>
          <w:ilvl w:val="0"/>
          <w:numId w:val="6"/>
        </w:numPr>
        <w:rPr>
          <w:rFonts w:ascii="Arial" w:hAnsi="Arial" w:cs="Arial"/>
          <w:sz w:val="28"/>
          <w:szCs w:val="28"/>
        </w:rPr>
      </w:pPr>
      <w:r>
        <w:rPr>
          <w:rFonts w:ascii="Arial" w:hAnsi="Arial" w:cs="Arial"/>
          <w:sz w:val="28"/>
          <w:szCs w:val="28"/>
        </w:rPr>
        <w:t>Is there cross training for services? What knowledge would be needed?</w:t>
      </w:r>
    </w:p>
    <w:p w14:paraId="5A426CED" w14:textId="77777777" w:rsidR="00F32B84" w:rsidRPr="00C57222" w:rsidRDefault="00F32B84" w:rsidP="00F32B84">
      <w:pPr>
        <w:pStyle w:val="NoSpacing"/>
        <w:numPr>
          <w:ilvl w:val="0"/>
          <w:numId w:val="6"/>
        </w:numPr>
        <w:rPr>
          <w:rFonts w:ascii="Arial" w:hAnsi="Arial" w:cs="Arial"/>
          <w:sz w:val="28"/>
          <w:szCs w:val="28"/>
        </w:rPr>
      </w:pPr>
      <w:r w:rsidRPr="00C57222">
        <w:rPr>
          <w:rFonts w:ascii="Arial" w:hAnsi="Arial" w:cs="Arial"/>
          <w:sz w:val="28"/>
          <w:szCs w:val="28"/>
        </w:rPr>
        <w:t>What are/were barriers to co-enrollment and no wrong door policies?</w:t>
      </w:r>
    </w:p>
    <w:p w14:paraId="4159B7E9" w14:textId="77777777" w:rsidR="00F32B84" w:rsidRDefault="00F32B84" w:rsidP="00F32B84">
      <w:pPr>
        <w:pStyle w:val="NoSpacing"/>
        <w:numPr>
          <w:ilvl w:val="0"/>
          <w:numId w:val="6"/>
        </w:numPr>
        <w:rPr>
          <w:rFonts w:ascii="Arial" w:hAnsi="Arial" w:cs="Arial"/>
          <w:sz w:val="28"/>
          <w:szCs w:val="28"/>
        </w:rPr>
      </w:pPr>
      <w:r w:rsidRPr="00C57222">
        <w:rPr>
          <w:rFonts w:ascii="Arial" w:hAnsi="Arial" w:cs="Arial"/>
          <w:sz w:val="28"/>
          <w:szCs w:val="28"/>
        </w:rPr>
        <w:t>Explain barriers overcome, don’t just present good news.</w:t>
      </w:r>
    </w:p>
    <w:p w14:paraId="29F12A21" w14:textId="77777777" w:rsidR="00F32B84" w:rsidRDefault="00F32B84" w:rsidP="00F32B84">
      <w:pPr>
        <w:pStyle w:val="NoSpacing"/>
        <w:numPr>
          <w:ilvl w:val="0"/>
          <w:numId w:val="6"/>
        </w:numPr>
        <w:rPr>
          <w:rFonts w:ascii="Arial" w:hAnsi="Arial" w:cs="Arial"/>
          <w:sz w:val="28"/>
          <w:szCs w:val="28"/>
        </w:rPr>
      </w:pPr>
      <w:r>
        <w:rPr>
          <w:rFonts w:ascii="Arial" w:hAnsi="Arial" w:cs="Arial"/>
          <w:sz w:val="28"/>
          <w:szCs w:val="28"/>
        </w:rPr>
        <w:t>What recommendations should be pursued at the state level to assist with your initiatives?</w:t>
      </w:r>
    </w:p>
    <w:p w14:paraId="23EA0E94" w14:textId="77777777" w:rsidR="00F32B84" w:rsidRDefault="00F32B84" w:rsidP="00F32B84">
      <w:pPr>
        <w:pStyle w:val="NoSpacing"/>
        <w:rPr>
          <w:rFonts w:ascii="Arial" w:hAnsi="Arial" w:cs="Arial"/>
          <w:sz w:val="28"/>
          <w:szCs w:val="28"/>
        </w:rPr>
      </w:pPr>
    </w:p>
    <w:p w14:paraId="5B7C97B2" w14:textId="081A9478" w:rsidR="00C23F8B" w:rsidRDefault="00F32B84" w:rsidP="00BD25D4">
      <w:pPr>
        <w:pStyle w:val="NoSpacing"/>
        <w:rPr>
          <w:rFonts w:ascii="Arial" w:hAnsi="Arial" w:cs="Arial"/>
          <w:sz w:val="28"/>
          <w:szCs w:val="28"/>
        </w:rPr>
      </w:pPr>
      <w:r>
        <w:rPr>
          <w:rFonts w:ascii="Arial" w:hAnsi="Arial" w:cs="Arial"/>
          <w:sz w:val="28"/>
          <w:szCs w:val="28"/>
        </w:rPr>
        <w:t xml:space="preserve">These questions can be further tailored or clarified as staff invite local partners to these conversations. Members should provide additional input on questions and conversations. </w:t>
      </w:r>
    </w:p>
    <w:p w14:paraId="1D5BAF24" w14:textId="77777777" w:rsidR="00433A35" w:rsidRDefault="00433A35" w:rsidP="00BD25D4">
      <w:pPr>
        <w:pStyle w:val="NoSpacing"/>
        <w:rPr>
          <w:rFonts w:ascii="Arial" w:hAnsi="Arial" w:cs="Arial"/>
          <w:sz w:val="28"/>
          <w:szCs w:val="28"/>
        </w:rPr>
      </w:pPr>
    </w:p>
    <w:p w14:paraId="181D78F8" w14:textId="6B2C3306" w:rsidR="008D6E1D" w:rsidRPr="00433A35" w:rsidRDefault="008D6E1D" w:rsidP="00BD25D4">
      <w:pPr>
        <w:pStyle w:val="NoSpacing"/>
        <w:rPr>
          <w:rFonts w:ascii="Arial" w:hAnsi="Arial" w:cs="Arial"/>
          <w:b/>
          <w:bCs/>
          <w:sz w:val="28"/>
          <w:szCs w:val="28"/>
        </w:rPr>
      </w:pPr>
      <w:r w:rsidRPr="00433A35">
        <w:rPr>
          <w:rFonts w:ascii="Arial" w:hAnsi="Arial" w:cs="Arial"/>
          <w:b/>
          <w:bCs/>
          <w:sz w:val="28"/>
          <w:szCs w:val="28"/>
        </w:rPr>
        <w:t>Recommendations for Next Steps</w:t>
      </w:r>
    </w:p>
    <w:p w14:paraId="5E10E2E4" w14:textId="77777777" w:rsidR="00EE5749" w:rsidRDefault="00EE5749" w:rsidP="00EE5749">
      <w:pPr>
        <w:pStyle w:val="NoSpacing"/>
        <w:rPr>
          <w:rFonts w:ascii="Arial" w:hAnsi="Arial" w:cs="Arial"/>
          <w:sz w:val="28"/>
          <w:szCs w:val="28"/>
        </w:rPr>
      </w:pPr>
      <w:r>
        <w:rPr>
          <w:rFonts w:ascii="Arial" w:hAnsi="Arial" w:cs="Arial"/>
          <w:sz w:val="28"/>
          <w:szCs w:val="28"/>
        </w:rPr>
        <w:t xml:space="preserve">The chairs of the CCEPD subcommittees have begun initial discussions on collaboration. CCEPD staff have identified the following monthly meeting dates for collaborative meetings with the subcommittees and workforce partners identified among best practices. </w:t>
      </w:r>
    </w:p>
    <w:p w14:paraId="48DD3B4A" w14:textId="21B392C5" w:rsidR="00EE5749" w:rsidRDefault="00EE5749" w:rsidP="00EE5749">
      <w:pPr>
        <w:pStyle w:val="NoSpacing"/>
        <w:numPr>
          <w:ilvl w:val="0"/>
          <w:numId w:val="7"/>
        </w:numPr>
        <w:rPr>
          <w:rFonts w:ascii="Arial" w:hAnsi="Arial" w:cs="Arial"/>
          <w:sz w:val="28"/>
          <w:szCs w:val="28"/>
        </w:rPr>
      </w:pPr>
      <w:r>
        <w:rPr>
          <w:rFonts w:ascii="Arial" w:hAnsi="Arial" w:cs="Arial"/>
          <w:sz w:val="28"/>
          <w:szCs w:val="28"/>
        </w:rPr>
        <w:t>Tuesday, April 26, 2</w:t>
      </w:r>
      <w:r w:rsidR="00D20164">
        <w:rPr>
          <w:rFonts w:ascii="Arial" w:hAnsi="Arial" w:cs="Arial"/>
          <w:sz w:val="28"/>
          <w:szCs w:val="28"/>
        </w:rPr>
        <w:t xml:space="preserve"> – 3 </w:t>
      </w:r>
      <w:r>
        <w:rPr>
          <w:rFonts w:ascii="Arial" w:hAnsi="Arial" w:cs="Arial"/>
          <w:sz w:val="28"/>
          <w:szCs w:val="28"/>
        </w:rPr>
        <w:t>p.m. (First part of regularly scheduled State Coordination Subcommittee</w:t>
      </w:r>
      <w:r w:rsidR="00755C01">
        <w:rPr>
          <w:rFonts w:ascii="Arial" w:hAnsi="Arial" w:cs="Arial"/>
          <w:sz w:val="28"/>
          <w:szCs w:val="28"/>
        </w:rPr>
        <w:t>.)</w:t>
      </w:r>
    </w:p>
    <w:p w14:paraId="6A386663" w14:textId="2A963DBE" w:rsidR="00EE5749" w:rsidRPr="00FF74DC" w:rsidRDefault="00920A02" w:rsidP="00EE5749">
      <w:pPr>
        <w:pStyle w:val="NoSpacing"/>
        <w:numPr>
          <w:ilvl w:val="0"/>
          <w:numId w:val="7"/>
        </w:numPr>
        <w:rPr>
          <w:rFonts w:ascii="Arial" w:hAnsi="Arial" w:cs="Arial"/>
          <w:sz w:val="28"/>
          <w:szCs w:val="28"/>
        </w:rPr>
      </w:pPr>
      <w:r>
        <w:rPr>
          <w:rFonts w:ascii="Arial" w:hAnsi="Arial" w:cs="Arial"/>
          <w:sz w:val="28"/>
          <w:szCs w:val="28"/>
        </w:rPr>
        <w:t xml:space="preserve">Wednesday, </w:t>
      </w:r>
      <w:r w:rsidR="00EE5749" w:rsidRPr="00FF74DC">
        <w:rPr>
          <w:rFonts w:ascii="Arial" w:hAnsi="Arial" w:cs="Arial"/>
          <w:sz w:val="28"/>
          <w:szCs w:val="28"/>
        </w:rPr>
        <w:t>May</w:t>
      </w:r>
      <w:r>
        <w:rPr>
          <w:rFonts w:ascii="Arial" w:hAnsi="Arial" w:cs="Arial"/>
          <w:sz w:val="28"/>
          <w:szCs w:val="28"/>
        </w:rPr>
        <w:t xml:space="preserve"> 18, 3 </w:t>
      </w:r>
      <w:r w:rsidR="00D20164">
        <w:rPr>
          <w:rFonts w:ascii="Arial" w:hAnsi="Arial" w:cs="Arial"/>
          <w:sz w:val="28"/>
          <w:szCs w:val="28"/>
        </w:rPr>
        <w:t>– 5 p.m.</w:t>
      </w:r>
    </w:p>
    <w:p w14:paraId="10BCE25F" w14:textId="77777777" w:rsidR="00EE5749" w:rsidRPr="00FF74DC" w:rsidRDefault="00EE5749" w:rsidP="00EE5749">
      <w:pPr>
        <w:pStyle w:val="NoSpacing"/>
        <w:numPr>
          <w:ilvl w:val="0"/>
          <w:numId w:val="7"/>
        </w:numPr>
        <w:rPr>
          <w:rFonts w:ascii="Arial" w:hAnsi="Arial" w:cs="Arial"/>
          <w:sz w:val="28"/>
          <w:szCs w:val="28"/>
        </w:rPr>
      </w:pPr>
      <w:r w:rsidRPr="00FF74DC">
        <w:rPr>
          <w:rFonts w:ascii="Arial" w:hAnsi="Arial" w:cs="Arial"/>
          <w:sz w:val="28"/>
          <w:szCs w:val="28"/>
        </w:rPr>
        <w:t>Thursday, June 30, 10 am - 12 p.m.</w:t>
      </w:r>
    </w:p>
    <w:p w14:paraId="39451A66" w14:textId="77777777" w:rsidR="00EE5749" w:rsidRPr="00FF74DC" w:rsidRDefault="00EE5749" w:rsidP="00EE5749">
      <w:pPr>
        <w:pStyle w:val="NoSpacing"/>
        <w:numPr>
          <w:ilvl w:val="0"/>
          <w:numId w:val="7"/>
        </w:numPr>
        <w:rPr>
          <w:rFonts w:ascii="Arial" w:hAnsi="Arial" w:cs="Arial"/>
          <w:sz w:val="28"/>
          <w:szCs w:val="28"/>
        </w:rPr>
      </w:pPr>
      <w:r w:rsidRPr="00FF74DC">
        <w:rPr>
          <w:rFonts w:ascii="Arial" w:hAnsi="Arial" w:cs="Arial"/>
          <w:sz w:val="28"/>
          <w:szCs w:val="28"/>
        </w:rPr>
        <w:t>Thursday, July 28, 10 am - 12 p.m.</w:t>
      </w:r>
    </w:p>
    <w:p w14:paraId="2B128443" w14:textId="77777777" w:rsidR="00EE5749" w:rsidRDefault="00EE5749" w:rsidP="00EE5749">
      <w:pPr>
        <w:pStyle w:val="NoSpacing"/>
        <w:numPr>
          <w:ilvl w:val="0"/>
          <w:numId w:val="7"/>
        </w:numPr>
        <w:rPr>
          <w:rFonts w:ascii="Arial" w:hAnsi="Arial" w:cs="Arial"/>
          <w:sz w:val="28"/>
          <w:szCs w:val="28"/>
        </w:rPr>
      </w:pPr>
      <w:r w:rsidRPr="00FF74DC">
        <w:rPr>
          <w:rFonts w:ascii="Arial" w:hAnsi="Arial" w:cs="Arial"/>
          <w:sz w:val="28"/>
          <w:szCs w:val="28"/>
        </w:rPr>
        <w:t>Thursday, September 29, 10 am - 12 p.m.</w:t>
      </w:r>
    </w:p>
    <w:p w14:paraId="0398DC88" w14:textId="77777777" w:rsidR="00CA679E" w:rsidRDefault="00CA679E" w:rsidP="00BD25D4">
      <w:pPr>
        <w:pStyle w:val="NoSpacing"/>
        <w:rPr>
          <w:rFonts w:ascii="Arial" w:hAnsi="Arial" w:cs="Arial"/>
          <w:sz w:val="28"/>
          <w:szCs w:val="28"/>
        </w:rPr>
      </w:pPr>
    </w:p>
    <w:p w14:paraId="71542E27" w14:textId="7105AF9D" w:rsidR="00433A35" w:rsidRDefault="004F00E9" w:rsidP="00BD25D4">
      <w:pPr>
        <w:pStyle w:val="NoSpacing"/>
        <w:rPr>
          <w:rFonts w:ascii="Arial" w:hAnsi="Arial" w:cs="Arial"/>
          <w:sz w:val="28"/>
          <w:szCs w:val="28"/>
        </w:rPr>
      </w:pPr>
      <w:r>
        <w:rPr>
          <w:rFonts w:ascii="Arial" w:hAnsi="Arial" w:cs="Arial"/>
          <w:sz w:val="28"/>
          <w:szCs w:val="28"/>
        </w:rPr>
        <w:t xml:space="preserve">Using the </w:t>
      </w:r>
      <w:r w:rsidR="00D51E17">
        <w:rPr>
          <w:rFonts w:ascii="Arial" w:hAnsi="Arial" w:cs="Arial"/>
          <w:sz w:val="28"/>
          <w:szCs w:val="28"/>
        </w:rPr>
        <w:t>referenced meeting dates, t</w:t>
      </w:r>
      <w:r w:rsidR="00CA679E">
        <w:rPr>
          <w:rFonts w:ascii="Arial" w:hAnsi="Arial" w:cs="Arial"/>
          <w:sz w:val="28"/>
          <w:szCs w:val="28"/>
        </w:rPr>
        <w:t xml:space="preserve">he below timeframe </w:t>
      </w:r>
      <w:r w:rsidR="00545851">
        <w:rPr>
          <w:rFonts w:ascii="Arial" w:hAnsi="Arial" w:cs="Arial"/>
          <w:sz w:val="28"/>
          <w:szCs w:val="28"/>
        </w:rPr>
        <w:t>could be used a</w:t>
      </w:r>
      <w:r w:rsidR="00F25D90">
        <w:rPr>
          <w:rFonts w:ascii="Arial" w:hAnsi="Arial" w:cs="Arial"/>
          <w:sz w:val="28"/>
          <w:szCs w:val="28"/>
        </w:rPr>
        <w:t xml:space="preserve">s an initial </w:t>
      </w:r>
      <w:r w:rsidR="0001396B">
        <w:rPr>
          <w:rFonts w:ascii="Arial" w:hAnsi="Arial" w:cs="Arial"/>
          <w:sz w:val="28"/>
          <w:szCs w:val="28"/>
        </w:rPr>
        <w:t xml:space="preserve">workplan for collaboration into the </w:t>
      </w:r>
      <w:r w:rsidR="00D51E17">
        <w:rPr>
          <w:rFonts w:ascii="Arial" w:hAnsi="Arial" w:cs="Arial"/>
          <w:sz w:val="28"/>
          <w:szCs w:val="28"/>
        </w:rPr>
        <w:t>fall</w:t>
      </w:r>
      <w:r w:rsidR="0001396B">
        <w:rPr>
          <w:rFonts w:ascii="Arial" w:hAnsi="Arial" w:cs="Arial"/>
          <w:sz w:val="28"/>
          <w:szCs w:val="28"/>
        </w:rPr>
        <w:t xml:space="preserve"> of 2022:</w:t>
      </w:r>
    </w:p>
    <w:p w14:paraId="3F097F69" w14:textId="73CF4329" w:rsidR="00491935" w:rsidRDefault="00D51E17" w:rsidP="0001396B">
      <w:pPr>
        <w:pStyle w:val="NoSpacing"/>
        <w:numPr>
          <w:ilvl w:val="0"/>
          <w:numId w:val="1"/>
        </w:numPr>
        <w:rPr>
          <w:rFonts w:ascii="Arial" w:hAnsi="Arial" w:cs="Arial"/>
          <w:sz w:val="28"/>
          <w:szCs w:val="28"/>
        </w:rPr>
      </w:pPr>
      <w:r>
        <w:rPr>
          <w:rFonts w:ascii="Arial" w:hAnsi="Arial" w:cs="Arial"/>
          <w:sz w:val="28"/>
          <w:szCs w:val="28"/>
        </w:rPr>
        <w:t>April</w:t>
      </w:r>
      <w:r w:rsidR="00564DED">
        <w:rPr>
          <w:rFonts w:ascii="Arial" w:hAnsi="Arial" w:cs="Arial"/>
          <w:sz w:val="28"/>
          <w:szCs w:val="28"/>
        </w:rPr>
        <w:t xml:space="preserve"> – Joint </w:t>
      </w:r>
      <w:r w:rsidR="00B31020">
        <w:rPr>
          <w:rFonts w:ascii="Arial" w:hAnsi="Arial" w:cs="Arial"/>
          <w:sz w:val="28"/>
          <w:szCs w:val="28"/>
        </w:rPr>
        <w:t>s</w:t>
      </w:r>
      <w:r w:rsidR="00564DED">
        <w:rPr>
          <w:rFonts w:ascii="Arial" w:hAnsi="Arial" w:cs="Arial"/>
          <w:sz w:val="28"/>
          <w:szCs w:val="28"/>
        </w:rPr>
        <w:t xml:space="preserve">ubcommittee meeting </w:t>
      </w:r>
      <w:r w:rsidR="009A1927">
        <w:rPr>
          <w:rFonts w:ascii="Arial" w:hAnsi="Arial" w:cs="Arial"/>
          <w:sz w:val="28"/>
          <w:szCs w:val="28"/>
        </w:rPr>
        <w:t xml:space="preserve">for members </w:t>
      </w:r>
      <w:r w:rsidR="00564DED">
        <w:rPr>
          <w:rFonts w:ascii="Arial" w:hAnsi="Arial" w:cs="Arial"/>
          <w:sz w:val="28"/>
          <w:szCs w:val="28"/>
        </w:rPr>
        <w:t xml:space="preserve">to </w:t>
      </w:r>
      <w:r w:rsidR="00BC7B19">
        <w:rPr>
          <w:rFonts w:ascii="Arial" w:hAnsi="Arial" w:cs="Arial"/>
          <w:sz w:val="28"/>
          <w:szCs w:val="28"/>
        </w:rPr>
        <w:t xml:space="preserve">provide feedback on the </w:t>
      </w:r>
      <w:r w:rsidR="0018418B">
        <w:rPr>
          <w:rFonts w:ascii="Arial" w:hAnsi="Arial" w:cs="Arial"/>
          <w:sz w:val="28"/>
          <w:szCs w:val="28"/>
        </w:rPr>
        <w:t>next steps for collaboration and how</w:t>
      </w:r>
      <w:r w:rsidR="009D1093">
        <w:rPr>
          <w:rFonts w:ascii="Arial" w:hAnsi="Arial" w:cs="Arial"/>
          <w:sz w:val="28"/>
          <w:szCs w:val="28"/>
        </w:rPr>
        <w:t xml:space="preserve"> to engage </w:t>
      </w:r>
      <w:r w:rsidR="008F2D7B">
        <w:rPr>
          <w:rFonts w:ascii="Arial" w:hAnsi="Arial" w:cs="Arial"/>
          <w:sz w:val="28"/>
          <w:szCs w:val="28"/>
        </w:rPr>
        <w:t>local workforce boards and</w:t>
      </w:r>
      <w:r w:rsidR="00865BCB">
        <w:rPr>
          <w:rFonts w:ascii="Arial" w:hAnsi="Arial" w:cs="Arial"/>
          <w:sz w:val="28"/>
          <w:szCs w:val="28"/>
        </w:rPr>
        <w:t>/or</w:t>
      </w:r>
      <w:r w:rsidR="008F2D7B">
        <w:rPr>
          <w:rFonts w:ascii="Arial" w:hAnsi="Arial" w:cs="Arial"/>
          <w:sz w:val="28"/>
          <w:szCs w:val="28"/>
        </w:rPr>
        <w:t xml:space="preserve"> </w:t>
      </w:r>
      <w:r w:rsidR="009D1093">
        <w:rPr>
          <w:rFonts w:ascii="Arial" w:hAnsi="Arial" w:cs="Arial"/>
          <w:sz w:val="28"/>
          <w:szCs w:val="28"/>
        </w:rPr>
        <w:t>service providers</w:t>
      </w:r>
      <w:r w:rsidR="0024149B">
        <w:rPr>
          <w:rFonts w:ascii="Arial" w:hAnsi="Arial" w:cs="Arial"/>
          <w:sz w:val="28"/>
          <w:szCs w:val="28"/>
        </w:rPr>
        <w:t>.</w:t>
      </w:r>
      <w:r w:rsidR="00001400">
        <w:rPr>
          <w:rFonts w:ascii="Arial" w:hAnsi="Arial" w:cs="Arial"/>
          <w:sz w:val="28"/>
          <w:szCs w:val="28"/>
        </w:rPr>
        <w:t xml:space="preserve"> </w:t>
      </w:r>
      <w:r w:rsidR="00E60746">
        <w:rPr>
          <w:rFonts w:ascii="Arial" w:hAnsi="Arial" w:cs="Arial"/>
          <w:sz w:val="28"/>
          <w:szCs w:val="28"/>
        </w:rPr>
        <w:t>CCEPD staff to reach out to service provider organizations and state organizations and begin developing the concepts for panel discussions.</w:t>
      </w:r>
    </w:p>
    <w:p w14:paraId="18B83E5D" w14:textId="1D42FD7A" w:rsidR="004D5E54" w:rsidRDefault="0024149B" w:rsidP="0001396B">
      <w:pPr>
        <w:pStyle w:val="NoSpacing"/>
        <w:numPr>
          <w:ilvl w:val="0"/>
          <w:numId w:val="1"/>
        </w:numPr>
        <w:rPr>
          <w:rFonts w:ascii="Arial" w:hAnsi="Arial" w:cs="Arial"/>
          <w:sz w:val="28"/>
          <w:szCs w:val="28"/>
        </w:rPr>
      </w:pPr>
      <w:r>
        <w:rPr>
          <w:rFonts w:ascii="Arial" w:hAnsi="Arial" w:cs="Arial"/>
          <w:sz w:val="28"/>
          <w:szCs w:val="28"/>
        </w:rPr>
        <w:t xml:space="preserve">May – </w:t>
      </w:r>
      <w:r w:rsidR="00C172C8" w:rsidRPr="00C172C8">
        <w:rPr>
          <w:rFonts w:ascii="Arial" w:hAnsi="Arial" w:cs="Arial"/>
          <w:sz w:val="28"/>
          <w:szCs w:val="28"/>
        </w:rPr>
        <w:t>Joint subcommittee meeting</w:t>
      </w:r>
      <w:r w:rsidR="00C172C8">
        <w:rPr>
          <w:rFonts w:ascii="Arial" w:hAnsi="Arial" w:cs="Arial"/>
          <w:sz w:val="28"/>
          <w:szCs w:val="28"/>
        </w:rPr>
        <w:t xml:space="preserve"> </w:t>
      </w:r>
      <w:r w:rsidR="00DB4E7E">
        <w:rPr>
          <w:rFonts w:ascii="Arial" w:hAnsi="Arial" w:cs="Arial"/>
          <w:sz w:val="28"/>
          <w:szCs w:val="28"/>
        </w:rPr>
        <w:t xml:space="preserve">that includes a presentation from one or more </w:t>
      </w:r>
      <w:r w:rsidR="00865BCB" w:rsidRPr="00865BCB">
        <w:rPr>
          <w:rFonts w:ascii="Arial" w:hAnsi="Arial" w:cs="Arial"/>
          <w:sz w:val="28"/>
          <w:szCs w:val="28"/>
        </w:rPr>
        <w:t>local workforce boards and/or service providers</w:t>
      </w:r>
      <w:r w:rsidR="00865BCB">
        <w:rPr>
          <w:rFonts w:ascii="Arial" w:hAnsi="Arial" w:cs="Arial"/>
          <w:sz w:val="28"/>
          <w:szCs w:val="28"/>
        </w:rPr>
        <w:t xml:space="preserve"> identified among best practices</w:t>
      </w:r>
      <w:r w:rsidR="00824FC7">
        <w:rPr>
          <w:rFonts w:ascii="Arial" w:hAnsi="Arial" w:cs="Arial"/>
          <w:sz w:val="28"/>
          <w:szCs w:val="28"/>
        </w:rPr>
        <w:t xml:space="preserve"> that </w:t>
      </w:r>
      <w:r w:rsidR="00824FC7" w:rsidRPr="00824FC7">
        <w:rPr>
          <w:rFonts w:ascii="Arial" w:hAnsi="Arial" w:cs="Arial"/>
          <w:sz w:val="28"/>
          <w:szCs w:val="28"/>
        </w:rPr>
        <w:t>perform strategies that overlap purviews.</w:t>
      </w:r>
      <w:r w:rsidR="009160C6">
        <w:rPr>
          <w:rFonts w:ascii="Arial" w:hAnsi="Arial" w:cs="Arial"/>
          <w:sz w:val="28"/>
          <w:szCs w:val="28"/>
        </w:rPr>
        <w:t xml:space="preserve"> Because </w:t>
      </w:r>
      <w:r w:rsidR="00AB6B34">
        <w:rPr>
          <w:rFonts w:ascii="Arial" w:hAnsi="Arial" w:cs="Arial"/>
          <w:sz w:val="28"/>
          <w:szCs w:val="28"/>
        </w:rPr>
        <w:t xml:space="preserve">SETA </w:t>
      </w:r>
      <w:r w:rsidR="00C51ED0">
        <w:rPr>
          <w:rFonts w:ascii="Arial" w:hAnsi="Arial" w:cs="Arial"/>
          <w:sz w:val="28"/>
          <w:szCs w:val="28"/>
        </w:rPr>
        <w:t xml:space="preserve">was identified among best practices and their </w:t>
      </w:r>
      <w:r w:rsidR="002E3A1A">
        <w:rPr>
          <w:rFonts w:ascii="Arial" w:hAnsi="Arial" w:cs="Arial"/>
          <w:sz w:val="28"/>
          <w:szCs w:val="28"/>
        </w:rPr>
        <w:t>leadership is</w:t>
      </w:r>
      <w:r w:rsidR="00C51ED0">
        <w:rPr>
          <w:rFonts w:ascii="Arial" w:hAnsi="Arial" w:cs="Arial"/>
          <w:sz w:val="28"/>
          <w:szCs w:val="28"/>
        </w:rPr>
        <w:t xml:space="preserve"> </w:t>
      </w:r>
      <w:r w:rsidR="002E3A1A">
        <w:rPr>
          <w:rFonts w:ascii="Arial" w:hAnsi="Arial" w:cs="Arial"/>
          <w:sz w:val="28"/>
          <w:szCs w:val="28"/>
        </w:rPr>
        <w:t>among</w:t>
      </w:r>
      <w:r w:rsidR="00C51ED0">
        <w:rPr>
          <w:rFonts w:ascii="Arial" w:hAnsi="Arial" w:cs="Arial"/>
          <w:sz w:val="28"/>
          <w:szCs w:val="28"/>
        </w:rPr>
        <w:t xml:space="preserve"> CCEPD </w:t>
      </w:r>
      <w:r w:rsidR="002E3A1A">
        <w:rPr>
          <w:rFonts w:ascii="Arial" w:hAnsi="Arial" w:cs="Arial"/>
          <w:sz w:val="28"/>
          <w:szCs w:val="28"/>
        </w:rPr>
        <w:t xml:space="preserve">membership, </w:t>
      </w:r>
      <w:r w:rsidR="004E11F9">
        <w:rPr>
          <w:rFonts w:ascii="Arial" w:hAnsi="Arial" w:cs="Arial"/>
          <w:sz w:val="28"/>
          <w:szCs w:val="28"/>
        </w:rPr>
        <w:t>SETA</w:t>
      </w:r>
      <w:r w:rsidR="002E3A1A">
        <w:rPr>
          <w:rFonts w:ascii="Arial" w:hAnsi="Arial" w:cs="Arial"/>
          <w:sz w:val="28"/>
          <w:szCs w:val="28"/>
        </w:rPr>
        <w:t xml:space="preserve"> would be an ideal first </w:t>
      </w:r>
      <w:r w:rsidR="004E11F9">
        <w:rPr>
          <w:rFonts w:ascii="Arial" w:hAnsi="Arial" w:cs="Arial"/>
          <w:sz w:val="28"/>
          <w:szCs w:val="28"/>
        </w:rPr>
        <w:t>partner.</w:t>
      </w:r>
      <w:r w:rsidR="00BA37E2">
        <w:rPr>
          <w:rFonts w:ascii="Arial" w:hAnsi="Arial" w:cs="Arial"/>
          <w:sz w:val="28"/>
          <w:szCs w:val="28"/>
        </w:rPr>
        <w:t xml:space="preserve"> </w:t>
      </w:r>
      <w:r w:rsidR="00A42944">
        <w:rPr>
          <w:rFonts w:ascii="Arial" w:hAnsi="Arial" w:cs="Arial"/>
          <w:sz w:val="28"/>
          <w:szCs w:val="28"/>
        </w:rPr>
        <w:t xml:space="preserve">SETA </w:t>
      </w:r>
      <w:r w:rsidR="00A42944" w:rsidRPr="00A42944">
        <w:rPr>
          <w:rFonts w:ascii="Arial" w:hAnsi="Arial" w:cs="Arial"/>
          <w:sz w:val="28"/>
          <w:szCs w:val="28"/>
        </w:rPr>
        <w:t>has agreed to present before the first collaboration meeting on May 18.</w:t>
      </w:r>
    </w:p>
    <w:p w14:paraId="3ABA9394" w14:textId="3A4968CF" w:rsidR="004E11F9" w:rsidRDefault="009D731A" w:rsidP="00BD25D4">
      <w:pPr>
        <w:pStyle w:val="NoSpacing"/>
        <w:numPr>
          <w:ilvl w:val="0"/>
          <w:numId w:val="1"/>
        </w:numPr>
        <w:rPr>
          <w:rFonts w:ascii="Arial" w:hAnsi="Arial" w:cs="Arial"/>
          <w:sz w:val="28"/>
          <w:szCs w:val="28"/>
        </w:rPr>
      </w:pPr>
      <w:r>
        <w:rPr>
          <w:rFonts w:ascii="Arial" w:hAnsi="Arial" w:cs="Arial"/>
          <w:sz w:val="28"/>
          <w:szCs w:val="28"/>
        </w:rPr>
        <w:t xml:space="preserve">May/June – Begin targeted collaboration of </w:t>
      </w:r>
      <w:r w:rsidR="00CA679E">
        <w:rPr>
          <w:rFonts w:ascii="Arial" w:hAnsi="Arial" w:cs="Arial"/>
          <w:sz w:val="28"/>
          <w:szCs w:val="28"/>
        </w:rPr>
        <w:t xml:space="preserve">subcommittees with </w:t>
      </w:r>
      <w:r w:rsidR="00CA679E" w:rsidRPr="00CA679E">
        <w:rPr>
          <w:rFonts w:ascii="Arial" w:hAnsi="Arial" w:cs="Arial"/>
          <w:sz w:val="28"/>
          <w:szCs w:val="28"/>
        </w:rPr>
        <w:t>local workforce boards and/or service providers</w:t>
      </w:r>
      <w:r w:rsidR="00BC7B19">
        <w:rPr>
          <w:rFonts w:ascii="Arial" w:hAnsi="Arial" w:cs="Arial"/>
          <w:sz w:val="28"/>
          <w:szCs w:val="28"/>
        </w:rPr>
        <w:t xml:space="preserve"> for ongoing conversations and information for work products.</w:t>
      </w:r>
    </w:p>
    <w:p w14:paraId="77E80FE7" w14:textId="48575D44" w:rsidR="0076079A" w:rsidRDefault="0076079A" w:rsidP="00BD25D4">
      <w:pPr>
        <w:pStyle w:val="NoSpacing"/>
        <w:numPr>
          <w:ilvl w:val="0"/>
          <w:numId w:val="1"/>
        </w:numPr>
        <w:rPr>
          <w:rFonts w:ascii="Arial" w:hAnsi="Arial" w:cs="Arial"/>
          <w:sz w:val="28"/>
          <w:szCs w:val="28"/>
        </w:rPr>
      </w:pPr>
      <w:r>
        <w:rPr>
          <w:rFonts w:ascii="Arial" w:hAnsi="Arial" w:cs="Arial"/>
          <w:sz w:val="28"/>
          <w:szCs w:val="28"/>
        </w:rPr>
        <w:t xml:space="preserve">June/July </w:t>
      </w:r>
      <w:r w:rsidR="00924D23">
        <w:rPr>
          <w:rFonts w:ascii="Arial" w:hAnsi="Arial" w:cs="Arial"/>
          <w:sz w:val="28"/>
          <w:szCs w:val="28"/>
        </w:rPr>
        <w:t>–</w:t>
      </w:r>
      <w:r>
        <w:rPr>
          <w:rFonts w:ascii="Arial" w:hAnsi="Arial" w:cs="Arial"/>
          <w:sz w:val="28"/>
          <w:szCs w:val="28"/>
        </w:rPr>
        <w:t xml:space="preserve"> </w:t>
      </w:r>
      <w:r w:rsidR="00924D23">
        <w:rPr>
          <w:rFonts w:ascii="Arial" w:hAnsi="Arial" w:cs="Arial"/>
          <w:sz w:val="28"/>
          <w:szCs w:val="28"/>
        </w:rPr>
        <w:t xml:space="preserve">Develop </w:t>
      </w:r>
      <w:r w:rsidR="005A259B">
        <w:rPr>
          <w:rFonts w:ascii="Arial" w:hAnsi="Arial" w:cs="Arial"/>
          <w:sz w:val="28"/>
          <w:szCs w:val="28"/>
        </w:rPr>
        <w:t>initial</w:t>
      </w:r>
      <w:r w:rsidR="00924D23">
        <w:rPr>
          <w:rFonts w:ascii="Arial" w:hAnsi="Arial" w:cs="Arial"/>
          <w:sz w:val="28"/>
          <w:szCs w:val="28"/>
        </w:rPr>
        <w:t xml:space="preserve"> work products aligned with the CCEPD’s stra</w:t>
      </w:r>
      <w:r w:rsidR="005A259B">
        <w:rPr>
          <w:rFonts w:ascii="Arial" w:hAnsi="Arial" w:cs="Arial"/>
          <w:sz w:val="28"/>
          <w:szCs w:val="28"/>
        </w:rPr>
        <w:t>tegic priorities</w:t>
      </w:r>
      <w:r w:rsidR="00E60746">
        <w:rPr>
          <w:rFonts w:ascii="Arial" w:hAnsi="Arial" w:cs="Arial"/>
          <w:sz w:val="28"/>
          <w:szCs w:val="28"/>
        </w:rPr>
        <w:t xml:space="preserve"> and the conversations. </w:t>
      </w:r>
      <w:r w:rsidR="005A259B" w:rsidRPr="005A259B">
        <w:rPr>
          <w:rFonts w:ascii="Arial" w:hAnsi="Arial" w:cs="Arial"/>
          <w:sz w:val="28"/>
          <w:szCs w:val="28"/>
        </w:rPr>
        <w:t>These work products may include, but are not limited to, developing best practice/guidance/toolkit documents, developing webinars/trainings, or developing policy recommendations.</w:t>
      </w:r>
    </w:p>
    <w:p w14:paraId="53FA4CB6" w14:textId="59F083B3" w:rsidR="00E60746" w:rsidRDefault="00E60746" w:rsidP="00E60746">
      <w:pPr>
        <w:pStyle w:val="NoSpacing"/>
        <w:numPr>
          <w:ilvl w:val="0"/>
          <w:numId w:val="1"/>
        </w:numPr>
        <w:rPr>
          <w:rFonts w:ascii="Arial" w:hAnsi="Arial" w:cs="Arial"/>
          <w:sz w:val="28"/>
          <w:szCs w:val="28"/>
        </w:rPr>
      </w:pPr>
      <w:r>
        <w:rPr>
          <w:rFonts w:ascii="Arial" w:hAnsi="Arial" w:cs="Arial"/>
          <w:sz w:val="28"/>
          <w:szCs w:val="28"/>
        </w:rPr>
        <w:t>August/September – Continue to develop the best practice toolkit and other work products.</w:t>
      </w:r>
    </w:p>
    <w:p w14:paraId="6D6CB849" w14:textId="650AD874" w:rsidR="002E2256" w:rsidRPr="003B75BC" w:rsidRDefault="00E60746" w:rsidP="002E2256">
      <w:pPr>
        <w:pStyle w:val="NoSpacing"/>
        <w:numPr>
          <w:ilvl w:val="0"/>
          <w:numId w:val="1"/>
        </w:numPr>
        <w:rPr>
          <w:rFonts w:ascii="Arial" w:hAnsi="Arial" w:cs="Arial"/>
          <w:sz w:val="28"/>
          <w:szCs w:val="28"/>
        </w:rPr>
      </w:pPr>
      <w:r>
        <w:rPr>
          <w:rFonts w:ascii="Arial" w:hAnsi="Arial" w:cs="Arial"/>
          <w:sz w:val="28"/>
          <w:szCs w:val="28"/>
        </w:rPr>
        <w:t>November – Submit to Full Committee Meeting for approval and submit to lead departments.</w:t>
      </w:r>
    </w:p>
    <w:sectPr w:rsidR="002E2256" w:rsidRPr="003B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CBB"/>
    <w:multiLevelType w:val="hybridMultilevel"/>
    <w:tmpl w:val="DC66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0676F"/>
    <w:multiLevelType w:val="hybridMultilevel"/>
    <w:tmpl w:val="E23C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41758"/>
    <w:multiLevelType w:val="hybridMultilevel"/>
    <w:tmpl w:val="779A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120C8"/>
    <w:multiLevelType w:val="hybridMultilevel"/>
    <w:tmpl w:val="7FB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934EC"/>
    <w:multiLevelType w:val="hybridMultilevel"/>
    <w:tmpl w:val="F698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24AD"/>
    <w:multiLevelType w:val="hybridMultilevel"/>
    <w:tmpl w:val="4E04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52373"/>
    <w:multiLevelType w:val="hybridMultilevel"/>
    <w:tmpl w:val="6B0E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D4"/>
    <w:rsid w:val="00001400"/>
    <w:rsid w:val="0000766B"/>
    <w:rsid w:val="00007C18"/>
    <w:rsid w:val="0001396B"/>
    <w:rsid w:val="000250DE"/>
    <w:rsid w:val="000321F1"/>
    <w:rsid w:val="000323DB"/>
    <w:rsid w:val="00040247"/>
    <w:rsid w:val="00040E25"/>
    <w:rsid w:val="00047679"/>
    <w:rsid w:val="00054A65"/>
    <w:rsid w:val="00055A37"/>
    <w:rsid w:val="000A2750"/>
    <w:rsid w:val="000C26C1"/>
    <w:rsid w:val="000D4466"/>
    <w:rsid w:val="000F1FE7"/>
    <w:rsid w:val="00100CBC"/>
    <w:rsid w:val="00107107"/>
    <w:rsid w:val="00137C7A"/>
    <w:rsid w:val="00182278"/>
    <w:rsid w:val="0018418B"/>
    <w:rsid w:val="0018476A"/>
    <w:rsid w:val="001915D1"/>
    <w:rsid w:val="0019656D"/>
    <w:rsid w:val="001B73BB"/>
    <w:rsid w:val="001D66EE"/>
    <w:rsid w:val="001F793A"/>
    <w:rsid w:val="00200153"/>
    <w:rsid w:val="0023377B"/>
    <w:rsid w:val="00236671"/>
    <w:rsid w:val="0024149B"/>
    <w:rsid w:val="00265AE9"/>
    <w:rsid w:val="00271DF1"/>
    <w:rsid w:val="0027383F"/>
    <w:rsid w:val="00290282"/>
    <w:rsid w:val="0029259F"/>
    <w:rsid w:val="00295BB4"/>
    <w:rsid w:val="00296168"/>
    <w:rsid w:val="002A6E47"/>
    <w:rsid w:val="002B51E5"/>
    <w:rsid w:val="002C1812"/>
    <w:rsid w:val="002D1DBE"/>
    <w:rsid w:val="002D4A9F"/>
    <w:rsid w:val="002D5B89"/>
    <w:rsid w:val="002E1FA1"/>
    <w:rsid w:val="002E2256"/>
    <w:rsid w:val="002E3A1A"/>
    <w:rsid w:val="0030216E"/>
    <w:rsid w:val="00304CDA"/>
    <w:rsid w:val="00332243"/>
    <w:rsid w:val="00333691"/>
    <w:rsid w:val="00357036"/>
    <w:rsid w:val="003702DE"/>
    <w:rsid w:val="00383780"/>
    <w:rsid w:val="003857E8"/>
    <w:rsid w:val="00385EBF"/>
    <w:rsid w:val="00390CD1"/>
    <w:rsid w:val="003B2073"/>
    <w:rsid w:val="003B4663"/>
    <w:rsid w:val="003B75BC"/>
    <w:rsid w:val="003C742E"/>
    <w:rsid w:val="00407E21"/>
    <w:rsid w:val="00420667"/>
    <w:rsid w:val="00423862"/>
    <w:rsid w:val="00430769"/>
    <w:rsid w:val="00433A35"/>
    <w:rsid w:val="00435F57"/>
    <w:rsid w:val="00457C7E"/>
    <w:rsid w:val="00475F98"/>
    <w:rsid w:val="00480254"/>
    <w:rsid w:val="00491935"/>
    <w:rsid w:val="004C3CDC"/>
    <w:rsid w:val="004D5E54"/>
    <w:rsid w:val="004E11F9"/>
    <w:rsid w:val="004E2CA7"/>
    <w:rsid w:val="004E4718"/>
    <w:rsid w:val="004E57F9"/>
    <w:rsid w:val="004F00E9"/>
    <w:rsid w:val="004F3B59"/>
    <w:rsid w:val="00502863"/>
    <w:rsid w:val="00534705"/>
    <w:rsid w:val="00545851"/>
    <w:rsid w:val="00552E4A"/>
    <w:rsid w:val="005601D6"/>
    <w:rsid w:val="00561FD8"/>
    <w:rsid w:val="00564DED"/>
    <w:rsid w:val="00566FD7"/>
    <w:rsid w:val="00573289"/>
    <w:rsid w:val="00581076"/>
    <w:rsid w:val="005812F5"/>
    <w:rsid w:val="00583EC5"/>
    <w:rsid w:val="00585805"/>
    <w:rsid w:val="005937A8"/>
    <w:rsid w:val="005A1730"/>
    <w:rsid w:val="005A259B"/>
    <w:rsid w:val="005B7FD9"/>
    <w:rsid w:val="005C1574"/>
    <w:rsid w:val="005F470C"/>
    <w:rsid w:val="006061D0"/>
    <w:rsid w:val="00624EF2"/>
    <w:rsid w:val="00624F51"/>
    <w:rsid w:val="00640D8E"/>
    <w:rsid w:val="006530BD"/>
    <w:rsid w:val="006577E5"/>
    <w:rsid w:val="00674EDB"/>
    <w:rsid w:val="00685EAC"/>
    <w:rsid w:val="006A4024"/>
    <w:rsid w:val="006B49D0"/>
    <w:rsid w:val="006C1BC5"/>
    <w:rsid w:val="006E195F"/>
    <w:rsid w:val="006E599F"/>
    <w:rsid w:val="006F1BDF"/>
    <w:rsid w:val="00723A63"/>
    <w:rsid w:val="00730005"/>
    <w:rsid w:val="00740099"/>
    <w:rsid w:val="00755B90"/>
    <w:rsid w:val="00755C01"/>
    <w:rsid w:val="00757834"/>
    <w:rsid w:val="0076079A"/>
    <w:rsid w:val="007701E5"/>
    <w:rsid w:val="00792908"/>
    <w:rsid w:val="007A3703"/>
    <w:rsid w:val="007B15F2"/>
    <w:rsid w:val="007B61F6"/>
    <w:rsid w:val="007E210B"/>
    <w:rsid w:val="007F6B3F"/>
    <w:rsid w:val="00824FC7"/>
    <w:rsid w:val="008345C0"/>
    <w:rsid w:val="008445E4"/>
    <w:rsid w:val="0084777C"/>
    <w:rsid w:val="00855672"/>
    <w:rsid w:val="00865BCB"/>
    <w:rsid w:val="00880A44"/>
    <w:rsid w:val="008927D0"/>
    <w:rsid w:val="008A4A40"/>
    <w:rsid w:val="008B002A"/>
    <w:rsid w:val="008B0B22"/>
    <w:rsid w:val="008D6E1D"/>
    <w:rsid w:val="008E105B"/>
    <w:rsid w:val="008E4D46"/>
    <w:rsid w:val="008F0322"/>
    <w:rsid w:val="008F1166"/>
    <w:rsid w:val="008F2D7B"/>
    <w:rsid w:val="009160C6"/>
    <w:rsid w:val="00920A02"/>
    <w:rsid w:val="00924D23"/>
    <w:rsid w:val="0094366E"/>
    <w:rsid w:val="00961B12"/>
    <w:rsid w:val="009A1927"/>
    <w:rsid w:val="009A7250"/>
    <w:rsid w:val="009C6025"/>
    <w:rsid w:val="009D1093"/>
    <w:rsid w:val="009D3873"/>
    <w:rsid w:val="009D731A"/>
    <w:rsid w:val="009E44D2"/>
    <w:rsid w:val="009E48B2"/>
    <w:rsid w:val="00A01680"/>
    <w:rsid w:val="00A251CD"/>
    <w:rsid w:val="00A31C17"/>
    <w:rsid w:val="00A42944"/>
    <w:rsid w:val="00A45B85"/>
    <w:rsid w:val="00A476F6"/>
    <w:rsid w:val="00A87993"/>
    <w:rsid w:val="00AA2730"/>
    <w:rsid w:val="00AB01CC"/>
    <w:rsid w:val="00AB6B34"/>
    <w:rsid w:val="00AB773A"/>
    <w:rsid w:val="00AD1409"/>
    <w:rsid w:val="00AD5272"/>
    <w:rsid w:val="00AD72A6"/>
    <w:rsid w:val="00AE2807"/>
    <w:rsid w:val="00AF7823"/>
    <w:rsid w:val="00B029B8"/>
    <w:rsid w:val="00B0502A"/>
    <w:rsid w:val="00B06427"/>
    <w:rsid w:val="00B13CCD"/>
    <w:rsid w:val="00B25B2C"/>
    <w:rsid w:val="00B26B7C"/>
    <w:rsid w:val="00B31020"/>
    <w:rsid w:val="00B335D2"/>
    <w:rsid w:val="00B42ACF"/>
    <w:rsid w:val="00B61DFE"/>
    <w:rsid w:val="00B63780"/>
    <w:rsid w:val="00B71765"/>
    <w:rsid w:val="00B7464D"/>
    <w:rsid w:val="00B803E8"/>
    <w:rsid w:val="00B812FF"/>
    <w:rsid w:val="00B83FCA"/>
    <w:rsid w:val="00BA0243"/>
    <w:rsid w:val="00BA1198"/>
    <w:rsid w:val="00BA37E2"/>
    <w:rsid w:val="00BA444A"/>
    <w:rsid w:val="00BC7B19"/>
    <w:rsid w:val="00BD25D4"/>
    <w:rsid w:val="00BD6AFB"/>
    <w:rsid w:val="00BE4A48"/>
    <w:rsid w:val="00C063B2"/>
    <w:rsid w:val="00C172C8"/>
    <w:rsid w:val="00C23F8B"/>
    <w:rsid w:val="00C32395"/>
    <w:rsid w:val="00C5053E"/>
    <w:rsid w:val="00C51ED0"/>
    <w:rsid w:val="00C80B7B"/>
    <w:rsid w:val="00C8203C"/>
    <w:rsid w:val="00C86912"/>
    <w:rsid w:val="00C955C6"/>
    <w:rsid w:val="00C9715B"/>
    <w:rsid w:val="00CA413F"/>
    <w:rsid w:val="00CA679E"/>
    <w:rsid w:val="00CD10A2"/>
    <w:rsid w:val="00CE6516"/>
    <w:rsid w:val="00CE69A4"/>
    <w:rsid w:val="00CF6778"/>
    <w:rsid w:val="00D20164"/>
    <w:rsid w:val="00D24708"/>
    <w:rsid w:val="00D471F5"/>
    <w:rsid w:val="00D51E17"/>
    <w:rsid w:val="00D62759"/>
    <w:rsid w:val="00D636DC"/>
    <w:rsid w:val="00D75B17"/>
    <w:rsid w:val="00D801E1"/>
    <w:rsid w:val="00D931D3"/>
    <w:rsid w:val="00DB4E7E"/>
    <w:rsid w:val="00DB6C8D"/>
    <w:rsid w:val="00DC349C"/>
    <w:rsid w:val="00DC60FA"/>
    <w:rsid w:val="00DD366A"/>
    <w:rsid w:val="00DE2B43"/>
    <w:rsid w:val="00E1700D"/>
    <w:rsid w:val="00E460F6"/>
    <w:rsid w:val="00E554BE"/>
    <w:rsid w:val="00E60746"/>
    <w:rsid w:val="00E71FFD"/>
    <w:rsid w:val="00E777F0"/>
    <w:rsid w:val="00E97BBF"/>
    <w:rsid w:val="00EB6ADF"/>
    <w:rsid w:val="00EE5749"/>
    <w:rsid w:val="00EF739F"/>
    <w:rsid w:val="00F10894"/>
    <w:rsid w:val="00F14617"/>
    <w:rsid w:val="00F25D90"/>
    <w:rsid w:val="00F2648B"/>
    <w:rsid w:val="00F31263"/>
    <w:rsid w:val="00F31C6B"/>
    <w:rsid w:val="00F32B84"/>
    <w:rsid w:val="00F44A9E"/>
    <w:rsid w:val="00F76046"/>
    <w:rsid w:val="00F772AD"/>
    <w:rsid w:val="00F9475F"/>
    <w:rsid w:val="00FB23AE"/>
    <w:rsid w:val="00FC715F"/>
    <w:rsid w:val="00FD4BE0"/>
    <w:rsid w:val="00FE7DBB"/>
    <w:rsid w:val="00FF25C1"/>
    <w:rsid w:val="00FF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BB7A"/>
  <w15:chartTrackingRefBased/>
  <w15:docId w15:val="{3237172C-2C76-423E-AD8E-56E04780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5D4"/>
    <w:pPr>
      <w:spacing w:after="0" w:line="240" w:lineRule="auto"/>
    </w:pPr>
  </w:style>
  <w:style w:type="paragraph" w:styleId="ListParagraph">
    <w:name w:val="List Paragraph"/>
    <w:basedOn w:val="Normal"/>
    <w:uiPriority w:val="34"/>
    <w:qFormat/>
    <w:rsid w:val="005A1730"/>
    <w:pPr>
      <w:ind w:left="720"/>
      <w:contextualSpacing/>
    </w:pPr>
  </w:style>
  <w:style w:type="character" w:styleId="CommentReference">
    <w:name w:val="annotation reference"/>
    <w:basedOn w:val="DefaultParagraphFont"/>
    <w:uiPriority w:val="99"/>
    <w:semiHidden/>
    <w:unhideWhenUsed/>
    <w:rsid w:val="00BC7B19"/>
    <w:rPr>
      <w:sz w:val="16"/>
      <w:szCs w:val="16"/>
    </w:rPr>
  </w:style>
  <w:style w:type="paragraph" w:styleId="CommentText">
    <w:name w:val="annotation text"/>
    <w:basedOn w:val="Normal"/>
    <w:link w:val="CommentTextChar"/>
    <w:uiPriority w:val="99"/>
    <w:semiHidden/>
    <w:unhideWhenUsed/>
    <w:rsid w:val="00BC7B19"/>
    <w:pPr>
      <w:spacing w:line="240" w:lineRule="auto"/>
    </w:pPr>
    <w:rPr>
      <w:sz w:val="20"/>
      <w:szCs w:val="20"/>
    </w:rPr>
  </w:style>
  <w:style w:type="character" w:customStyle="1" w:styleId="CommentTextChar">
    <w:name w:val="Comment Text Char"/>
    <w:basedOn w:val="DefaultParagraphFont"/>
    <w:link w:val="CommentText"/>
    <w:uiPriority w:val="99"/>
    <w:semiHidden/>
    <w:rsid w:val="00BC7B19"/>
    <w:rPr>
      <w:sz w:val="20"/>
      <w:szCs w:val="20"/>
    </w:rPr>
  </w:style>
  <w:style w:type="paragraph" w:styleId="CommentSubject">
    <w:name w:val="annotation subject"/>
    <w:basedOn w:val="CommentText"/>
    <w:next w:val="CommentText"/>
    <w:link w:val="CommentSubjectChar"/>
    <w:uiPriority w:val="99"/>
    <w:semiHidden/>
    <w:unhideWhenUsed/>
    <w:rsid w:val="00BC7B19"/>
    <w:rPr>
      <w:b/>
      <w:bCs/>
    </w:rPr>
  </w:style>
  <w:style w:type="character" w:customStyle="1" w:styleId="CommentSubjectChar">
    <w:name w:val="Comment Subject Char"/>
    <w:basedOn w:val="CommentTextChar"/>
    <w:link w:val="CommentSubject"/>
    <w:uiPriority w:val="99"/>
    <w:semiHidden/>
    <w:rsid w:val="00BC7B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1314</Words>
  <Characters>7490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Ford</dc:creator>
  <cp:keywords/>
  <dc:description/>
  <cp:lastModifiedBy>Aliferis-Gjerde, Maria@DOR</cp:lastModifiedBy>
  <cp:revision>2</cp:revision>
  <dcterms:created xsi:type="dcterms:W3CDTF">2022-04-13T16:18:00Z</dcterms:created>
  <dcterms:modified xsi:type="dcterms:W3CDTF">2022-04-13T16:18:00Z</dcterms:modified>
</cp:coreProperties>
</file>