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D00B" w14:textId="61250A61" w:rsidR="00CF3772" w:rsidRPr="008E33FA" w:rsidRDefault="00CF3772" w:rsidP="008E33FA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8E33FA">
        <w:rPr>
          <w:rFonts w:ascii="Arial" w:hAnsi="Arial" w:cs="Arial"/>
          <w:b/>
          <w:bCs/>
          <w:sz w:val="40"/>
          <w:szCs w:val="40"/>
        </w:rPr>
        <w:t>Demand Side Employment Initiative</w:t>
      </w:r>
    </w:p>
    <w:p w14:paraId="4DE97E27" w14:textId="1D9F9723" w:rsidR="00CF3772" w:rsidRPr="008E33FA" w:rsidRDefault="00CF3772" w:rsidP="008E33F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8E33FA">
        <w:rPr>
          <w:rFonts w:ascii="Arial" w:hAnsi="Arial" w:cs="Arial"/>
          <w:b/>
          <w:bCs/>
          <w:sz w:val="28"/>
          <w:szCs w:val="28"/>
        </w:rPr>
        <w:t>Department Of Rehabilitation</w:t>
      </w:r>
    </w:p>
    <w:p w14:paraId="51BD37DC" w14:textId="5B93FD7A" w:rsidR="00CF3772" w:rsidRPr="00CF3772" w:rsidRDefault="00CF3772" w:rsidP="008E33F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Jessica Grove, DSEI Executive Sponsor</w:t>
      </w:r>
    </w:p>
    <w:p w14:paraId="3133B8AD" w14:textId="57701A98" w:rsidR="00CF3772" w:rsidRPr="00CF3772" w:rsidRDefault="00CF3772" w:rsidP="008E33F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Lauren Rasmussen, DSEI Program Lead</w:t>
      </w:r>
    </w:p>
    <w:p w14:paraId="11996DBF" w14:textId="6314D4C7" w:rsidR="00CF3772" w:rsidRPr="00CF3772" w:rsidRDefault="00CF3772" w:rsidP="008E33F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Toussaint Wade, DSEI Coordinator</w:t>
      </w:r>
    </w:p>
    <w:p w14:paraId="6B484441" w14:textId="28408B48" w:rsidR="00CF3772" w:rsidRPr="00CF3772" w:rsidRDefault="00CF3772" w:rsidP="008E33F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Email: DSEI@ dor. ca. gov</w:t>
      </w:r>
    </w:p>
    <w:p w14:paraId="4F2C191B" w14:textId="2857127C" w:rsidR="00CF3772" w:rsidRPr="00CF3772" w:rsidRDefault="00CF3772" w:rsidP="00CF3772">
      <w:pPr>
        <w:pStyle w:val="NoSpacing"/>
        <w:rPr>
          <w:rFonts w:ascii="Arial" w:hAnsi="Arial" w:cs="Arial"/>
          <w:sz w:val="28"/>
          <w:szCs w:val="28"/>
        </w:rPr>
      </w:pPr>
    </w:p>
    <w:p w14:paraId="0886449F" w14:textId="77777777" w:rsidR="00CF3772" w:rsidRPr="008E33FA" w:rsidRDefault="00CF3772" w:rsidP="00CF37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8E33FA">
        <w:rPr>
          <w:rFonts w:ascii="Arial" w:hAnsi="Arial" w:cs="Arial"/>
          <w:b/>
          <w:bCs/>
          <w:sz w:val="28"/>
          <w:szCs w:val="28"/>
        </w:rPr>
        <w:t>QUICK FACTS</w:t>
      </w:r>
    </w:p>
    <w:p w14:paraId="220349C7" w14:textId="77777777" w:rsidR="00CF3772" w:rsidRPr="00CF3772" w:rsidRDefault="00CF3772" w:rsidP="00CF3772">
      <w:pPr>
        <w:pStyle w:val="NoSpacing"/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Employment Initiative Three Year Timeline</w:t>
      </w:r>
    </w:p>
    <w:p w14:paraId="3E584F30" w14:textId="77777777" w:rsidR="008E33FA" w:rsidRDefault="00CF3772" w:rsidP="00CF3772">
      <w:pPr>
        <w:pStyle w:val="NoSpacing"/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 xml:space="preserve">$10 Million Dollars </w:t>
      </w:r>
    </w:p>
    <w:p w14:paraId="73320BBD" w14:textId="5A49052C" w:rsidR="00CF3772" w:rsidRPr="00CF3772" w:rsidRDefault="00CF3772" w:rsidP="00CF3772">
      <w:pPr>
        <w:pStyle w:val="NoSpacing"/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Areas:</w:t>
      </w:r>
    </w:p>
    <w:p w14:paraId="61F9578E" w14:textId="77777777" w:rsidR="00CF3772" w:rsidRPr="00CF3772" w:rsidRDefault="00CF3772" w:rsidP="008E33FA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Business Incentives HR Support</w:t>
      </w:r>
    </w:p>
    <w:p w14:paraId="75D34BF4" w14:textId="49FC4F72" w:rsidR="00CF3772" w:rsidRPr="00CF3772" w:rsidRDefault="00CF3772" w:rsidP="008E33FA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Work-based Learning</w:t>
      </w:r>
    </w:p>
    <w:p w14:paraId="2F6CF6CA" w14:textId="4615B638" w:rsidR="00CF3772" w:rsidRPr="00CF3772" w:rsidRDefault="00CF3772" w:rsidP="008E33FA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Targeted Marketing Campaign</w:t>
      </w:r>
    </w:p>
    <w:p w14:paraId="6CE500A8" w14:textId="77777777" w:rsidR="00CF3772" w:rsidRPr="00CF3772" w:rsidRDefault="00CF3772" w:rsidP="00CF3772">
      <w:pPr>
        <w:pStyle w:val="NoSpacing"/>
        <w:rPr>
          <w:rFonts w:ascii="Arial" w:hAnsi="Arial" w:cs="Arial"/>
          <w:sz w:val="28"/>
          <w:szCs w:val="28"/>
        </w:rPr>
      </w:pPr>
    </w:p>
    <w:p w14:paraId="073BB9B6" w14:textId="77777777" w:rsidR="00CF3772" w:rsidRPr="008E33FA" w:rsidRDefault="00CF3772" w:rsidP="00CF37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8E33FA">
        <w:rPr>
          <w:rFonts w:ascii="Arial" w:hAnsi="Arial" w:cs="Arial"/>
          <w:b/>
          <w:bCs/>
          <w:sz w:val="28"/>
          <w:szCs w:val="28"/>
        </w:rPr>
        <w:t>BACKGROUND</w:t>
      </w:r>
    </w:p>
    <w:p w14:paraId="5044B085" w14:textId="66EF65D1" w:rsidR="00CF3772" w:rsidRPr="00CF3772" w:rsidRDefault="00CF3772" w:rsidP="00CF3772">
      <w:pPr>
        <w:pStyle w:val="NoSpacing"/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In the recently passed 2021-2022 state budget, the Department of</w:t>
      </w:r>
      <w:r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Rehabilitation (DOR), and Department of Developmental Services received</w:t>
      </w:r>
      <w:r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a one-time appropriation of $20 million dollars to collaborate and implement</w:t>
      </w:r>
      <w:r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strategic initiatives to increase the employment of individuals with</w:t>
      </w:r>
      <w:r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disabilities. The DOR has allocated $10 million dollars for its Demand Side</w:t>
      </w:r>
      <w:r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Employment</w:t>
      </w:r>
      <w:r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Initiative (DSEI), an employer incentive program that will</w:t>
      </w:r>
      <w:r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provide resources,</w:t>
      </w:r>
      <w:r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technical support and help with implementing equitable</w:t>
      </w:r>
      <w:r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recruitment, training, and retention practices for employers who hire people</w:t>
      </w:r>
      <w:r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with disabilities</w:t>
      </w:r>
      <w:r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The DSEI funding will be distributed to small and medium-sized businesses through grants beginning in 2022 through 2024.</w:t>
      </w:r>
    </w:p>
    <w:p w14:paraId="505DF783" w14:textId="6A2DE046" w:rsidR="00CF3772" w:rsidRPr="00CF3772" w:rsidRDefault="00CF3772" w:rsidP="00CF3772">
      <w:pPr>
        <w:pStyle w:val="NoSpacing"/>
        <w:rPr>
          <w:rFonts w:ascii="Arial" w:hAnsi="Arial" w:cs="Arial"/>
          <w:sz w:val="28"/>
          <w:szCs w:val="28"/>
        </w:rPr>
      </w:pPr>
    </w:p>
    <w:p w14:paraId="7D01C50D" w14:textId="787AF2B1" w:rsidR="00CF3772" w:rsidRPr="008E33FA" w:rsidRDefault="00CF3772" w:rsidP="00CF377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8E33FA">
        <w:rPr>
          <w:rFonts w:ascii="Arial" w:hAnsi="Arial" w:cs="Arial"/>
          <w:b/>
          <w:bCs/>
          <w:sz w:val="28"/>
          <w:szCs w:val="28"/>
        </w:rPr>
        <w:t>DSE</w:t>
      </w:r>
      <w:r w:rsidRPr="008E33FA">
        <w:rPr>
          <w:rFonts w:ascii="Arial" w:hAnsi="Arial" w:cs="Arial"/>
          <w:b/>
          <w:bCs/>
          <w:sz w:val="28"/>
          <w:szCs w:val="28"/>
        </w:rPr>
        <w:t>I ELEMENTS</w:t>
      </w:r>
    </w:p>
    <w:p w14:paraId="254158CE" w14:textId="77777777" w:rsidR="00CF3772" w:rsidRPr="00CF3772" w:rsidRDefault="00CF3772" w:rsidP="00CF3772">
      <w:pPr>
        <w:pStyle w:val="NoSpacing"/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Business Incentives:</w:t>
      </w:r>
    </w:p>
    <w:p w14:paraId="1920E241" w14:textId="3B45157A" w:rsidR="00CF3772" w:rsidRPr="00CF3772" w:rsidRDefault="00CF3772" w:rsidP="008E33F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Provide small and medium sized businesses with</w:t>
      </w:r>
      <w:r w:rsidR="008E33FA"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one-time grants to</w:t>
      </w:r>
      <w:r w:rsidR="008E33FA">
        <w:rPr>
          <w:rFonts w:ascii="Arial" w:hAnsi="Arial" w:cs="Arial"/>
          <w:sz w:val="28"/>
          <w:szCs w:val="28"/>
        </w:rPr>
        <w:t xml:space="preserve"> </w:t>
      </w:r>
      <w:r w:rsidRPr="00CF3772">
        <w:rPr>
          <w:rFonts w:ascii="Arial" w:hAnsi="Arial" w:cs="Arial"/>
          <w:sz w:val="28"/>
          <w:szCs w:val="28"/>
        </w:rPr>
        <w:t>introduce and expand disability inclusive hiring practices.</w:t>
      </w:r>
    </w:p>
    <w:p w14:paraId="1D948971" w14:textId="77777777" w:rsidR="00CF3772" w:rsidRPr="00CF3772" w:rsidRDefault="00CF3772" w:rsidP="00CF3772">
      <w:pPr>
        <w:pStyle w:val="NoSpacing"/>
        <w:rPr>
          <w:rFonts w:ascii="Arial" w:hAnsi="Arial" w:cs="Arial"/>
          <w:sz w:val="28"/>
          <w:szCs w:val="28"/>
        </w:rPr>
      </w:pPr>
    </w:p>
    <w:p w14:paraId="666985DF" w14:textId="77777777" w:rsidR="00CF3772" w:rsidRPr="00CF3772" w:rsidRDefault="00CF3772" w:rsidP="00CF3772">
      <w:pPr>
        <w:pStyle w:val="NoSpacing"/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Human Resources Support:</w:t>
      </w:r>
    </w:p>
    <w:p w14:paraId="7941A356" w14:textId="77777777" w:rsidR="00CF3772" w:rsidRPr="00CF3772" w:rsidRDefault="00CF3772" w:rsidP="008E33F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F3772">
        <w:rPr>
          <w:rFonts w:ascii="Arial" w:hAnsi="Arial" w:cs="Arial"/>
          <w:sz w:val="28"/>
          <w:szCs w:val="28"/>
        </w:rPr>
        <w:t>Develop and implement inclusive hiring strategies for HR professionals.</w:t>
      </w:r>
    </w:p>
    <w:p w14:paraId="66240696" w14:textId="77777777" w:rsidR="00CF3772" w:rsidRPr="008E33FA" w:rsidRDefault="00CF3772" w:rsidP="008E33F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33FA">
        <w:rPr>
          <w:rFonts w:ascii="Arial" w:hAnsi="Arial" w:cs="Arial"/>
          <w:sz w:val="28"/>
          <w:szCs w:val="28"/>
        </w:rPr>
        <w:t>Create positive culture change in recruiting individuals with disabilities.</w:t>
      </w:r>
    </w:p>
    <w:p w14:paraId="0F1D9B83" w14:textId="77777777" w:rsidR="00CF3772" w:rsidRPr="008E33FA" w:rsidRDefault="00CF3772" w:rsidP="00CF3772">
      <w:pPr>
        <w:pStyle w:val="NoSpacing"/>
        <w:rPr>
          <w:rFonts w:ascii="Arial" w:hAnsi="Arial" w:cs="Arial"/>
          <w:sz w:val="28"/>
          <w:szCs w:val="28"/>
        </w:rPr>
      </w:pPr>
    </w:p>
    <w:p w14:paraId="7DE39D18" w14:textId="77777777" w:rsidR="00CF3772" w:rsidRPr="008E33FA" w:rsidRDefault="00CF3772" w:rsidP="008E33FA">
      <w:pPr>
        <w:pStyle w:val="NoSpacing"/>
        <w:rPr>
          <w:rFonts w:ascii="Arial" w:hAnsi="Arial" w:cs="Arial"/>
          <w:sz w:val="28"/>
          <w:szCs w:val="28"/>
        </w:rPr>
      </w:pPr>
      <w:r w:rsidRPr="008E33FA">
        <w:rPr>
          <w:rFonts w:ascii="Arial" w:hAnsi="Arial" w:cs="Arial"/>
          <w:sz w:val="28"/>
          <w:szCs w:val="28"/>
        </w:rPr>
        <w:t>Work-based Learning Opportunities:</w:t>
      </w:r>
    </w:p>
    <w:p w14:paraId="771974F1" w14:textId="6B84DD5C" w:rsidR="00CF3772" w:rsidRPr="008E33FA" w:rsidRDefault="00CF3772" w:rsidP="008E33FA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8E33FA">
        <w:rPr>
          <w:rFonts w:ascii="Arial" w:hAnsi="Arial" w:cs="Arial"/>
          <w:sz w:val="28"/>
          <w:szCs w:val="28"/>
        </w:rPr>
        <w:lastRenderedPageBreak/>
        <w:t xml:space="preserve">Work with businesses to create new earn and learn opportunities </w:t>
      </w:r>
      <w:proofErr w:type="gramStart"/>
      <w:r w:rsidRPr="008E33FA">
        <w:rPr>
          <w:rFonts w:ascii="Arial" w:hAnsi="Arial" w:cs="Arial"/>
          <w:sz w:val="28"/>
          <w:szCs w:val="28"/>
        </w:rPr>
        <w:t>i.e.</w:t>
      </w:r>
      <w:proofErr w:type="gramEnd"/>
      <w:r w:rsidR="008E33FA" w:rsidRPr="008E33FA">
        <w:rPr>
          <w:rFonts w:ascii="Arial" w:hAnsi="Arial" w:cs="Arial"/>
          <w:sz w:val="28"/>
          <w:szCs w:val="28"/>
        </w:rPr>
        <w:t xml:space="preserve"> </w:t>
      </w:r>
      <w:r w:rsidRPr="008E33FA">
        <w:rPr>
          <w:rFonts w:ascii="Arial" w:hAnsi="Arial" w:cs="Arial"/>
          <w:sz w:val="28"/>
          <w:szCs w:val="28"/>
        </w:rPr>
        <w:t>apprenticeships, paid work</w:t>
      </w:r>
      <w:r w:rsidR="008E33FA" w:rsidRPr="008E33FA">
        <w:rPr>
          <w:rFonts w:ascii="Arial" w:hAnsi="Arial" w:cs="Arial"/>
          <w:sz w:val="28"/>
          <w:szCs w:val="28"/>
        </w:rPr>
        <w:t xml:space="preserve"> </w:t>
      </w:r>
      <w:r w:rsidRPr="008E33FA">
        <w:rPr>
          <w:rFonts w:ascii="Arial" w:hAnsi="Arial" w:cs="Arial"/>
          <w:sz w:val="28"/>
          <w:szCs w:val="28"/>
        </w:rPr>
        <w:t>experience or internships.</w:t>
      </w:r>
    </w:p>
    <w:p w14:paraId="632D06EF" w14:textId="77777777" w:rsidR="008E33FA" w:rsidRPr="008E33FA" w:rsidRDefault="008E33FA" w:rsidP="008E33FA">
      <w:pPr>
        <w:pStyle w:val="NoSpacing"/>
        <w:rPr>
          <w:rFonts w:ascii="Arial" w:hAnsi="Arial" w:cs="Arial"/>
          <w:sz w:val="28"/>
          <w:szCs w:val="28"/>
        </w:rPr>
      </w:pPr>
    </w:p>
    <w:p w14:paraId="46783EE2" w14:textId="77777777" w:rsidR="008E33FA" w:rsidRPr="008E33FA" w:rsidRDefault="00CF3772" w:rsidP="008E33FA">
      <w:pPr>
        <w:pStyle w:val="NoSpacing"/>
        <w:rPr>
          <w:rFonts w:ascii="Arial" w:hAnsi="Arial" w:cs="Arial"/>
          <w:sz w:val="28"/>
          <w:szCs w:val="28"/>
        </w:rPr>
      </w:pPr>
      <w:r w:rsidRPr="008E33FA">
        <w:rPr>
          <w:rFonts w:ascii="Arial" w:hAnsi="Arial" w:cs="Arial"/>
          <w:sz w:val="28"/>
          <w:szCs w:val="28"/>
        </w:rPr>
        <w:t>Marketing Campaign:</w:t>
      </w:r>
    </w:p>
    <w:p w14:paraId="450A6252" w14:textId="77777777" w:rsidR="008E33FA" w:rsidRPr="008E33FA" w:rsidRDefault="00CF3772" w:rsidP="008E33FA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8E33FA">
        <w:rPr>
          <w:rFonts w:ascii="Arial" w:hAnsi="Arial" w:cs="Arial"/>
          <w:sz w:val="28"/>
          <w:szCs w:val="28"/>
        </w:rPr>
        <w:t>Initiate a strategic multi-media marketing campaign that highlights the</w:t>
      </w:r>
      <w:r w:rsidR="008E33FA" w:rsidRPr="008E33FA">
        <w:rPr>
          <w:rFonts w:ascii="Arial" w:hAnsi="Arial" w:cs="Arial"/>
          <w:sz w:val="28"/>
          <w:szCs w:val="28"/>
        </w:rPr>
        <w:t xml:space="preserve"> </w:t>
      </w:r>
      <w:r w:rsidRPr="008E33FA">
        <w:rPr>
          <w:rFonts w:ascii="Arial" w:hAnsi="Arial" w:cs="Arial"/>
          <w:sz w:val="28"/>
          <w:szCs w:val="28"/>
        </w:rPr>
        <w:t>benefits of employing individuals with disabilities.</w:t>
      </w:r>
    </w:p>
    <w:p w14:paraId="0B64BF17" w14:textId="7716E98B" w:rsidR="00CF3772" w:rsidRPr="008E33FA" w:rsidRDefault="00CF3772" w:rsidP="008E33FA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z w:val="28"/>
          <w:szCs w:val="28"/>
        </w:rPr>
      </w:pPr>
      <w:r w:rsidRPr="008E33FA">
        <w:rPr>
          <w:rFonts w:ascii="Arial" w:hAnsi="Arial" w:cs="Arial"/>
          <w:sz w:val="28"/>
          <w:szCs w:val="28"/>
        </w:rPr>
        <w:t>Campaign messaging will include people with</w:t>
      </w:r>
      <w:r w:rsidR="008E33FA" w:rsidRPr="008E33FA">
        <w:rPr>
          <w:rFonts w:ascii="Arial" w:hAnsi="Arial" w:cs="Arial"/>
          <w:sz w:val="28"/>
          <w:szCs w:val="28"/>
        </w:rPr>
        <w:t xml:space="preserve"> </w:t>
      </w:r>
      <w:r w:rsidRPr="008E33FA">
        <w:rPr>
          <w:rFonts w:ascii="Arial" w:hAnsi="Arial" w:cs="Arial"/>
          <w:sz w:val="28"/>
          <w:szCs w:val="28"/>
        </w:rPr>
        <w:t>disabilities as a competitive consumer market for businesses.</w:t>
      </w:r>
    </w:p>
    <w:sectPr w:rsidR="00CF3772" w:rsidRPr="008E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369"/>
    <w:multiLevelType w:val="hybridMultilevel"/>
    <w:tmpl w:val="F0B6FC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5ACF"/>
    <w:multiLevelType w:val="hybridMultilevel"/>
    <w:tmpl w:val="1CEE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6745D"/>
    <w:multiLevelType w:val="hybridMultilevel"/>
    <w:tmpl w:val="9B860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38E5"/>
    <w:multiLevelType w:val="hybridMultilevel"/>
    <w:tmpl w:val="3BD47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72"/>
    <w:rsid w:val="006E3567"/>
    <w:rsid w:val="008E33FA"/>
    <w:rsid w:val="00A5255B"/>
    <w:rsid w:val="00C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037E"/>
  <w15:chartTrackingRefBased/>
  <w15:docId w15:val="{1869A334-DA0D-4117-90EE-216C8F68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7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Ford</dc:creator>
  <cp:keywords/>
  <dc:description/>
  <cp:lastModifiedBy>Zachariah Ford</cp:lastModifiedBy>
  <cp:revision>1</cp:revision>
  <dcterms:created xsi:type="dcterms:W3CDTF">2022-01-21T17:49:00Z</dcterms:created>
  <dcterms:modified xsi:type="dcterms:W3CDTF">2022-01-21T18:02:00Z</dcterms:modified>
</cp:coreProperties>
</file>