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7A76E" w14:textId="77777777" w:rsidR="00D24E93" w:rsidRPr="00D24E93" w:rsidRDefault="00D24E93" w:rsidP="00D24E93">
      <w:pPr>
        <w:rPr>
          <w:b/>
        </w:rPr>
      </w:pPr>
      <w:bookmarkStart w:id="0" w:name="Subject1"/>
    </w:p>
    <w:p w14:paraId="07FC7415" w14:textId="0AB3C9A1" w:rsidR="00FF2DC4" w:rsidRDefault="00D24E93" w:rsidP="00D24E93">
      <w:pPr>
        <w:rPr>
          <w:b/>
        </w:rPr>
      </w:pPr>
      <w:r w:rsidRPr="00D24E93">
        <w:rPr>
          <w:b/>
        </w:rPr>
        <w:t xml:space="preserve">Orientation Center for the Blind </w:t>
      </w:r>
      <w:bookmarkEnd w:id="0"/>
      <w:r w:rsidRPr="00D24E93">
        <w:rPr>
          <w:b/>
        </w:rPr>
        <w:t>Program Report</w:t>
      </w:r>
    </w:p>
    <w:p w14:paraId="596F77C6" w14:textId="0E8EE04F" w:rsidR="00D24E93" w:rsidRPr="00D24E93" w:rsidRDefault="00F84BA1" w:rsidP="00D24E93">
      <w:pPr>
        <w:rPr>
          <w:b/>
        </w:rPr>
      </w:pPr>
      <w:r>
        <w:rPr>
          <w:b/>
        </w:rPr>
        <w:t>January</w:t>
      </w:r>
      <w:r w:rsidR="00201412">
        <w:rPr>
          <w:b/>
        </w:rPr>
        <w:t xml:space="preserve"> </w:t>
      </w:r>
      <w:r w:rsidR="00D24E93" w:rsidRPr="00D24E93">
        <w:rPr>
          <w:b/>
        </w:rPr>
        <w:t>202</w:t>
      </w:r>
      <w:r w:rsidR="003E7E7A">
        <w:rPr>
          <w:b/>
        </w:rPr>
        <w:t>6</w:t>
      </w:r>
    </w:p>
    <w:p w14:paraId="155E1B61" w14:textId="4227C4C0" w:rsidR="00D24E93" w:rsidRPr="00D24E93" w:rsidRDefault="00D24E93" w:rsidP="00D24E93">
      <w:pPr>
        <w:rPr>
          <w:bCs/>
        </w:rPr>
      </w:pPr>
      <w:r w:rsidRPr="00D24E93">
        <w:rPr>
          <w:bCs/>
        </w:rPr>
        <w:t>The Orientation Center for the Blind (OCB) is a Department of Rehabilitation (DOR) owned and operated residential immersion training facility that helps individuals with visual impairments adjust to blindness and prepare for competitive</w:t>
      </w:r>
      <w:r w:rsidR="00BB4678">
        <w:rPr>
          <w:bCs/>
        </w:rPr>
        <w:t>,</w:t>
      </w:r>
      <w:r w:rsidRPr="00D24E93">
        <w:rPr>
          <w:bCs/>
        </w:rPr>
        <w:t xml:space="preserve"> integrated employment. </w:t>
      </w:r>
    </w:p>
    <w:p w14:paraId="564D1C0C" w14:textId="77777777" w:rsidR="00D24E93" w:rsidRPr="00D24E93" w:rsidRDefault="00D24E93" w:rsidP="00D24E93">
      <w:pPr>
        <w:rPr>
          <w:bCs/>
        </w:rPr>
      </w:pPr>
      <w:r w:rsidRPr="00D24E93">
        <w:rPr>
          <w:bCs/>
        </w:rPr>
        <w:t>In concurrence with the Blind Field Services (BFS) vision, the OCB vision is that every blind and visually impaired Californian who wants to work should be working; and every blind and visually impaired Californian who may not believe they can work, is provided the requisite counseling to overcome their barriers to employment.</w:t>
      </w:r>
    </w:p>
    <w:p w14:paraId="6739E0F5" w14:textId="77777777" w:rsidR="00D24E93" w:rsidRPr="00D24E93" w:rsidRDefault="00D24E93" w:rsidP="00D24E93">
      <w:pPr>
        <w:rPr>
          <w:bCs/>
        </w:rPr>
      </w:pPr>
    </w:p>
    <w:p w14:paraId="327806B9" w14:textId="77777777" w:rsidR="00D24E93" w:rsidRPr="00D24E93" w:rsidRDefault="00D24E93" w:rsidP="00D24E93">
      <w:pPr>
        <w:rPr>
          <w:bCs/>
          <w:u w:val="single"/>
        </w:rPr>
      </w:pPr>
      <w:r w:rsidRPr="00D24E93">
        <w:rPr>
          <w:bCs/>
          <w:u w:val="single"/>
        </w:rPr>
        <w:t>Training Status</w:t>
      </w:r>
    </w:p>
    <w:p w14:paraId="41A6BA61" w14:textId="6E1D3B54" w:rsidR="00D24E93" w:rsidRPr="00D24E93" w:rsidRDefault="00D24E93" w:rsidP="00D24E93">
      <w:pPr>
        <w:rPr>
          <w:b/>
          <w:bCs/>
        </w:rPr>
      </w:pPr>
      <w:r w:rsidRPr="00D24E93">
        <w:rPr>
          <w:bCs/>
        </w:rPr>
        <w:t xml:space="preserve">On </w:t>
      </w:r>
      <w:r w:rsidR="00254818">
        <w:rPr>
          <w:bCs/>
        </w:rPr>
        <w:t>January</w:t>
      </w:r>
      <w:r w:rsidR="007E61AC">
        <w:rPr>
          <w:bCs/>
        </w:rPr>
        <w:t xml:space="preserve"> </w:t>
      </w:r>
      <w:r w:rsidR="00254818">
        <w:rPr>
          <w:bCs/>
        </w:rPr>
        <w:t>5</w:t>
      </w:r>
      <w:r w:rsidRPr="00D24E93">
        <w:rPr>
          <w:bCs/>
        </w:rPr>
        <w:t>, 202</w:t>
      </w:r>
      <w:r w:rsidR="00254818">
        <w:rPr>
          <w:bCs/>
        </w:rPr>
        <w:t>6</w:t>
      </w:r>
      <w:r w:rsidRPr="00D24E93">
        <w:rPr>
          <w:bCs/>
        </w:rPr>
        <w:t xml:space="preserve">, the </w:t>
      </w:r>
      <w:proofErr w:type="gramStart"/>
      <w:r w:rsidR="007B2CA0">
        <w:rPr>
          <w:bCs/>
        </w:rPr>
        <w:t>Winter</w:t>
      </w:r>
      <w:r w:rsidRPr="00D24E93">
        <w:rPr>
          <w:bCs/>
        </w:rPr>
        <w:t xml:space="preserve"> Session participants</w:t>
      </w:r>
      <w:proofErr w:type="gramEnd"/>
      <w:r w:rsidRPr="00D24E93">
        <w:rPr>
          <w:bCs/>
        </w:rPr>
        <w:t xml:space="preserve"> began their 12-week on-site training program. The OCB Team continued the delivery of direct, in-person services to 15 current </w:t>
      </w:r>
      <w:proofErr w:type="gramStart"/>
      <w:r w:rsidR="00BB4678" w:rsidRPr="00D24E93">
        <w:rPr>
          <w:bCs/>
        </w:rPr>
        <w:t>c</w:t>
      </w:r>
      <w:r w:rsidR="00706971">
        <w:rPr>
          <w:bCs/>
        </w:rPr>
        <w:t>onsumers</w:t>
      </w:r>
      <w:proofErr w:type="gramEnd"/>
      <w:r w:rsidRPr="00D24E93">
        <w:rPr>
          <w:bCs/>
        </w:rPr>
        <w:t xml:space="preserve"> as follows:</w:t>
      </w:r>
    </w:p>
    <w:p w14:paraId="3448E68B" w14:textId="51672307" w:rsidR="00D24E93" w:rsidRPr="00D24E93" w:rsidRDefault="00D24E93" w:rsidP="00D24E93">
      <w:pPr>
        <w:numPr>
          <w:ilvl w:val="0"/>
          <w:numId w:val="1"/>
        </w:numPr>
        <w:rPr>
          <w:bCs/>
        </w:rPr>
      </w:pPr>
      <w:proofErr w:type="gramStart"/>
      <w:r w:rsidRPr="00D24E93">
        <w:rPr>
          <w:bCs/>
        </w:rPr>
        <w:t>Computers</w:t>
      </w:r>
      <w:proofErr w:type="gramEnd"/>
      <w:r w:rsidRPr="00D24E93">
        <w:rPr>
          <w:bCs/>
        </w:rPr>
        <w:t xml:space="preserve"> and Related Technology training</w:t>
      </w:r>
    </w:p>
    <w:p w14:paraId="6BC12B06" w14:textId="2CC42E44" w:rsidR="00D24E93" w:rsidRPr="00D24E93" w:rsidRDefault="00D24E93" w:rsidP="00D24E93">
      <w:pPr>
        <w:numPr>
          <w:ilvl w:val="0"/>
          <w:numId w:val="1"/>
        </w:numPr>
        <w:rPr>
          <w:bCs/>
        </w:rPr>
      </w:pPr>
      <w:r w:rsidRPr="00D24E93">
        <w:rPr>
          <w:bCs/>
        </w:rPr>
        <w:t>One-on-One Daily Living Skills &amp; Cooking instruction</w:t>
      </w:r>
    </w:p>
    <w:p w14:paraId="6C9C7EC9" w14:textId="7D2FBF0A" w:rsidR="00D24E93" w:rsidRPr="00D24E93" w:rsidRDefault="00D24E93" w:rsidP="00D24E93">
      <w:pPr>
        <w:numPr>
          <w:ilvl w:val="0"/>
          <w:numId w:val="1"/>
        </w:numPr>
        <w:rPr>
          <w:bCs/>
        </w:rPr>
      </w:pPr>
      <w:r w:rsidRPr="00D24E93">
        <w:rPr>
          <w:bCs/>
        </w:rPr>
        <w:t>Individual Orientation &amp; Mobility instruction</w:t>
      </w:r>
    </w:p>
    <w:p w14:paraId="4AB8DDBB" w14:textId="2BC0E8C2" w:rsidR="00D24E93" w:rsidRPr="00D24E93" w:rsidRDefault="00D24E93" w:rsidP="00D24E93">
      <w:pPr>
        <w:numPr>
          <w:ilvl w:val="0"/>
          <w:numId w:val="1"/>
        </w:numPr>
        <w:rPr>
          <w:bCs/>
        </w:rPr>
      </w:pPr>
      <w:r w:rsidRPr="00D24E93">
        <w:rPr>
          <w:bCs/>
        </w:rPr>
        <w:t>Individual Braille instruction</w:t>
      </w:r>
    </w:p>
    <w:p w14:paraId="311F1A63" w14:textId="12F400A1" w:rsidR="00D24E93" w:rsidRPr="00D24E93" w:rsidRDefault="00D24E93" w:rsidP="00D24E93">
      <w:pPr>
        <w:numPr>
          <w:ilvl w:val="0"/>
          <w:numId w:val="1"/>
        </w:numPr>
        <w:rPr>
          <w:bCs/>
        </w:rPr>
      </w:pPr>
      <w:r w:rsidRPr="00D24E93">
        <w:rPr>
          <w:bCs/>
        </w:rPr>
        <w:t>Individual Vocational Counseling</w:t>
      </w:r>
    </w:p>
    <w:p w14:paraId="11441E6F" w14:textId="35C8E01A" w:rsidR="00D24E93" w:rsidRPr="00D24E93" w:rsidRDefault="00D24E93" w:rsidP="00D24E93">
      <w:pPr>
        <w:numPr>
          <w:ilvl w:val="0"/>
          <w:numId w:val="1"/>
        </w:numPr>
        <w:rPr>
          <w:bCs/>
        </w:rPr>
      </w:pPr>
      <w:r w:rsidRPr="00D24E93">
        <w:rPr>
          <w:bCs/>
        </w:rPr>
        <w:t>Job Readiness and College Preparation classes</w:t>
      </w:r>
    </w:p>
    <w:p w14:paraId="7D505353" w14:textId="77777777" w:rsidR="00D24E93" w:rsidRPr="00D24E93" w:rsidRDefault="00D24E93" w:rsidP="00D24E93"/>
    <w:p w14:paraId="493C2166" w14:textId="77777777" w:rsidR="009747D8" w:rsidRDefault="00D24E93" w:rsidP="009747D8">
      <w:pPr>
        <w:rPr>
          <w:bCs/>
          <w:u w:val="single"/>
        </w:rPr>
      </w:pPr>
      <w:r w:rsidRPr="009747D8">
        <w:rPr>
          <w:bCs/>
          <w:u w:val="single"/>
        </w:rPr>
        <w:t>OCB Program Census Results Year-to-Date State Fiscal Year (SFY) 202</w:t>
      </w:r>
      <w:r w:rsidR="006C01A1" w:rsidRPr="009747D8">
        <w:rPr>
          <w:bCs/>
          <w:u w:val="single"/>
        </w:rPr>
        <w:t>5</w:t>
      </w:r>
      <w:r w:rsidRPr="009747D8">
        <w:rPr>
          <w:bCs/>
          <w:u w:val="single"/>
        </w:rPr>
        <w:t>/202</w:t>
      </w:r>
      <w:r w:rsidR="006C01A1" w:rsidRPr="009747D8">
        <w:rPr>
          <w:bCs/>
          <w:u w:val="single"/>
        </w:rPr>
        <w:t>6</w:t>
      </w:r>
    </w:p>
    <w:p w14:paraId="6ABCF356" w14:textId="77777777" w:rsidR="00255F67" w:rsidRPr="00255F67" w:rsidRDefault="00D24E93" w:rsidP="00BC1ABE">
      <w:pPr>
        <w:pStyle w:val="ListParagraph"/>
        <w:numPr>
          <w:ilvl w:val="0"/>
          <w:numId w:val="7"/>
        </w:numPr>
        <w:ind w:left="360"/>
        <w:contextualSpacing w:val="0"/>
        <w:rPr>
          <w:bCs/>
          <w:u w:val="single"/>
        </w:rPr>
      </w:pPr>
      <w:r w:rsidRPr="00255F67">
        <w:rPr>
          <w:bCs/>
        </w:rPr>
        <w:t>15 participants are enrolled and receiving on site services in the OCB program</w:t>
      </w:r>
    </w:p>
    <w:p w14:paraId="704CC5EC" w14:textId="7646F885" w:rsidR="00D24E93" w:rsidRPr="00255F67" w:rsidRDefault="00D24E93" w:rsidP="00BC1ABE">
      <w:pPr>
        <w:pStyle w:val="ListParagraph"/>
        <w:numPr>
          <w:ilvl w:val="0"/>
          <w:numId w:val="7"/>
        </w:numPr>
        <w:ind w:left="360"/>
        <w:contextualSpacing w:val="0"/>
        <w:rPr>
          <w:bCs/>
          <w:u w:val="single"/>
        </w:rPr>
      </w:pPr>
      <w:r w:rsidRPr="00D24E93">
        <w:t>OCB is currently serving</w:t>
      </w:r>
      <w:r w:rsidR="00AB01E5">
        <w:t xml:space="preserve"> </w:t>
      </w:r>
      <w:r w:rsidR="0084521A">
        <w:t>Two</w:t>
      </w:r>
      <w:r w:rsidRPr="00D24E93">
        <w:t xml:space="preserve"> participants between the ages of 18 and 21.</w:t>
      </w:r>
    </w:p>
    <w:p w14:paraId="4C51EE69" w14:textId="77777777" w:rsidR="00D24E93" w:rsidRPr="00D24E93" w:rsidRDefault="00D24E93" w:rsidP="00D24E93">
      <w:pPr>
        <w:rPr>
          <w:bCs/>
          <w:u w:val="single"/>
        </w:rPr>
      </w:pPr>
    </w:p>
    <w:p w14:paraId="7E341FC3" w14:textId="77777777" w:rsidR="00D24E93" w:rsidRPr="00D24E93" w:rsidRDefault="00D24E93" w:rsidP="00D24E93">
      <w:pPr>
        <w:rPr>
          <w:bCs/>
          <w:u w:val="single"/>
        </w:rPr>
      </w:pPr>
      <w:r w:rsidRPr="00D24E93">
        <w:rPr>
          <w:bCs/>
          <w:u w:val="single"/>
        </w:rPr>
        <w:t>Outreach Efforts</w:t>
      </w:r>
    </w:p>
    <w:p w14:paraId="30B37214" w14:textId="35ED2E46" w:rsidR="00D24E93" w:rsidRPr="00D24E93" w:rsidRDefault="00D24E93" w:rsidP="00D24E93">
      <w:pPr>
        <w:rPr>
          <w:bCs/>
        </w:rPr>
      </w:pPr>
      <w:r w:rsidRPr="00D24E93">
        <w:rPr>
          <w:bCs/>
        </w:rPr>
        <w:lastRenderedPageBreak/>
        <w:t xml:space="preserve">As a means </w:t>
      </w:r>
      <w:r w:rsidR="00BB4678">
        <w:rPr>
          <w:bCs/>
        </w:rPr>
        <w:t>of</w:t>
      </w:r>
      <w:r w:rsidRPr="00D24E93">
        <w:rPr>
          <w:bCs/>
        </w:rPr>
        <w:t xml:space="preserve"> advancing awareness about OCB, BFS/DOR, and promoting involvement and inclusion in the local community, outreach efforts continue to be a focus for staff in the new fiscal year. Additionally, OCB staff </w:t>
      </w:r>
      <w:r w:rsidR="00BB4678" w:rsidRPr="00D24E93">
        <w:rPr>
          <w:bCs/>
        </w:rPr>
        <w:t>are</w:t>
      </w:r>
      <w:r w:rsidRPr="00D24E93">
        <w:rPr>
          <w:bCs/>
        </w:rPr>
        <w:t xml:space="preserve"> maintaining regular communication by meeting with BFS counselors individually, attending BFS unit meetings, and participating in bimonthly BFS managers’ meeting.  </w:t>
      </w:r>
    </w:p>
    <w:p w14:paraId="6F2C3504" w14:textId="77777777" w:rsidR="00D24E93" w:rsidRPr="00D24E93" w:rsidRDefault="00D24E93" w:rsidP="00D24E93">
      <w:pPr>
        <w:rPr>
          <w:bCs/>
        </w:rPr>
      </w:pPr>
    </w:p>
    <w:p w14:paraId="0DFACCCC" w14:textId="77777777" w:rsidR="00D24E93" w:rsidRPr="00D24E93" w:rsidRDefault="00D24E93" w:rsidP="00D24E93">
      <w:pPr>
        <w:rPr>
          <w:bCs/>
          <w:u w:val="single"/>
        </w:rPr>
      </w:pPr>
      <w:r w:rsidRPr="00D24E93">
        <w:rPr>
          <w:bCs/>
          <w:u w:val="single"/>
        </w:rPr>
        <w:t>Administrative and Personnel Updates</w:t>
      </w:r>
    </w:p>
    <w:p w14:paraId="29C59F27" w14:textId="77777777" w:rsidR="00D24E93" w:rsidRPr="00D24E93" w:rsidRDefault="00D24E93" w:rsidP="00D24E93">
      <w:pPr>
        <w:rPr>
          <w:bCs/>
          <w:u w:val="single"/>
        </w:rPr>
      </w:pPr>
      <w:r w:rsidRPr="00D24E93">
        <w:rPr>
          <w:bCs/>
          <w:u w:val="single"/>
        </w:rPr>
        <w:t xml:space="preserve">Active job postings and interviewing as of this report include: </w:t>
      </w:r>
    </w:p>
    <w:p w14:paraId="5515DEFF" w14:textId="34C21CC5" w:rsidR="00AB19D9" w:rsidRDefault="00C829F3" w:rsidP="00BC1ABE">
      <w:pPr>
        <w:numPr>
          <w:ilvl w:val="0"/>
          <w:numId w:val="4"/>
        </w:numPr>
        <w:ind w:left="360"/>
        <w:rPr>
          <w:bCs/>
        </w:rPr>
      </w:pPr>
      <w:r>
        <w:rPr>
          <w:bCs/>
        </w:rPr>
        <w:t xml:space="preserve"> </w:t>
      </w:r>
      <w:r w:rsidR="00D47C58">
        <w:rPr>
          <w:bCs/>
        </w:rPr>
        <w:t>Food</w:t>
      </w:r>
      <w:r w:rsidR="00801C4F">
        <w:rPr>
          <w:bCs/>
        </w:rPr>
        <w:t xml:space="preserve"> </w:t>
      </w:r>
      <w:r w:rsidR="0075629D">
        <w:rPr>
          <w:bCs/>
        </w:rPr>
        <w:t>Service Tech I (PI)</w:t>
      </w:r>
      <w:r w:rsidR="00A53303">
        <w:rPr>
          <w:bCs/>
        </w:rPr>
        <w:t xml:space="preserve"> interviews</w:t>
      </w:r>
      <w:r w:rsidR="00CF67EB">
        <w:rPr>
          <w:bCs/>
        </w:rPr>
        <w:t xml:space="preserve"> </w:t>
      </w:r>
      <w:proofErr w:type="gramStart"/>
      <w:r w:rsidR="00CF67EB">
        <w:rPr>
          <w:bCs/>
        </w:rPr>
        <w:t>held</w:t>
      </w:r>
      <w:proofErr w:type="gramEnd"/>
      <w:r w:rsidR="00CF67EB">
        <w:rPr>
          <w:bCs/>
        </w:rPr>
        <w:t xml:space="preserve"> December 23, </w:t>
      </w:r>
      <w:proofErr w:type="gramStart"/>
      <w:r w:rsidR="00CF67EB">
        <w:rPr>
          <w:bCs/>
        </w:rPr>
        <w:t>2025</w:t>
      </w:r>
      <w:proofErr w:type="gramEnd"/>
      <w:r w:rsidR="00CF67EB">
        <w:rPr>
          <w:bCs/>
        </w:rPr>
        <w:t xml:space="preserve"> and January 9, 2026.</w:t>
      </w:r>
      <w:r w:rsidR="00A53303">
        <w:rPr>
          <w:bCs/>
        </w:rPr>
        <w:t xml:space="preserve"> </w:t>
      </w:r>
      <w:r w:rsidR="00DA5FE3">
        <w:rPr>
          <w:bCs/>
        </w:rPr>
        <w:t xml:space="preserve"> </w:t>
      </w:r>
      <w:r w:rsidR="00C05B8A">
        <w:rPr>
          <w:bCs/>
        </w:rPr>
        <w:t xml:space="preserve"> </w:t>
      </w:r>
      <w:r w:rsidR="00FC2735">
        <w:rPr>
          <w:bCs/>
        </w:rPr>
        <w:t xml:space="preserve"> </w:t>
      </w:r>
      <w:r w:rsidR="00B0473B" w:rsidRPr="00B0473B">
        <w:rPr>
          <w:bCs/>
        </w:rPr>
        <w:t xml:space="preserve"> </w:t>
      </w:r>
      <w:r w:rsidR="002F3953">
        <w:rPr>
          <w:bCs/>
        </w:rPr>
        <w:t xml:space="preserve"> </w:t>
      </w:r>
    </w:p>
    <w:p w14:paraId="77B4093D" w14:textId="77777777" w:rsidR="004B2ED5" w:rsidRDefault="004B2ED5" w:rsidP="00D24E93">
      <w:pPr>
        <w:rPr>
          <w:bCs/>
          <w:u w:val="single"/>
        </w:rPr>
      </w:pPr>
    </w:p>
    <w:p w14:paraId="73108BE3" w14:textId="3BA65913" w:rsidR="00D24E93" w:rsidRPr="00D24E93" w:rsidRDefault="00D24E93" w:rsidP="00D24E93">
      <w:pPr>
        <w:rPr>
          <w:bCs/>
          <w:u w:val="single"/>
        </w:rPr>
      </w:pPr>
      <w:r w:rsidRPr="00D24E93">
        <w:rPr>
          <w:bCs/>
          <w:u w:val="single"/>
        </w:rPr>
        <w:t xml:space="preserve">Curriculum Enhancement/Development/Strategic Planning </w:t>
      </w:r>
    </w:p>
    <w:p w14:paraId="5CD37EB8" w14:textId="77777777" w:rsidR="00D24E93" w:rsidRPr="00D24E93" w:rsidRDefault="00D24E93" w:rsidP="00D24E93">
      <w:pPr>
        <w:rPr>
          <w:bCs/>
        </w:rPr>
      </w:pPr>
      <w:r w:rsidRPr="00D24E93">
        <w:rPr>
          <w:bCs/>
        </w:rPr>
        <w:t>The following program enhancement activities and curriculum modifications have continued since the last BAC report:</w:t>
      </w:r>
    </w:p>
    <w:p w14:paraId="38B15167" w14:textId="62AE20A5" w:rsidR="00D24E93" w:rsidRPr="00D24E93" w:rsidRDefault="00D24E93" w:rsidP="00BC1ABE">
      <w:pPr>
        <w:numPr>
          <w:ilvl w:val="0"/>
          <w:numId w:val="5"/>
        </w:numPr>
        <w:ind w:left="360"/>
        <w:rPr>
          <w:bCs/>
        </w:rPr>
      </w:pPr>
      <w:r w:rsidRPr="00D24E93">
        <w:rPr>
          <w:bCs/>
        </w:rPr>
        <w:t>Boundaries in the Workplace</w:t>
      </w:r>
    </w:p>
    <w:p w14:paraId="058CC03A" w14:textId="5385C45D" w:rsidR="00D24E93" w:rsidRPr="00D24E93" w:rsidRDefault="00D24E93" w:rsidP="00BC1ABE">
      <w:pPr>
        <w:numPr>
          <w:ilvl w:val="0"/>
          <w:numId w:val="5"/>
        </w:numPr>
        <w:ind w:left="360"/>
        <w:rPr>
          <w:bCs/>
        </w:rPr>
      </w:pPr>
      <w:r w:rsidRPr="00D24E93">
        <w:rPr>
          <w:bCs/>
        </w:rPr>
        <w:t xml:space="preserve">Safety While Out in the Community </w:t>
      </w:r>
    </w:p>
    <w:p w14:paraId="23B16428" w14:textId="38B81CA7" w:rsidR="00D24E93" w:rsidRPr="00BB0DEC" w:rsidRDefault="00D24E93" w:rsidP="00BC1ABE">
      <w:pPr>
        <w:numPr>
          <w:ilvl w:val="0"/>
          <w:numId w:val="5"/>
        </w:numPr>
        <w:ind w:left="360"/>
        <w:rPr>
          <w:bCs/>
        </w:rPr>
      </w:pPr>
      <w:r w:rsidRPr="00D24E93">
        <w:rPr>
          <w:bCs/>
        </w:rPr>
        <w:t xml:space="preserve">Sexual Health and Education Seminar </w:t>
      </w:r>
    </w:p>
    <w:p w14:paraId="79F67075" w14:textId="2EED5472" w:rsidR="009747D8" w:rsidRPr="00D24E93" w:rsidRDefault="00D24E93" w:rsidP="00D24E93">
      <w:pPr>
        <w:rPr>
          <w:bCs/>
        </w:rPr>
      </w:pPr>
      <w:r w:rsidRPr="00D24E93">
        <w:rPr>
          <w:bCs/>
        </w:rPr>
        <w:t xml:space="preserve">The above seminars all include the topics of healthy relationships, consent, and </w:t>
      </w:r>
      <w:proofErr w:type="gramStart"/>
      <w:r w:rsidRPr="00D24E93">
        <w:rPr>
          <w:bCs/>
        </w:rPr>
        <w:t>healthy</w:t>
      </w:r>
      <w:proofErr w:type="gramEnd"/>
      <w:r w:rsidRPr="00D24E93">
        <w:rPr>
          <w:bCs/>
        </w:rPr>
        <w:t xml:space="preserve"> boundaries.</w:t>
      </w:r>
    </w:p>
    <w:p w14:paraId="1675EAAA" w14:textId="77777777" w:rsidR="00D24E93" w:rsidRPr="00D24E93" w:rsidRDefault="00D24E93" w:rsidP="00BC1ABE">
      <w:pPr>
        <w:numPr>
          <w:ilvl w:val="0"/>
          <w:numId w:val="5"/>
        </w:numPr>
        <w:ind w:left="360"/>
        <w:rPr>
          <w:bCs/>
        </w:rPr>
      </w:pPr>
      <w:r w:rsidRPr="00D24E93">
        <w:rPr>
          <w:bCs/>
        </w:rPr>
        <w:t>OCB continues to be a paid work experience site for DOR students with disabilities.</w:t>
      </w:r>
    </w:p>
    <w:p w14:paraId="6CDE5597" w14:textId="6AEEAE02" w:rsidR="00D24E93" w:rsidRPr="00D24E93" w:rsidRDefault="00D24E93" w:rsidP="00BC1ABE">
      <w:pPr>
        <w:numPr>
          <w:ilvl w:val="0"/>
          <w:numId w:val="5"/>
        </w:numPr>
        <w:ind w:left="360"/>
        <w:rPr>
          <w:bCs/>
        </w:rPr>
      </w:pPr>
      <w:r w:rsidRPr="00D24E93">
        <w:rPr>
          <w:bCs/>
        </w:rPr>
        <w:t>Orientation and Mobility two-week, 40</w:t>
      </w:r>
      <w:r w:rsidR="009747D8">
        <w:rPr>
          <w:bCs/>
        </w:rPr>
        <w:t>-</w:t>
      </w:r>
      <w:r w:rsidRPr="00D24E93">
        <w:rPr>
          <w:bCs/>
        </w:rPr>
        <w:t>hour</w:t>
      </w:r>
      <w:r w:rsidR="009747D8">
        <w:rPr>
          <w:bCs/>
        </w:rPr>
        <w:t xml:space="preserve"> </w:t>
      </w:r>
      <w:r w:rsidRPr="00D24E93">
        <w:rPr>
          <w:bCs/>
        </w:rPr>
        <w:t xml:space="preserve">Bootcamp continues. </w:t>
      </w:r>
    </w:p>
    <w:p w14:paraId="2886770C" w14:textId="77777777" w:rsidR="00D24E93" w:rsidRPr="00D24E93" w:rsidRDefault="00D24E93" w:rsidP="00BC1ABE">
      <w:pPr>
        <w:numPr>
          <w:ilvl w:val="0"/>
          <w:numId w:val="5"/>
        </w:numPr>
        <w:ind w:left="360"/>
        <w:rPr>
          <w:bCs/>
        </w:rPr>
      </w:pPr>
      <w:r w:rsidRPr="00D24E93">
        <w:rPr>
          <w:bCs/>
        </w:rPr>
        <w:t xml:space="preserve">One-Week Work-Related and Skills Assessment continues. </w:t>
      </w:r>
    </w:p>
    <w:p w14:paraId="7737EFB8" w14:textId="3DF4083A" w:rsidR="00D24E93" w:rsidRPr="00D24E93" w:rsidRDefault="00D24E93" w:rsidP="00BC1ABE">
      <w:pPr>
        <w:numPr>
          <w:ilvl w:val="0"/>
          <w:numId w:val="5"/>
        </w:numPr>
        <w:ind w:left="360"/>
        <w:rPr>
          <w:bCs/>
        </w:rPr>
      </w:pPr>
      <w:r w:rsidRPr="00D24E93">
        <w:rPr>
          <w:bCs/>
        </w:rPr>
        <w:t xml:space="preserve">OCB </w:t>
      </w:r>
      <w:proofErr w:type="gramStart"/>
      <w:r w:rsidRPr="00D24E93">
        <w:rPr>
          <w:bCs/>
        </w:rPr>
        <w:t>is able to</w:t>
      </w:r>
      <w:proofErr w:type="gramEnd"/>
      <w:r w:rsidRPr="00D24E93">
        <w:rPr>
          <w:bCs/>
        </w:rPr>
        <w:t xml:space="preserve"> serve </w:t>
      </w:r>
      <w:r w:rsidR="009747D8" w:rsidRPr="00D24E93">
        <w:rPr>
          <w:bCs/>
        </w:rPr>
        <w:t>day students</w:t>
      </w:r>
      <w:r w:rsidRPr="00D24E93">
        <w:rPr>
          <w:bCs/>
        </w:rPr>
        <w:t>.</w:t>
      </w:r>
    </w:p>
    <w:p w14:paraId="37F47016" w14:textId="77777777" w:rsidR="00D24E93" w:rsidRPr="00D24E93" w:rsidRDefault="00D24E93" w:rsidP="00D24E93">
      <w:pPr>
        <w:rPr>
          <w:bCs/>
        </w:rPr>
      </w:pPr>
    </w:p>
    <w:p w14:paraId="377CDAC7" w14:textId="77777777" w:rsidR="00D24E93" w:rsidRPr="00D24E93" w:rsidRDefault="00D24E93" w:rsidP="00D24E93">
      <w:pPr>
        <w:rPr>
          <w:bCs/>
          <w:u w:val="single"/>
        </w:rPr>
      </w:pPr>
      <w:r w:rsidRPr="00D24E93">
        <w:rPr>
          <w:bCs/>
          <w:u w:val="single"/>
        </w:rPr>
        <w:t xml:space="preserve">The Family Integration Program </w:t>
      </w:r>
    </w:p>
    <w:p w14:paraId="4BE1D584" w14:textId="5B4CD3A9" w:rsidR="00D24E93" w:rsidRPr="00D24E93" w:rsidRDefault="00D24E93" w:rsidP="00D24E93">
      <w:pPr>
        <w:rPr>
          <w:bCs/>
        </w:rPr>
      </w:pPr>
      <w:r w:rsidRPr="00D24E93">
        <w:rPr>
          <w:bCs/>
        </w:rPr>
        <w:t>OCB will conduct a Zoom meeting at the end of the training session with the participant’s family members</w:t>
      </w:r>
      <w:r w:rsidR="009747D8">
        <w:rPr>
          <w:bCs/>
        </w:rPr>
        <w:t>,</w:t>
      </w:r>
      <w:r w:rsidRPr="00D24E93">
        <w:rPr>
          <w:bCs/>
        </w:rPr>
        <w:t xml:space="preserve"> </w:t>
      </w:r>
      <w:r w:rsidR="009747D8">
        <w:rPr>
          <w:bCs/>
        </w:rPr>
        <w:t>with</w:t>
      </w:r>
      <w:r w:rsidRPr="00D24E93">
        <w:rPr>
          <w:bCs/>
        </w:rPr>
        <w:t xml:space="preserve"> the goal being to support participants with the transition back to their homes and communities after training at OCB. It will give family/guardians the opportunity to discuss their loved one’s progress with OCB’s onsite rehabilitation counselor and teachers. Most of all, the collaboration and integration of family/guardians will assist in the </w:t>
      </w:r>
      <w:r w:rsidRPr="00D24E93">
        <w:rPr>
          <w:bCs/>
        </w:rPr>
        <w:lastRenderedPageBreak/>
        <w:t xml:space="preserve">smooth transition home so that the participants’ skills of independence will continue to be encouraged. </w:t>
      </w:r>
    </w:p>
    <w:p w14:paraId="31C8FEE6" w14:textId="77777777" w:rsidR="00D24E93" w:rsidRPr="00D24E93" w:rsidRDefault="00D24E93" w:rsidP="00D24E93">
      <w:pPr>
        <w:rPr>
          <w:bCs/>
        </w:rPr>
      </w:pPr>
    </w:p>
    <w:p w14:paraId="06E77E26" w14:textId="77777777" w:rsidR="00D24E93" w:rsidRPr="00D24E93" w:rsidRDefault="00D24E93" w:rsidP="00D24E93">
      <w:pPr>
        <w:rPr>
          <w:bCs/>
          <w:u w:val="single"/>
        </w:rPr>
      </w:pPr>
      <w:r w:rsidRPr="00D24E93">
        <w:rPr>
          <w:bCs/>
          <w:u w:val="single"/>
        </w:rPr>
        <w:t>OCB Facility Improvement Projects</w:t>
      </w:r>
    </w:p>
    <w:p w14:paraId="79DF1AF1" w14:textId="77777777" w:rsidR="00D24E93" w:rsidRPr="00D24E93" w:rsidRDefault="00D24E93" w:rsidP="00D24E93">
      <w:pPr>
        <w:numPr>
          <w:ilvl w:val="0"/>
          <w:numId w:val="1"/>
        </w:numPr>
        <w:rPr>
          <w:bCs/>
        </w:rPr>
      </w:pPr>
      <w:r w:rsidRPr="00D24E93">
        <w:rPr>
          <w:bCs/>
        </w:rPr>
        <w:t xml:space="preserve">A new roof for Building C is needed despite numerous repairs over the last several years. Central Office Business Services Section continues to work with Department of General Services (DGS) to develop the scope of work needed for putting the project out to bid.   </w:t>
      </w:r>
    </w:p>
    <w:p w14:paraId="13C3843E" w14:textId="45C40228" w:rsidR="00D24E93" w:rsidRPr="00D24E93" w:rsidRDefault="00240717" w:rsidP="00A07D3B">
      <w:pPr>
        <w:numPr>
          <w:ilvl w:val="0"/>
          <w:numId w:val="1"/>
        </w:numPr>
      </w:pPr>
      <w:r w:rsidRPr="00B45F47">
        <w:rPr>
          <w:bCs/>
        </w:rPr>
        <w:t xml:space="preserve"> </w:t>
      </w:r>
      <w:r w:rsidR="00E43A67" w:rsidRPr="00D24E93">
        <w:t xml:space="preserve">Working on </w:t>
      </w:r>
      <w:r w:rsidR="001064E3">
        <w:t>s</w:t>
      </w:r>
      <w:r w:rsidR="00D24E93" w:rsidRPr="00D24E93">
        <w:t>cope of work phase for the entire OCB campus fence replacement</w:t>
      </w:r>
      <w:r w:rsidR="00B45F47">
        <w:t>.</w:t>
      </w:r>
      <w:r w:rsidR="00750734">
        <w:t xml:space="preserve"> </w:t>
      </w:r>
      <w:r w:rsidR="00BF2664">
        <w:t xml:space="preserve"> </w:t>
      </w:r>
    </w:p>
    <w:p w14:paraId="4EB507E1" w14:textId="77777777" w:rsidR="00D24E93" w:rsidRDefault="00D24E93" w:rsidP="00D24E93">
      <w:pPr>
        <w:numPr>
          <w:ilvl w:val="0"/>
          <w:numId w:val="1"/>
        </w:numPr>
      </w:pPr>
      <w:bookmarkStart w:id="1" w:name="_Hlk212472327"/>
      <w:r w:rsidRPr="00D24E93">
        <w:t xml:space="preserve">Working on </w:t>
      </w:r>
      <w:bookmarkEnd w:id="1"/>
      <w:r w:rsidRPr="00D24E93">
        <w:t xml:space="preserve">the scope of work phase for enhancing and replacing all existing campus security cameras.    </w:t>
      </w:r>
    </w:p>
    <w:p w14:paraId="6EA9CDE6" w14:textId="712AC055" w:rsidR="002D25A6" w:rsidRDefault="002D25A6" w:rsidP="00D24E93">
      <w:pPr>
        <w:numPr>
          <w:ilvl w:val="0"/>
          <w:numId w:val="1"/>
        </w:numPr>
      </w:pPr>
      <w:r w:rsidRPr="002D25A6">
        <w:t>As part of the ongoing survey of our DOR-owned Dodge Grand Caravan (DR 152), which was approved by OFAM/DGS on December 15, 2025, we are currently awaiting the necessary documentation to proceed with sending the vehicle to auction for sale. Once the auction process is complete, we will submit a request for a replacement vehicle with a seating capacity of seven or more to meet operational needs.</w:t>
      </w:r>
    </w:p>
    <w:p w14:paraId="0EE156F3" w14:textId="77777777" w:rsidR="00D24E93" w:rsidRPr="00D24E93" w:rsidRDefault="00D24E93" w:rsidP="00D24E93">
      <w:pPr>
        <w:rPr>
          <w:bCs/>
        </w:rPr>
      </w:pPr>
    </w:p>
    <w:p w14:paraId="19481585" w14:textId="77777777" w:rsidR="00E132A6" w:rsidRDefault="00E132A6"/>
    <w:sectPr w:rsidR="00E132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C13B6"/>
    <w:multiLevelType w:val="hybridMultilevel"/>
    <w:tmpl w:val="CF9C08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B1F1977"/>
    <w:multiLevelType w:val="hybridMultilevel"/>
    <w:tmpl w:val="78F6072C"/>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2" w15:restartNumberingAfterBreak="0">
    <w:nsid w:val="1E317E62"/>
    <w:multiLevelType w:val="hybridMultilevel"/>
    <w:tmpl w:val="85662652"/>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3" w15:restartNumberingAfterBreak="0">
    <w:nsid w:val="22C35014"/>
    <w:multiLevelType w:val="hybridMultilevel"/>
    <w:tmpl w:val="C102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0B0D7B"/>
    <w:multiLevelType w:val="hybridMultilevel"/>
    <w:tmpl w:val="263C281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2F4B1CC5"/>
    <w:multiLevelType w:val="hybridMultilevel"/>
    <w:tmpl w:val="845E7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D6E651A"/>
    <w:multiLevelType w:val="hybridMultilevel"/>
    <w:tmpl w:val="A7E0E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738894">
    <w:abstractNumId w:val="4"/>
  </w:num>
  <w:num w:numId="2" w16cid:durableId="2125952292">
    <w:abstractNumId w:val="2"/>
  </w:num>
  <w:num w:numId="3" w16cid:durableId="1111168568">
    <w:abstractNumId w:val="5"/>
  </w:num>
  <w:num w:numId="4" w16cid:durableId="1443184419">
    <w:abstractNumId w:val="0"/>
  </w:num>
  <w:num w:numId="5" w16cid:durableId="322051747">
    <w:abstractNumId w:val="1"/>
  </w:num>
  <w:num w:numId="6" w16cid:durableId="22485549">
    <w:abstractNumId w:val="6"/>
  </w:num>
  <w:num w:numId="7" w16cid:durableId="10985254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E93"/>
    <w:rsid w:val="00035EC8"/>
    <w:rsid w:val="00047C3F"/>
    <w:rsid w:val="000577BC"/>
    <w:rsid w:val="00096B79"/>
    <w:rsid w:val="000A0189"/>
    <w:rsid w:val="000A3292"/>
    <w:rsid w:val="000C2878"/>
    <w:rsid w:val="000C2B72"/>
    <w:rsid w:val="000D08EB"/>
    <w:rsid w:val="000D2A3E"/>
    <w:rsid w:val="000E4C4D"/>
    <w:rsid w:val="000E55A7"/>
    <w:rsid w:val="000F0E62"/>
    <w:rsid w:val="00104C33"/>
    <w:rsid w:val="001064E3"/>
    <w:rsid w:val="001421DA"/>
    <w:rsid w:val="00142322"/>
    <w:rsid w:val="00152CB8"/>
    <w:rsid w:val="00165357"/>
    <w:rsid w:val="001A6D64"/>
    <w:rsid w:val="001C0501"/>
    <w:rsid w:val="001F2FAB"/>
    <w:rsid w:val="00201412"/>
    <w:rsid w:val="00221782"/>
    <w:rsid w:val="00240717"/>
    <w:rsid w:val="0025186F"/>
    <w:rsid w:val="00254818"/>
    <w:rsid w:val="00255F67"/>
    <w:rsid w:val="00284B45"/>
    <w:rsid w:val="00287D32"/>
    <w:rsid w:val="002A2C73"/>
    <w:rsid w:val="002A4565"/>
    <w:rsid w:val="002B4530"/>
    <w:rsid w:val="002B4783"/>
    <w:rsid w:val="002C45E5"/>
    <w:rsid w:val="002C78A3"/>
    <w:rsid w:val="002D0845"/>
    <w:rsid w:val="002D25A6"/>
    <w:rsid w:val="002D337E"/>
    <w:rsid w:val="002D6D1B"/>
    <w:rsid w:val="002D79C4"/>
    <w:rsid w:val="002F13AD"/>
    <w:rsid w:val="002F3953"/>
    <w:rsid w:val="00313951"/>
    <w:rsid w:val="00325D22"/>
    <w:rsid w:val="00331083"/>
    <w:rsid w:val="00352911"/>
    <w:rsid w:val="00357113"/>
    <w:rsid w:val="003657BF"/>
    <w:rsid w:val="00375155"/>
    <w:rsid w:val="0037542E"/>
    <w:rsid w:val="00381AC0"/>
    <w:rsid w:val="003A58B4"/>
    <w:rsid w:val="003B77B5"/>
    <w:rsid w:val="003C0526"/>
    <w:rsid w:val="003C2F90"/>
    <w:rsid w:val="003E522B"/>
    <w:rsid w:val="003E7E7A"/>
    <w:rsid w:val="003F5129"/>
    <w:rsid w:val="00405F1C"/>
    <w:rsid w:val="0044649E"/>
    <w:rsid w:val="004777E2"/>
    <w:rsid w:val="004A08CE"/>
    <w:rsid w:val="004B2ED5"/>
    <w:rsid w:val="00505B81"/>
    <w:rsid w:val="00527F67"/>
    <w:rsid w:val="00531CC4"/>
    <w:rsid w:val="00551605"/>
    <w:rsid w:val="00571B93"/>
    <w:rsid w:val="00581150"/>
    <w:rsid w:val="005E1813"/>
    <w:rsid w:val="005E2C79"/>
    <w:rsid w:val="005E4D2E"/>
    <w:rsid w:val="005F2E4F"/>
    <w:rsid w:val="005F4C47"/>
    <w:rsid w:val="006404DA"/>
    <w:rsid w:val="00650341"/>
    <w:rsid w:val="00660DED"/>
    <w:rsid w:val="006759FC"/>
    <w:rsid w:val="00684D05"/>
    <w:rsid w:val="006921EF"/>
    <w:rsid w:val="0069641F"/>
    <w:rsid w:val="00697DE2"/>
    <w:rsid w:val="006A338E"/>
    <w:rsid w:val="006B1096"/>
    <w:rsid w:val="006B56D1"/>
    <w:rsid w:val="006B6F15"/>
    <w:rsid w:val="006C01A1"/>
    <w:rsid w:val="006C7823"/>
    <w:rsid w:val="006D1209"/>
    <w:rsid w:val="007030AA"/>
    <w:rsid w:val="00706971"/>
    <w:rsid w:val="00733473"/>
    <w:rsid w:val="00743950"/>
    <w:rsid w:val="0074591C"/>
    <w:rsid w:val="00750734"/>
    <w:rsid w:val="0075629D"/>
    <w:rsid w:val="00762EB6"/>
    <w:rsid w:val="00771A62"/>
    <w:rsid w:val="00787DFF"/>
    <w:rsid w:val="007B2A09"/>
    <w:rsid w:val="007B2CA0"/>
    <w:rsid w:val="007D4ADA"/>
    <w:rsid w:val="007E61AC"/>
    <w:rsid w:val="007E6E9C"/>
    <w:rsid w:val="00801C4F"/>
    <w:rsid w:val="00810572"/>
    <w:rsid w:val="00820A21"/>
    <w:rsid w:val="00824396"/>
    <w:rsid w:val="00843C26"/>
    <w:rsid w:val="0084521A"/>
    <w:rsid w:val="008667F8"/>
    <w:rsid w:val="00887C97"/>
    <w:rsid w:val="0089485A"/>
    <w:rsid w:val="008A6590"/>
    <w:rsid w:val="008B135A"/>
    <w:rsid w:val="00907C69"/>
    <w:rsid w:val="009247DF"/>
    <w:rsid w:val="00952B34"/>
    <w:rsid w:val="00960953"/>
    <w:rsid w:val="009747D8"/>
    <w:rsid w:val="009A2596"/>
    <w:rsid w:val="009A5B8E"/>
    <w:rsid w:val="009C219B"/>
    <w:rsid w:val="009D54FC"/>
    <w:rsid w:val="009E10AC"/>
    <w:rsid w:val="009F14BC"/>
    <w:rsid w:val="009F55AA"/>
    <w:rsid w:val="009F6A9E"/>
    <w:rsid w:val="00A04503"/>
    <w:rsid w:val="00A056AF"/>
    <w:rsid w:val="00A07D59"/>
    <w:rsid w:val="00A239D3"/>
    <w:rsid w:val="00A2425F"/>
    <w:rsid w:val="00A27493"/>
    <w:rsid w:val="00A3346B"/>
    <w:rsid w:val="00A334C8"/>
    <w:rsid w:val="00A34F83"/>
    <w:rsid w:val="00A53303"/>
    <w:rsid w:val="00A555AC"/>
    <w:rsid w:val="00A97AE3"/>
    <w:rsid w:val="00AA010F"/>
    <w:rsid w:val="00AB01E5"/>
    <w:rsid w:val="00AB19D9"/>
    <w:rsid w:val="00AB486C"/>
    <w:rsid w:val="00AC2035"/>
    <w:rsid w:val="00AC35C2"/>
    <w:rsid w:val="00AD3533"/>
    <w:rsid w:val="00AE48AA"/>
    <w:rsid w:val="00AE6591"/>
    <w:rsid w:val="00AF1EBD"/>
    <w:rsid w:val="00AF2A5C"/>
    <w:rsid w:val="00B0013D"/>
    <w:rsid w:val="00B0473B"/>
    <w:rsid w:val="00B131B5"/>
    <w:rsid w:val="00B2403A"/>
    <w:rsid w:val="00B349C1"/>
    <w:rsid w:val="00B45F47"/>
    <w:rsid w:val="00B51393"/>
    <w:rsid w:val="00B54B1F"/>
    <w:rsid w:val="00B62CDC"/>
    <w:rsid w:val="00BB0DEC"/>
    <w:rsid w:val="00BB4678"/>
    <w:rsid w:val="00BC1ABE"/>
    <w:rsid w:val="00BC3C65"/>
    <w:rsid w:val="00BC4C41"/>
    <w:rsid w:val="00BE121A"/>
    <w:rsid w:val="00BF2664"/>
    <w:rsid w:val="00C05B8A"/>
    <w:rsid w:val="00C11B78"/>
    <w:rsid w:val="00C53B14"/>
    <w:rsid w:val="00C62C3C"/>
    <w:rsid w:val="00C7264A"/>
    <w:rsid w:val="00C829F3"/>
    <w:rsid w:val="00C875F6"/>
    <w:rsid w:val="00C939BC"/>
    <w:rsid w:val="00C95095"/>
    <w:rsid w:val="00C9685A"/>
    <w:rsid w:val="00CA141B"/>
    <w:rsid w:val="00CB61E9"/>
    <w:rsid w:val="00CC2EF0"/>
    <w:rsid w:val="00CD45A3"/>
    <w:rsid w:val="00CE6748"/>
    <w:rsid w:val="00CE75A4"/>
    <w:rsid w:val="00CF67EB"/>
    <w:rsid w:val="00D24E93"/>
    <w:rsid w:val="00D316E4"/>
    <w:rsid w:val="00D33835"/>
    <w:rsid w:val="00D47C58"/>
    <w:rsid w:val="00D861D8"/>
    <w:rsid w:val="00D865F0"/>
    <w:rsid w:val="00D86663"/>
    <w:rsid w:val="00DA3E57"/>
    <w:rsid w:val="00DA5FE3"/>
    <w:rsid w:val="00DB797A"/>
    <w:rsid w:val="00DD7CA0"/>
    <w:rsid w:val="00DF3E88"/>
    <w:rsid w:val="00E01657"/>
    <w:rsid w:val="00E106D9"/>
    <w:rsid w:val="00E132A6"/>
    <w:rsid w:val="00E23588"/>
    <w:rsid w:val="00E245B7"/>
    <w:rsid w:val="00E43A67"/>
    <w:rsid w:val="00E57057"/>
    <w:rsid w:val="00E65E4B"/>
    <w:rsid w:val="00EA03FE"/>
    <w:rsid w:val="00EA4ED8"/>
    <w:rsid w:val="00EB3F84"/>
    <w:rsid w:val="00EE0E75"/>
    <w:rsid w:val="00EE2B57"/>
    <w:rsid w:val="00EF18D1"/>
    <w:rsid w:val="00EF3080"/>
    <w:rsid w:val="00F00E22"/>
    <w:rsid w:val="00F21675"/>
    <w:rsid w:val="00F21A5D"/>
    <w:rsid w:val="00F25E33"/>
    <w:rsid w:val="00F53A6D"/>
    <w:rsid w:val="00F70541"/>
    <w:rsid w:val="00F80490"/>
    <w:rsid w:val="00F82A95"/>
    <w:rsid w:val="00F84BA1"/>
    <w:rsid w:val="00FC2735"/>
    <w:rsid w:val="00FC3F90"/>
    <w:rsid w:val="00FC458A"/>
    <w:rsid w:val="00FE206E"/>
    <w:rsid w:val="00FE3A25"/>
    <w:rsid w:val="00FE6F9D"/>
    <w:rsid w:val="00FE7A49"/>
    <w:rsid w:val="00FF2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C5783"/>
  <w15:chartTrackingRefBased/>
  <w15:docId w15:val="{FE09094F-BB74-4F15-BA90-2E57B268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4E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24E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24E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24E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24E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24E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24E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24E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24E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4E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24E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24E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24E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24E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24E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24E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24E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24E93"/>
    <w:rPr>
      <w:rFonts w:eastAsiaTheme="majorEastAsia" w:cstheme="majorBidi"/>
      <w:color w:val="272727" w:themeColor="text1" w:themeTint="D8"/>
    </w:rPr>
  </w:style>
  <w:style w:type="paragraph" w:styleId="Title">
    <w:name w:val="Title"/>
    <w:basedOn w:val="Normal"/>
    <w:next w:val="Normal"/>
    <w:link w:val="TitleChar"/>
    <w:uiPriority w:val="10"/>
    <w:qFormat/>
    <w:rsid w:val="00D24E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24E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24E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24E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24E93"/>
    <w:pPr>
      <w:spacing w:before="160"/>
      <w:jc w:val="center"/>
    </w:pPr>
    <w:rPr>
      <w:i/>
      <w:iCs/>
      <w:color w:val="404040" w:themeColor="text1" w:themeTint="BF"/>
    </w:rPr>
  </w:style>
  <w:style w:type="character" w:customStyle="1" w:styleId="QuoteChar">
    <w:name w:val="Quote Char"/>
    <w:basedOn w:val="DefaultParagraphFont"/>
    <w:link w:val="Quote"/>
    <w:uiPriority w:val="29"/>
    <w:rsid w:val="00D24E93"/>
    <w:rPr>
      <w:i/>
      <w:iCs/>
      <w:color w:val="404040" w:themeColor="text1" w:themeTint="BF"/>
    </w:rPr>
  </w:style>
  <w:style w:type="paragraph" w:styleId="ListParagraph">
    <w:name w:val="List Paragraph"/>
    <w:basedOn w:val="Normal"/>
    <w:uiPriority w:val="34"/>
    <w:qFormat/>
    <w:rsid w:val="00D24E93"/>
    <w:pPr>
      <w:ind w:left="720"/>
      <w:contextualSpacing/>
    </w:pPr>
  </w:style>
  <w:style w:type="character" w:styleId="IntenseEmphasis">
    <w:name w:val="Intense Emphasis"/>
    <w:basedOn w:val="DefaultParagraphFont"/>
    <w:uiPriority w:val="21"/>
    <w:qFormat/>
    <w:rsid w:val="00D24E93"/>
    <w:rPr>
      <w:i/>
      <w:iCs/>
      <w:color w:val="0F4761" w:themeColor="accent1" w:themeShade="BF"/>
    </w:rPr>
  </w:style>
  <w:style w:type="paragraph" w:styleId="IntenseQuote">
    <w:name w:val="Intense Quote"/>
    <w:basedOn w:val="Normal"/>
    <w:next w:val="Normal"/>
    <w:link w:val="IntenseQuoteChar"/>
    <w:uiPriority w:val="30"/>
    <w:qFormat/>
    <w:rsid w:val="00D24E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24E93"/>
    <w:rPr>
      <w:i/>
      <w:iCs/>
      <w:color w:val="0F4761" w:themeColor="accent1" w:themeShade="BF"/>
    </w:rPr>
  </w:style>
  <w:style w:type="character" w:styleId="IntenseReference">
    <w:name w:val="Intense Reference"/>
    <w:basedOn w:val="DefaultParagraphFont"/>
    <w:uiPriority w:val="32"/>
    <w:qFormat/>
    <w:rsid w:val="00D24E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340004">
      <w:bodyDiv w:val="1"/>
      <w:marLeft w:val="0"/>
      <w:marRight w:val="0"/>
      <w:marTop w:val="0"/>
      <w:marBottom w:val="0"/>
      <w:divBdr>
        <w:top w:val="none" w:sz="0" w:space="0" w:color="auto"/>
        <w:left w:val="none" w:sz="0" w:space="0" w:color="auto"/>
        <w:bottom w:val="none" w:sz="0" w:space="0" w:color="auto"/>
        <w:right w:val="none" w:sz="0" w:space="0" w:color="auto"/>
      </w:divBdr>
    </w:div>
    <w:div w:id="913123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601</Words>
  <Characters>3430</Characters>
  <Application>Microsoft Office Word</Application>
  <DocSecurity>4</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Mazariegos, Eric L@DOR</dc:creator>
  <cp:keywords/>
  <dc:description/>
  <cp:lastModifiedBy>Wilbon, Jennifer@DOR</cp:lastModifiedBy>
  <cp:revision>2</cp:revision>
  <cp:lastPrinted>2025-10-27T22:45:00Z</cp:lastPrinted>
  <dcterms:created xsi:type="dcterms:W3CDTF">2026-01-27T22:03:00Z</dcterms:created>
  <dcterms:modified xsi:type="dcterms:W3CDTF">2026-01-27T22:03:00Z</dcterms:modified>
</cp:coreProperties>
</file>