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AFE4" w14:textId="77777777" w:rsidR="004A11EA" w:rsidRPr="004A11EA" w:rsidRDefault="004A11EA" w:rsidP="004A11EA">
      <w:pPr>
        <w:jc w:val="center"/>
        <w:rPr>
          <w:rFonts w:ascii="Arial" w:hAnsi="Arial" w:cs="Arial"/>
          <w:b/>
          <w:bCs/>
          <w:sz w:val="28"/>
          <w:szCs w:val="28"/>
        </w:rPr>
      </w:pPr>
      <w:bookmarkStart w:id="0" w:name="Subject1"/>
      <w:r w:rsidRPr="004A11EA">
        <w:rPr>
          <w:rFonts w:ascii="Arial" w:hAnsi="Arial" w:cs="Arial"/>
          <w:b/>
          <w:bCs/>
          <w:sz w:val="28"/>
          <w:szCs w:val="28"/>
        </w:rPr>
        <w:t xml:space="preserve">Blind Field Services </w:t>
      </w:r>
      <w:bookmarkEnd w:id="0"/>
      <w:r w:rsidRPr="004A11EA">
        <w:rPr>
          <w:rFonts w:ascii="Arial" w:hAnsi="Arial" w:cs="Arial"/>
          <w:b/>
          <w:bCs/>
          <w:sz w:val="28"/>
          <w:szCs w:val="28"/>
        </w:rPr>
        <w:t>Program Report</w:t>
      </w:r>
    </w:p>
    <w:p w14:paraId="0006A90E" w14:textId="623D84EC" w:rsidR="004A11EA" w:rsidRPr="004A11EA" w:rsidRDefault="007E5D61" w:rsidP="00BE607B">
      <w:pPr>
        <w:jc w:val="center"/>
        <w:rPr>
          <w:rFonts w:ascii="Arial" w:hAnsi="Arial" w:cs="Arial"/>
          <w:b/>
          <w:bCs/>
          <w:sz w:val="28"/>
          <w:szCs w:val="28"/>
        </w:rPr>
      </w:pPr>
      <w:r>
        <w:rPr>
          <w:rFonts w:ascii="Arial" w:hAnsi="Arial" w:cs="Arial"/>
          <w:b/>
          <w:bCs/>
          <w:sz w:val="28"/>
          <w:szCs w:val="28"/>
        </w:rPr>
        <w:t>Fourth</w:t>
      </w:r>
      <w:r w:rsidR="00E82E2E">
        <w:rPr>
          <w:rFonts w:ascii="Arial" w:hAnsi="Arial" w:cs="Arial"/>
          <w:b/>
          <w:bCs/>
          <w:sz w:val="28"/>
          <w:szCs w:val="28"/>
        </w:rPr>
        <w:t xml:space="preserve"> </w:t>
      </w:r>
      <w:r w:rsidR="00E82E2E" w:rsidRPr="004A11EA">
        <w:rPr>
          <w:rFonts w:ascii="Arial" w:hAnsi="Arial" w:cs="Arial"/>
          <w:b/>
          <w:bCs/>
          <w:sz w:val="28"/>
          <w:szCs w:val="28"/>
        </w:rPr>
        <w:t>Quarter</w:t>
      </w:r>
      <w:r w:rsidR="004A11EA" w:rsidRPr="004A11EA">
        <w:rPr>
          <w:rFonts w:ascii="Arial" w:hAnsi="Arial" w:cs="Arial"/>
          <w:b/>
          <w:bCs/>
          <w:sz w:val="28"/>
          <w:szCs w:val="28"/>
        </w:rPr>
        <w:t xml:space="preserve"> 202</w:t>
      </w:r>
      <w:r w:rsidR="006B7F6F">
        <w:rPr>
          <w:rFonts w:ascii="Arial" w:hAnsi="Arial" w:cs="Arial"/>
          <w:b/>
          <w:bCs/>
          <w:sz w:val="28"/>
          <w:szCs w:val="28"/>
        </w:rPr>
        <w:t>5</w:t>
      </w:r>
      <w:r w:rsidR="004A11EA" w:rsidRPr="004A11EA">
        <w:rPr>
          <w:rFonts w:ascii="Arial" w:hAnsi="Arial" w:cs="Arial"/>
          <w:b/>
          <w:bCs/>
          <w:sz w:val="28"/>
          <w:szCs w:val="28"/>
        </w:rPr>
        <w:t xml:space="preserve"> - </w:t>
      </w:r>
      <w:r w:rsidR="00E82E2E">
        <w:rPr>
          <w:rFonts w:ascii="Arial" w:hAnsi="Arial" w:cs="Arial"/>
          <w:b/>
          <w:bCs/>
          <w:sz w:val="28"/>
          <w:szCs w:val="28"/>
        </w:rPr>
        <w:t>20</w:t>
      </w:r>
      <w:r w:rsidR="004A11EA" w:rsidRPr="004A11EA">
        <w:rPr>
          <w:rFonts w:ascii="Arial" w:hAnsi="Arial" w:cs="Arial"/>
          <w:b/>
          <w:bCs/>
          <w:sz w:val="28"/>
          <w:szCs w:val="28"/>
        </w:rPr>
        <w:t>2</w:t>
      </w:r>
      <w:r w:rsidR="006B7F6F">
        <w:rPr>
          <w:rFonts w:ascii="Arial" w:hAnsi="Arial" w:cs="Arial"/>
          <w:b/>
          <w:bCs/>
          <w:sz w:val="28"/>
          <w:szCs w:val="28"/>
        </w:rPr>
        <w:t>6</w:t>
      </w:r>
    </w:p>
    <w:p w14:paraId="1A902ECB" w14:textId="2447ECEA" w:rsidR="004A11EA" w:rsidRDefault="007E5D61" w:rsidP="004A11EA">
      <w:pPr>
        <w:jc w:val="center"/>
        <w:rPr>
          <w:rFonts w:ascii="Arial" w:hAnsi="Arial" w:cs="Arial"/>
          <w:b/>
          <w:bCs/>
          <w:sz w:val="28"/>
          <w:szCs w:val="28"/>
        </w:rPr>
      </w:pPr>
      <w:r>
        <w:rPr>
          <w:rFonts w:ascii="Arial" w:hAnsi="Arial" w:cs="Arial"/>
          <w:b/>
          <w:bCs/>
          <w:sz w:val="28"/>
          <w:szCs w:val="28"/>
        </w:rPr>
        <w:t xml:space="preserve">April </w:t>
      </w:r>
      <w:r w:rsidR="004A11EA" w:rsidRPr="004A11EA">
        <w:rPr>
          <w:rFonts w:ascii="Arial" w:hAnsi="Arial" w:cs="Arial"/>
          <w:b/>
          <w:bCs/>
          <w:sz w:val="28"/>
          <w:szCs w:val="28"/>
        </w:rPr>
        <w:t>1, 202</w:t>
      </w:r>
      <w:r w:rsidR="006B7F6F">
        <w:rPr>
          <w:rFonts w:ascii="Arial" w:hAnsi="Arial" w:cs="Arial"/>
          <w:b/>
          <w:bCs/>
          <w:sz w:val="28"/>
          <w:szCs w:val="28"/>
        </w:rPr>
        <w:t>6</w:t>
      </w:r>
      <w:r w:rsidR="004A11EA" w:rsidRPr="004A11EA">
        <w:rPr>
          <w:rFonts w:ascii="Arial" w:hAnsi="Arial" w:cs="Arial"/>
          <w:b/>
          <w:bCs/>
          <w:sz w:val="28"/>
          <w:szCs w:val="28"/>
        </w:rPr>
        <w:t xml:space="preserve"> – </w:t>
      </w:r>
      <w:r>
        <w:rPr>
          <w:rFonts w:ascii="Arial" w:hAnsi="Arial" w:cs="Arial"/>
          <w:b/>
          <w:bCs/>
          <w:sz w:val="28"/>
          <w:szCs w:val="28"/>
        </w:rPr>
        <w:t>June 30</w:t>
      </w:r>
      <w:r w:rsidR="004A11EA" w:rsidRPr="004A11EA">
        <w:rPr>
          <w:rFonts w:ascii="Arial" w:hAnsi="Arial" w:cs="Arial"/>
          <w:b/>
          <w:bCs/>
          <w:sz w:val="28"/>
          <w:szCs w:val="28"/>
        </w:rPr>
        <w:t>, 202</w:t>
      </w:r>
      <w:r w:rsidR="006B7F6F">
        <w:rPr>
          <w:rFonts w:ascii="Arial" w:hAnsi="Arial" w:cs="Arial"/>
          <w:b/>
          <w:bCs/>
          <w:sz w:val="28"/>
          <w:szCs w:val="28"/>
        </w:rPr>
        <w:t>6</w:t>
      </w:r>
    </w:p>
    <w:p w14:paraId="4CB20177" w14:textId="77777777" w:rsidR="00722B8A" w:rsidRDefault="00722B8A" w:rsidP="004A11EA">
      <w:pPr>
        <w:rPr>
          <w:rFonts w:ascii="Arial" w:hAnsi="Arial" w:cs="Arial"/>
          <w:sz w:val="28"/>
          <w:szCs w:val="28"/>
        </w:rPr>
      </w:pPr>
    </w:p>
    <w:p w14:paraId="7FE586A2" w14:textId="34BCDE89" w:rsidR="004A11EA" w:rsidRDefault="004A11EA" w:rsidP="004A11EA">
      <w:pPr>
        <w:rPr>
          <w:rFonts w:ascii="Arial" w:hAnsi="Arial" w:cs="Arial"/>
          <w:sz w:val="28"/>
          <w:szCs w:val="28"/>
        </w:rPr>
      </w:pPr>
      <w:r w:rsidRPr="004A11EA">
        <w:rPr>
          <w:rFonts w:ascii="Arial" w:hAnsi="Arial" w:cs="Arial"/>
          <w:sz w:val="28"/>
          <w:szCs w:val="28"/>
        </w:rPr>
        <w:t xml:space="preserve">It is the vision of BFS to increase the number of successful employment outcomes for consumers seeking competitive employment and ensure that every blind and visually impaired Californian who wants to work, obtains employment; and every blind and visually impaired Californian who may not believe they can work, is provided the necessary counseling and guidance to overcome their individual barriers to employment.  </w:t>
      </w:r>
    </w:p>
    <w:p w14:paraId="6410C752" w14:textId="7E0BC775" w:rsidR="00722B8A" w:rsidRPr="004A11EA" w:rsidRDefault="004A11EA" w:rsidP="004A11EA">
      <w:pPr>
        <w:rPr>
          <w:rFonts w:ascii="Arial" w:hAnsi="Arial" w:cs="Arial"/>
          <w:sz w:val="28"/>
          <w:szCs w:val="28"/>
        </w:rPr>
      </w:pPr>
      <w:r w:rsidRPr="004A11EA">
        <w:rPr>
          <w:rFonts w:ascii="Arial" w:hAnsi="Arial" w:cs="Arial"/>
          <w:sz w:val="28"/>
          <w:szCs w:val="28"/>
        </w:rPr>
        <w:t xml:space="preserve">Unless otherwise stated, all data is </w:t>
      </w:r>
      <w:r w:rsidR="007E5D61">
        <w:rPr>
          <w:rFonts w:ascii="Arial" w:hAnsi="Arial" w:cs="Arial"/>
          <w:sz w:val="28"/>
          <w:szCs w:val="28"/>
        </w:rPr>
        <w:t>4/</w:t>
      </w:r>
      <w:r w:rsidRPr="004A11EA">
        <w:rPr>
          <w:rFonts w:ascii="Arial" w:hAnsi="Arial" w:cs="Arial"/>
          <w:sz w:val="28"/>
          <w:szCs w:val="28"/>
        </w:rPr>
        <w:t>1/202</w:t>
      </w:r>
      <w:r w:rsidR="006B7F6F">
        <w:rPr>
          <w:rFonts w:ascii="Arial" w:hAnsi="Arial" w:cs="Arial"/>
          <w:sz w:val="28"/>
          <w:szCs w:val="28"/>
        </w:rPr>
        <w:t>6</w:t>
      </w:r>
      <w:r w:rsidRPr="004A11EA">
        <w:rPr>
          <w:rFonts w:ascii="Arial" w:hAnsi="Arial" w:cs="Arial"/>
          <w:sz w:val="28"/>
          <w:szCs w:val="28"/>
        </w:rPr>
        <w:t xml:space="preserve"> through </w:t>
      </w:r>
      <w:r w:rsidR="007E5D61">
        <w:rPr>
          <w:rFonts w:ascii="Arial" w:hAnsi="Arial" w:cs="Arial"/>
          <w:sz w:val="28"/>
          <w:szCs w:val="28"/>
        </w:rPr>
        <w:t>6</w:t>
      </w:r>
      <w:r w:rsidRPr="004A11EA">
        <w:rPr>
          <w:rFonts w:ascii="Arial" w:hAnsi="Arial" w:cs="Arial"/>
          <w:sz w:val="28"/>
          <w:szCs w:val="28"/>
        </w:rPr>
        <w:t>/3</w:t>
      </w:r>
      <w:r w:rsidR="007E5D61">
        <w:rPr>
          <w:rFonts w:ascii="Arial" w:hAnsi="Arial" w:cs="Arial"/>
          <w:sz w:val="28"/>
          <w:szCs w:val="28"/>
        </w:rPr>
        <w:t>0</w:t>
      </w:r>
      <w:r w:rsidRPr="004A11EA">
        <w:rPr>
          <w:rFonts w:ascii="Arial" w:hAnsi="Arial" w:cs="Arial"/>
          <w:sz w:val="28"/>
          <w:szCs w:val="28"/>
        </w:rPr>
        <w:t>/202</w:t>
      </w:r>
      <w:r w:rsidR="006B7F6F">
        <w:rPr>
          <w:rFonts w:ascii="Arial" w:hAnsi="Arial" w:cs="Arial"/>
          <w:sz w:val="28"/>
          <w:szCs w:val="28"/>
        </w:rPr>
        <w:t>6</w:t>
      </w:r>
      <w:r w:rsidRPr="004A11EA">
        <w:rPr>
          <w:rFonts w:ascii="Arial" w:hAnsi="Arial" w:cs="Arial"/>
          <w:sz w:val="28"/>
          <w:szCs w:val="28"/>
        </w:rPr>
        <w:t xml:space="preserve">. Data was gathered from Aware and the DOR Dashboard.  </w:t>
      </w:r>
    </w:p>
    <w:p w14:paraId="792B588A" w14:textId="3977FCA3" w:rsidR="004A11EA" w:rsidRDefault="004A11EA" w:rsidP="004A11EA">
      <w:pPr>
        <w:rPr>
          <w:rFonts w:ascii="Arial" w:hAnsi="Arial" w:cs="Arial"/>
          <w:b/>
          <w:bCs/>
          <w:sz w:val="28"/>
          <w:szCs w:val="28"/>
        </w:rPr>
      </w:pPr>
      <w:r w:rsidRPr="004A11EA">
        <w:rPr>
          <w:rFonts w:ascii="Arial" w:hAnsi="Arial" w:cs="Arial"/>
          <w:b/>
          <w:bCs/>
          <w:sz w:val="28"/>
          <w:szCs w:val="28"/>
        </w:rPr>
        <w:t>BFS Statistics for State Fiscal Year to Date (SFYTD) 202</w:t>
      </w:r>
      <w:r w:rsidR="006B7F6F">
        <w:rPr>
          <w:rFonts w:ascii="Arial" w:hAnsi="Arial" w:cs="Arial"/>
          <w:b/>
          <w:bCs/>
          <w:sz w:val="28"/>
          <w:szCs w:val="28"/>
        </w:rPr>
        <w:t>5</w:t>
      </w:r>
      <w:r w:rsidRPr="004A11EA">
        <w:rPr>
          <w:rFonts w:ascii="Arial" w:hAnsi="Arial" w:cs="Arial"/>
          <w:b/>
          <w:bCs/>
          <w:sz w:val="28"/>
          <w:szCs w:val="28"/>
        </w:rPr>
        <w:t xml:space="preserve"> – 202</w:t>
      </w:r>
      <w:r w:rsidR="006B7F6F">
        <w:rPr>
          <w:rFonts w:ascii="Arial" w:hAnsi="Arial" w:cs="Arial"/>
          <w:b/>
          <w:bCs/>
          <w:sz w:val="28"/>
          <w:szCs w:val="28"/>
        </w:rPr>
        <w:t>6</w:t>
      </w:r>
      <w:r w:rsidR="00E82E2E">
        <w:rPr>
          <w:rFonts w:ascii="Arial" w:hAnsi="Arial" w:cs="Arial"/>
          <w:b/>
          <w:bCs/>
          <w:sz w:val="28"/>
          <w:szCs w:val="28"/>
        </w:rPr>
        <w:t xml:space="preserve">; </w:t>
      </w:r>
      <w:r w:rsidR="007E5D61">
        <w:rPr>
          <w:rFonts w:ascii="Arial" w:hAnsi="Arial" w:cs="Arial"/>
          <w:b/>
          <w:bCs/>
          <w:sz w:val="28"/>
          <w:szCs w:val="28"/>
        </w:rPr>
        <w:t>fourth</w:t>
      </w:r>
      <w:r w:rsidR="00E82E2E">
        <w:rPr>
          <w:rFonts w:ascii="Arial" w:hAnsi="Arial" w:cs="Arial"/>
          <w:b/>
          <w:bCs/>
          <w:sz w:val="28"/>
          <w:szCs w:val="28"/>
        </w:rPr>
        <w:t xml:space="preserve"> quarter</w:t>
      </w:r>
    </w:p>
    <w:p w14:paraId="3F9D54D6" w14:textId="3499BC60" w:rsidR="004A11EA" w:rsidRDefault="007E5D61" w:rsidP="004A11EA">
      <w:pPr>
        <w:rPr>
          <w:rFonts w:ascii="Arial" w:hAnsi="Arial" w:cs="Arial"/>
          <w:b/>
          <w:bCs/>
          <w:sz w:val="28"/>
          <w:szCs w:val="28"/>
        </w:rPr>
      </w:pPr>
      <w:r>
        <w:rPr>
          <w:rFonts w:ascii="Arial" w:hAnsi="Arial" w:cs="Arial"/>
          <w:b/>
          <w:bCs/>
          <w:sz w:val="28"/>
          <w:szCs w:val="28"/>
        </w:rPr>
        <w:t>Total Applications from 4/1/2026 - 6/30/2026: 2</w:t>
      </w:r>
      <w:bookmarkStart w:id="1" w:name="_Hlk179200230"/>
      <w:r w:rsidR="004A2E48">
        <w:rPr>
          <w:rFonts w:ascii="Arial" w:hAnsi="Arial" w:cs="Arial"/>
          <w:b/>
          <w:bCs/>
          <w:sz w:val="28"/>
          <w:szCs w:val="28"/>
        </w:rPr>
        <w:t>27</w:t>
      </w:r>
      <w:r w:rsidR="00FF30C9">
        <w:rPr>
          <w:rFonts w:ascii="Arial" w:hAnsi="Arial" w:cs="Arial"/>
          <w:b/>
          <w:bCs/>
          <w:sz w:val="28"/>
          <w:szCs w:val="28"/>
        </w:rPr>
        <w:t xml:space="preserve"> (details below):</w:t>
      </w:r>
    </w:p>
    <w:p w14:paraId="08E926EE" w14:textId="3FE9277E" w:rsidR="00DE2598" w:rsidRDefault="00DE2598" w:rsidP="004A11EA">
      <w:pPr>
        <w:rPr>
          <w:rFonts w:ascii="Arial" w:hAnsi="Arial" w:cs="Arial"/>
          <w:b/>
          <w:bCs/>
          <w:sz w:val="28"/>
          <w:szCs w:val="28"/>
        </w:rPr>
      </w:pPr>
      <w:r>
        <w:rPr>
          <w:rFonts w:ascii="Arial" w:hAnsi="Arial" w:cs="Arial"/>
          <w:b/>
          <w:bCs/>
          <w:sz w:val="28"/>
          <w:szCs w:val="28"/>
        </w:rPr>
        <w:t xml:space="preserve">BFS applications: </w:t>
      </w:r>
      <w:r w:rsidR="00BB0BC2">
        <w:rPr>
          <w:rFonts w:ascii="Arial" w:hAnsi="Arial" w:cs="Arial"/>
          <w:b/>
          <w:bCs/>
          <w:sz w:val="28"/>
          <w:szCs w:val="28"/>
        </w:rPr>
        <w:t>18</w:t>
      </w:r>
      <w:r w:rsidR="00750AE3">
        <w:rPr>
          <w:rFonts w:ascii="Arial" w:hAnsi="Arial" w:cs="Arial"/>
          <w:b/>
          <w:bCs/>
          <w:sz w:val="28"/>
          <w:szCs w:val="28"/>
        </w:rPr>
        <w:t>3</w:t>
      </w:r>
      <w:r w:rsidR="00BB0BC2">
        <w:rPr>
          <w:rFonts w:ascii="Arial" w:hAnsi="Arial" w:cs="Arial"/>
          <w:b/>
          <w:bCs/>
          <w:sz w:val="28"/>
          <w:szCs w:val="28"/>
        </w:rPr>
        <w:t xml:space="preserve"> </w:t>
      </w:r>
    </w:p>
    <w:p w14:paraId="682385DF" w14:textId="0AF6CF69" w:rsidR="00405682" w:rsidRDefault="00BB0BC2" w:rsidP="004A11EA">
      <w:pPr>
        <w:rPr>
          <w:rFonts w:ascii="Arial" w:hAnsi="Arial" w:cs="Arial"/>
          <w:b/>
          <w:bCs/>
          <w:sz w:val="28"/>
          <w:szCs w:val="28"/>
        </w:rPr>
      </w:pPr>
      <w:r>
        <w:rPr>
          <w:rFonts w:ascii="Arial" w:hAnsi="Arial" w:cs="Arial"/>
          <w:b/>
          <w:bCs/>
          <w:sz w:val="28"/>
          <w:szCs w:val="28"/>
        </w:rPr>
        <w:t>VR</w:t>
      </w:r>
      <w:r w:rsidR="00FF30C9">
        <w:rPr>
          <w:rFonts w:ascii="Arial" w:hAnsi="Arial" w:cs="Arial"/>
          <w:b/>
          <w:bCs/>
          <w:sz w:val="28"/>
          <w:szCs w:val="28"/>
        </w:rPr>
        <w:t>ED</w:t>
      </w:r>
      <w:r w:rsidR="006605BF">
        <w:rPr>
          <w:rFonts w:ascii="Arial" w:hAnsi="Arial" w:cs="Arial"/>
          <w:b/>
          <w:bCs/>
          <w:sz w:val="28"/>
          <w:szCs w:val="28"/>
        </w:rPr>
        <w:t xml:space="preserve"> </w:t>
      </w:r>
      <w:proofErr w:type="gramStart"/>
      <w:r w:rsidR="006605BF">
        <w:rPr>
          <w:rFonts w:ascii="Arial" w:hAnsi="Arial" w:cs="Arial"/>
          <w:b/>
          <w:bCs/>
          <w:sz w:val="28"/>
          <w:szCs w:val="28"/>
        </w:rPr>
        <w:t xml:space="preserve">applications </w:t>
      </w:r>
      <w:r w:rsidR="00301499">
        <w:rPr>
          <w:rFonts w:ascii="Arial" w:hAnsi="Arial" w:cs="Arial"/>
          <w:b/>
          <w:bCs/>
          <w:sz w:val="28"/>
          <w:szCs w:val="28"/>
        </w:rPr>
        <w:t xml:space="preserve"> 44</w:t>
      </w:r>
      <w:proofErr w:type="gramEnd"/>
    </w:p>
    <w:p w14:paraId="6382530F" w14:textId="397F938F" w:rsidR="006B7F6F" w:rsidRDefault="006B7F6F" w:rsidP="004A11EA">
      <w:pPr>
        <w:rPr>
          <w:rFonts w:ascii="Arial" w:hAnsi="Arial" w:cs="Arial"/>
          <w:sz w:val="28"/>
          <w:szCs w:val="28"/>
        </w:rPr>
      </w:pPr>
      <w:r w:rsidRPr="00301499">
        <w:rPr>
          <w:rFonts w:ascii="Arial" w:hAnsi="Arial" w:cs="Arial"/>
          <w:sz w:val="28"/>
          <w:szCs w:val="28"/>
        </w:rPr>
        <w:t xml:space="preserve">Applications as of the same date in 2025: </w:t>
      </w:r>
      <w:r w:rsidR="007E5D61" w:rsidRPr="00301499">
        <w:rPr>
          <w:rFonts w:ascii="Arial" w:hAnsi="Arial" w:cs="Arial"/>
          <w:sz w:val="28"/>
          <w:szCs w:val="28"/>
        </w:rPr>
        <w:t>431</w:t>
      </w:r>
    </w:p>
    <w:p w14:paraId="224FC94B" w14:textId="12468A88" w:rsidR="00301499" w:rsidRPr="00301499" w:rsidRDefault="00301499" w:rsidP="004A11EA">
      <w:pPr>
        <w:rPr>
          <w:rFonts w:ascii="Arial" w:hAnsi="Arial" w:cs="Arial"/>
          <w:b/>
          <w:bCs/>
          <w:sz w:val="28"/>
          <w:szCs w:val="28"/>
        </w:rPr>
      </w:pPr>
      <w:r w:rsidRPr="00301499">
        <w:rPr>
          <w:rFonts w:ascii="Arial" w:hAnsi="Arial" w:cs="Arial"/>
          <w:b/>
          <w:bCs/>
          <w:sz w:val="28"/>
          <w:szCs w:val="28"/>
        </w:rPr>
        <w:t>BFS applications: 314</w:t>
      </w:r>
    </w:p>
    <w:p w14:paraId="41A616D4" w14:textId="71DCC50E" w:rsidR="00301499" w:rsidRPr="00301499" w:rsidRDefault="00301499" w:rsidP="004A11EA">
      <w:pPr>
        <w:rPr>
          <w:rFonts w:ascii="Arial" w:hAnsi="Arial" w:cs="Arial"/>
          <w:b/>
          <w:bCs/>
          <w:sz w:val="28"/>
          <w:szCs w:val="28"/>
        </w:rPr>
      </w:pPr>
      <w:r w:rsidRPr="00301499">
        <w:rPr>
          <w:rFonts w:ascii="Arial" w:hAnsi="Arial" w:cs="Arial"/>
          <w:b/>
          <w:bCs/>
          <w:sz w:val="28"/>
          <w:szCs w:val="28"/>
        </w:rPr>
        <w:t>VRED: applications 117</w:t>
      </w:r>
    </w:p>
    <w:p w14:paraId="54D1CBA5" w14:textId="40C25BFB" w:rsidR="00BE607B" w:rsidRPr="007421EC" w:rsidRDefault="00BE607B" w:rsidP="004A11EA">
      <w:pPr>
        <w:rPr>
          <w:rFonts w:ascii="Arial" w:hAnsi="Arial" w:cs="Arial"/>
          <w:sz w:val="28"/>
          <w:szCs w:val="28"/>
        </w:rPr>
      </w:pPr>
      <w:r w:rsidRPr="007421EC">
        <w:rPr>
          <w:rFonts w:ascii="Arial" w:hAnsi="Arial" w:cs="Arial"/>
          <w:sz w:val="28"/>
          <w:szCs w:val="28"/>
        </w:rPr>
        <w:t xml:space="preserve">Applications as of the same date in 2024: </w:t>
      </w:r>
      <w:r w:rsidR="007E5D61" w:rsidRPr="007421EC">
        <w:rPr>
          <w:rFonts w:ascii="Arial" w:hAnsi="Arial" w:cs="Arial"/>
          <w:sz w:val="28"/>
          <w:szCs w:val="28"/>
        </w:rPr>
        <w:t>290</w:t>
      </w:r>
    </w:p>
    <w:bookmarkEnd w:id="1"/>
    <w:p w14:paraId="11CC6F5C" w14:textId="7FCF60E7" w:rsidR="004A11EA" w:rsidRPr="004A11EA" w:rsidRDefault="004A11EA" w:rsidP="004A11EA">
      <w:pPr>
        <w:rPr>
          <w:rFonts w:ascii="Arial" w:hAnsi="Arial" w:cs="Arial"/>
          <w:sz w:val="28"/>
          <w:szCs w:val="28"/>
        </w:rPr>
      </w:pPr>
      <w:r w:rsidRPr="00BE607B">
        <w:rPr>
          <w:rFonts w:ascii="Arial" w:hAnsi="Arial" w:cs="Arial"/>
          <w:sz w:val="28"/>
          <w:szCs w:val="28"/>
        </w:rPr>
        <w:t xml:space="preserve">Applications </w:t>
      </w:r>
      <w:r w:rsidRPr="004A11EA">
        <w:rPr>
          <w:rFonts w:ascii="Arial" w:hAnsi="Arial" w:cs="Arial"/>
          <w:sz w:val="28"/>
          <w:szCs w:val="28"/>
        </w:rPr>
        <w:t xml:space="preserve">as of the same date in 2023; </w:t>
      </w:r>
      <w:r w:rsidR="007E5D61">
        <w:rPr>
          <w:rFonts w:ascii="Arial" w:hAnsi="Arial" w:cs="Arial"/>
          <w:sz w:val="28"/>
          <w:szCs w:val="28"/>
        </w:rPr>
        <w:t>330</w:t>
      </w:r>
    </w:p>
    <w:p w14:paraId="6AD8D930" w14:textId="0B99AF9E" w:rsidR="004A11EA" w:rsidRPr="004A11EA" w:rsidRDefault="004A11EA" w:rsidP="004A11EA">
      <w:pPr>
        <w:rPr>
          <w:rFonts w:ascii="Arial" w:hAnsi="Arial" w:cs="Arial"/>
          <w:sz w:val="28"/>
          <w:szCs w:val="28"/>
        </w:rPr>
      </w:pPr>
      <w:r w:rsidRPr="004A11EA">
        <w:rPr>
          <w:rFonts w:ascii="Arial" w:hAnsi="Arial" w:cs="Arial"/>
          <w:sz w:val="28"/>
          <w:szCs w:val="28"/>
        </w:rPr>
        <w:t xml:space="preserve">Applications as of the same date in 2022; </w:t>
      </w:r>
      <w:r w:rsidR="007E5D61">
        <w:rPr>
          <w:rFonts w:ascii="Arial" w:hAnsi="Arial" w:cs="Arial"/>
          <w:sz w:val="28"/>
          <w:szCs w:val="28"/>
        </w:rPr>
        <w:t>342</w:t>
      </w:r>
    </w:p>
    <w:p w14:paraId="1C10EC31" w14:textId="054419F5" w:rsidR="004A11EA" w:rsidRPr="004A11EA" w:rsidRDefault="004A11EA" w:rsidP="004A11EA">
      <w:pPr>
        <w:rPr>
          <w:rFonts w:ascii="Arial" w:hAnsi="Arial" w:cs="Arial"/>
          <w:sz w:val="28"/>
          <w:szCs w:val="28"/>
        </w:rPr>
      </w:pPr>
      <w:bookmarkStart w:id="2" w:name="_Hlk148626694"/>
      <w:r w:rsidRPr="004A11EA">
        <w:rPr>
          <w:rFonts w:ascii="Arial" w:hAnsi="Arial" w:cs="Arial"/>
          <w:sz w:val="28"/>
          <w:szCs w:val="28"/>
        </w:rPr>
        <w:t>Applications as of the same date in 2021</w:t>
      </w:r>
      <w:bookmarkEnd w:id="2"/>
      <w:r w:rsidRPr="004A11EA">
        <w:rPr>
          <w:rFonts w:ascii="Arial" w:hAnsi="Arial" w:cs="Arial"/>
          <w:sz w:val="28"/>
          <w:szCs w:val="28"/>
        </w:rPr>
        <w:t>; </w:t>
      </w:r>
      <w:r w:rsidR="007E5D61">
        <w:rPr>
          <w:rFonts w:ascii="Arial" w:hAnsi="Arial" w:cs="Arial"/>
          <w:sz w:val="28"/>
          <w:szCs w:val="28"/>
        </w:rPr>
        <w:t>240</w:t>
      </w:r>
      <w:r w:rsidRPr="004A11EA">
        <w:rPr>
          <w:rFonts w:ascii="Arial" w:hAnsi="Arial" w:cs="Arial"/>
          <w:sz w:val="28"/>
          <w:szCs w:val="28"/>
        </w:rPr>
        <w:t xml:space="preserve"> </w:t>
      </w:r>
    </w:p>
    <w:p w14:paraId="5041E10D" w14:textId="458270FC" w:rsidR="004A11EA" w:rsidRPr="004A11EA" w:rsidRDefault="004A11EA" w:rsidP="004A11EA">
      <w:pPr>
        <w:rPr>
          <w:rFonts w:ascii="Arial" w:hAnsi="Arial" w:cs="Arial"/>
          <w:sz w:val="28"/>
          <w:szCs w:val="28"/>
        </w:rPr>
      </w:pPr>
      <w:r w:rsidRPr="004A11EA">
        <w:rPr>
          <w:rFonts w:ascii="Arial" w:hAnsi="Arial" w:cs="Arial"/>
          <w:sz w:val="28"/>
          <w:szCs w:val="28"/>
        </w:rPr>
        <w:t>Applications as of the same date in 2020; </w:t>
      </w:r>
      <w:r w:rsidR="007E5D61">
        <w:rPr>
          <w:rFonts w:ascii="Arial" w:hAnsi="Arial" w:cs="Arial"/>
          <w:sz w:val="28"/>
          <w:szCs w:val="28"/>
        </w:rPr>
        <w:t>166</w:t>
      </w:r>
    </w:p>
    <w:p w14:paraId="0A6393FB" w14:textId="26C4F6E8" w:rsidR="004A11EA" w:rsidRPr="004A11EA" w:rsidRDefault="004A11EA" w:rsidP="004A11EA">
      <w:pPr>
        <w:rPr>
          <w:rFonts w:ascii="Arial" w:hAnsi="Arial" w:cs="Arial"/>
          <w:sz w:val="28"/>
          <w:szCs w:val="28"/>
        </w:rPr>
      </w:pPr>
      <w:r w:rsidRPr="004A11EA">
        <w:rPr>
          <w:rFonts w:ascii="Arial" w:hAnsi="Arial" w:cs="Arial"/>
          <w:sz w:val="28"/>
          <w:szCs w:val="28"/>
        </w:rPr>
        <w:t>Applications as of the same date in 2019; </w:t>
      </w:r>
      <w:r w:rsidR="007E5D61">
        <w:rPr>
          <w:rFonts w:ascii="Arial" w:hAnsi="Arial" w:cs="Arial"/>
          <w:sz w:val="28"/>
          <w:szCs w:val="28"/>
        </w:rPr>
        <w:t>320</w:t>
      </w:r>
    </w:p>
    <w:p w14:paraId="2930B902" w14:textId="77777777" w:rsidR="004A11EA" w:rsidRPr="004A11EA" w:rsidRDefault="004A11EA" w:rsidP="004A11EA">
      <w:pPr>
        <w:rPr>
          <w:rFonts w:ascii="Arial" w:hAnsi="Arial" w:cs="Arial"/>
          <w:sz w:val="28"/>
          <w:szCs w:val="28"/>
        </w:rPr>
      </w:pPr>
      <w:r w:rsidRPr="004A11EA">
        <w:rPr>
          <w:rFonts w:ascii="Arial" w:hAnsi="Arial" w:cs="Arial"/>
          <w:sz w:val="28"/>
          <w:szCs w:val="28"/>
        </w:rPr>
        <w:t> </w:t>
      </w:r>
    </w:p>
    <w:p w14:paraId="74E27907" w14:textId="77777777" w:rsidR="00FF71A7" w:rsidRDefault="00FF71A7" w:rsidP="004A11EA">
      <w:pPr>
        <w:rPr>
          <w:rFonts w:ascii="Arial" w:hAnsi="Arial" w:cs="Arial"/>
          <w:b/>
          <w:bCs/>
          <w:sz w:val="28"/>
          <w:szCs w:val="28"/>
        </w:rPr>
      </w:pPr>
    </w:p>
    <w:p w14:paraId="454BACE5" w14:textId="77777777" w:rsidR="00FF71A7" w:rsidRDefault="00FF71A7" w:rsidP="004A11EA">
      <w:pPr>
        <w:rPr>
          <w:rFonts w:ascii="Arial" w:hAnsi="Arial" w:cs="Arial"/>
          <w:b/>
          <w:bCs/>
          <w:sz w:val="28"/>
          <w:szCs w:val="28"/>
        </w:rPr>
      </w:pPr>
    </w:p>
    <w:p w14:paraId="16184E29" w14:textId="77777777" w:rsidR="00FF71A7" w:rsidRDefault="00FF71A7" w:rsidP="004A11EA">
      <w:pPr>
        <w:rPr>
          <w:rFonts w:ascii="Arial" w:hAnsi="Arial" w:cs="Arial"/>
          <w:b/>
          <w:bCs/>
          <w:sz w:val="28"/>
          <w:szCs w:val="28"/>
        </w:rPr>
      </w:pPr>
    </w:p>
    <w:p w14:paraId="4D365DBD" w14:textId="42F5F821" w:rsidR="004A11EA" w:rsidRPr="004A11EA" w:rsidRDefault="004A11EA" w:rsidP="004A11EA">
      <w:pPr>
        <w:rPr>
          <w:rFonts w:ascii="Arial" w:hAnsi="Arial" w:cs="Arial"/>
          <w:b/>
          <w:bCs/>
          <w:sz w:val="28"/>
          <w:szCs w:val="28"/>
        </w:rPr>
      </w:pPr>
      <w:r w:rsidRPr="004A11EA">
        <w:rPr>
          <w:rFonts w:ascii="Arial" w:hAnsi="Arial" w:cs="Arial"/>
          <w:b/>
          <w:bCs/>
          <w:sz w:val="28"/>
          <w:szCs w:val="28"/>
        </w:rPr>
        <w:t xml:space="preserve">Services to Students with </w:t>
      </w:r>
      <w:r w:rsidR="001B789A" w:rsidRPr="004A11EA">
        <w:rPr>
          <w:rFonts w:ascii="Arial" w:hAnsi="Arial" w:cs="Arial"/>
          <w:b/>
          <w:bCs/>
          <w:sz w:val="28"/>
          <w:szCs w:val="28"/>
        </w:rPr>
        <w:t>Disability</w:t>
      </w:r>
      <w:r w:rsidRPr="004A11EA">
        <w:rPr>
          <w:rFonts w:ascii="Arial" w:hAnsi="Arial" w:cs="Arial"/>
          <w:b/>
          <w:bCs/>
          <w:sz w:val="28"/>
          <w:szCs w:val="28"/>
        </w:rPr>
        <w:t xml:space="preserve"> (SWD) Applications</w:t>
      </w:r>
    </w:p>
    <w:p w14:paraId="39B6F799" w14:textId="77777777" w:rsidR="004A11EA" w:rsidRPr="004A11EA" w:rsidRDefault="004A11EA" w:rsidP="004A11EA">
      <w:pPr>
        <w:rPr>
          <w:rFonts w:ascii="Arial" w:hAnsi="Arial" w:cs="Arial"/>
          <w:sz w:val="28"/>
          <w:szCs w:val="28"/>
        </w:rPr>
      </w:pPr>
      <w:r w:rsidRPr="004A11EA">
        <w:rPr>
          <w:rFonts w:ascii="Arial" w:hAnsi="Arial" w:cs="Arial"/>
          <w:sz w:val="28"/>
          <w:szCs w:val="28"/>
        </w:rPr>
        <w:t xml:space="preserve">The Term "Student with a Disability" means, in general, an individual with a disability in a secondary, postsecondary, or other recognized education program who is aged 16-21. </w:t>
      </w:r>
    </w:p>
    <w:p w14:paraId="3B457D8D" w14:textId="77777777" w:rsidR="004A11EA" w:rsidRPr="004A11EA" w:rsidRDefault="004A11EA" w:rsidP="004A11EA">
      <w:pPr>
        <w:rPr>
          <w:rFonts w:ascii="Arial" w:hAnsi="Arial" w:cs="Arial"/>
          <w:sz w:val="28"/>
          <w:szCs w:val="28"/>
        </w:rPr>
      </w:pPr>
      <w:r w:rsidRPr="004A11EA">
        <w:rPr>
          <w:rFonts w:ascii="Arial" w:hAnsi="Arial" w:cs="Arial"/>
          <w:sz w:val="28"/>
          <w:szCs w:val="28"/>
        </w:rPr>
        <w:t>  </w:t>
      </w:r>
    </w:p>
    <w:p w14:paraId="73EE634F" w14:textId="77777777" w:rsidR="004A11EA" w:rsidRPr="004A11EA" w:rsidRDefault="004A11EA" w:rsidP="004A11EA">
      <w:pPr>
        <w:rPr>
          <w:rFonts w:ascii="Arial" w:hAnsi="Arial" w:cs="Arial"/>
          <w:b/>
          <w:bCs/>
          <w:sz w:val="28"/>
          <w:szCs w:val="28"/>
        </w:rPr>
      </w:pPr>
      <w:r w:rsidRPr="004A11EA">
        <w:rPr>
          <w:rFonts w:ascii="Arial" w:hAnsi="Arial" w:cs="Arial"/>
          <w:b/>
          <w:bCs/>
          <w:sz w:val="28"/>
          <w:szCs w:val="28"/>
        </w:rPr>
        <w:t xml:space="preserve">SWD Applications of the total number above: </w:t>
      </w:r>
    </w:p>
    <w:p w14:paraId="1B64CCC8" w14:textId="42CB0BCE" w:rsidR="004A11EA" w:rsidRDefault="007E5D61" w:rsidP="004A11EA">
      <w:pPr>
        <w:rPr>
          <w:rFonts w:ascii="Arial" w:hAnsi="Arial" w:cs="Arial"/>
          <w:b/>
          <w:bCs/>
          <w:sz w:val="28"/>
          <w:szCs w:val="28"/>
        </w:rPr>
      </w:pPr>
      <w:r>
        <w:rPr>
          <w:rFonts w:ascii="Arial" w:hAnsi="Arial" w:cs="Arial"/>
          <w:b/>
          <w:bCs/>
          <w:sz w:val="28"/>
          <w:szCs w:val="28"/>
        </w:rPr>
        <w:t>4</w:t>
      </w:r>
      <w:r w:rsidR="004A11EA" w:rsidRPr="004A11EA">
        <w:rPr>
          <w:rFonts w:ascii="Arial" w:hAnsi="Arial" w:cs="Arial"/>
          <w:b/>
          <w:bCs/>
          <w:sz w:val="28"/>
          <w:szCs w:val="28"/>
        </w:rPr>
        <w:t>/1/202</w:t>
      </w:r>
      <w:r w:rsidR="00E100AB">
        <w:rPr>
          <w:rFonts w:ascii="Arial" w:hAnsi="Arial" w:cs="Arial"/>
          <w:b/>
          <w:bCs/>
          <w:sz w:val="28"/>
          <w:szCs w:val="28"/>
        </w:rPr>
        <w:t>6</w:t>
      </w:r>
      <w:r w:rsidR="004A11EA" w:rsidRPr="004A11EA">
        <w:rPr>
          <w:rFonts w:ascii="Arial" w:hAnsi="Arial" w:cs="Arial"/>
          <w:b/>
          <w:bCs/>
          <w:sz w:val="28"/>
          <w:szCs w:val="28"/>
        </w:rPr>
        <w:t xml:space="preserve"> - </w:t>
      </w:r>
      <w:r>
        <w:rPr>
          <w:rFonts w:ascii="Arial" w:hAnsi="Arial" w:cs="Arial"/>
          <w:b/>
          <w:bCs/>
          <w:sz w:val="28"/>
          <w:szCs w:val="28"/>
        </w:rPr>
        <w:t>6</w:t>
      </w:r>
      <w:r w:rsidR="004A11EA" w:rsidRPr="004A11EA">
        <w:rPr>
          <w:rFonts w:ascii="Arial" w:hAnsi="Arial" w:cs="Arial"/>
          <w:b/>
          <w:bCs/>
          <w:sz w:val="28"/>
          <w:szCs w:val="28"/>
        </w:rPr>
        <w:t>/3</w:t>
      </w:r>
      <w:r>
        <w:rPr>
          <w:rFonts w:ascii="Arial" w:hAnsi="Arial" w:cs="Arial"/>
          <w:b/>
          <w:bCs/>
          <w:sz w:val="28"/>
          <w:szCs w:val="28"/>
        </w:rPr>
        <w:t>0</w:t>
      </w:r>
      <w:r w:rsidR="004A11EA" w:rsidRPr="004A11EA">
        <w:rPr>
          <w:rFonts w:ascii="Arial" w:hAnsi="Arial" w:cs="Arial"/>
          <w:b/>
          <w:bCs/>
          <w:sz w:val="28"/>
          <w:szCs w:val="28"/>
        </w:rPr>
        <w:t>/20</w:t>
      </w:r>
      <w:r w:rsidR="00691488">
        <w:rPr>
          <w:rFonts w:ascii="Arial" w:hAnsi="Arial" w:cs="Arial"/>
          <w:b/>
          <w:bCs/>
          <w:sz w:val="28"/>
          <w:szCs w:val="28"/>
        </w:rPr>
        <w:t>2</w:t>
      </w:r>
      <w:r w:rsidR="00E100AB">
        <w:rPr>
          <w:rFonts w:ascii="Arial" w:hAnsi="Arial" w:cs="Arial"/>
          <w:b/>
          <w:bCs/>
          <w:sz w:val="28"/>
          <w:szCs w:val="28"/>
        </w:rPr>
        <w:t>6</w:t>
      </w:r>
      <w:proofErr w:type="gramStart"/>
      <w:r w:rsidR="004A11EA" w:rsidRPr="004A11EA">
        <w:rPr>
          <w:rFonts w:ascii="Arial" w:hAnsi="Arial" w:cs="Arial"/>
          <w:b/>
          <w:bCs/>
          <w:sz w:val="28"/>
          <w:szCs w:val="28"/>
        </w:rPr>
        <w:t>: </w:t>
      </w:r>
      <w:r>
        <w:rPr>
          <w:rFonts w:ascii="Arial" w:hAnsi="Arial" w:cs="Arial"/>
          <w:b/>
          <w:bCs/>
          <w:sz w:val="28"/>
          <w:szCs w:val="28"/>
        </w:rPr>
        <w:t xml:space="preserve"> </w:t>
      </w:r>
      <w:r w:rsidR="00F46C79">
        <w:rPr>
          <w:rFonts w:ascii="Arial" w:hAnsi="Arial" w:cs="Arial"/>
          <w:b/>
          <w:bCs/>
          <w:sz w:val="28"/>
          <w:szCs w:val="28"/>
        </w:rPr>
        <w:t>19</w:t>
      </w:r>
      <w:proofErr w:type="gramEnd"/>
      <w:r w:rsidR="00E100AB">
        <w:rPr>
          <w:rFonts w:ascii="Arial" w:hAnsi="Arial" w:cs="Arial"/>
          <w:b/>
          <w:bCs/>
          <w:sz w:val="28"/>
          <w:szCs w:val="28"/>
        </w:rPr>
        <w:t xml:space="preserve"> </w:t>
      </w:r>
      <w:r w:rsidR="004A11EA" w:rsidRPr="004A11EA">
        <w:rPr>
          <w:rFonts w:ascii="Arial" w:hAnsi="Arial" w:cs="Arial"/>
          <w:b/>
          <w:bCs/>
          <w:sz w:val="28"/>
          <w:szCs w:val="28"/>
        </w:rPr>
        <w:t xml:space="preserve">or </w:t>
      </w:r>
      <w:r w:rsidR="00F84AF7">
        <w:rPr>
          <w:rFonts w:ascii="Arial" w:hAnsi="Arial" w:cs="Arial"/>
          <w:b/>
          <w:bCs/>
          <w:sz w:val="28"/>
          <w:szCs w:val="28"/>
        </w:rPr>
        <w:t>8.37</w:t>
      </w:r>
      <w:r w:rsidR="00E96A4F">
        <w:rPr>
          <w:rFonts w:ascii="Arial" w:hAnsi="Arial" w:cs="Arial"/>
          <w:b/>
          <w:bCs/>
          <w:sz w:val="28"/>
          <w:szCs w:val="28"/>
        </w:rPr>
        <w:t>%</w:t>
      </w:r>
      <w:r w:rsidR="004A11EA" w:rsidRPr="004A11EA">
        <w:rPr>
          <w:rFonts w:ascii="Arial" w:hAnsi="Arial" w:cs="Arial"/>
          <w:b/>
          <w:bCs/>
          <w:sz w:val="28"/>
          <w:szCs w:val="28"/>
        </w:rPr>
        <w:t xml:space="preserve"> of the total number of applications</w:t>
      </w:r>
    </w:p>
    <w:p w14:paraId="086A3966" w14:textId="2294E673" w:rsidR="004D74F5" w:rsidRDefault="004D74F5" w:rsidP="004A11EA">
      <w:pPr>
        <w:rPr>
          <w:rFonts w:ascii="Arial" w:hAnsi="Arial" w:cs="Arial"/>
          <w:b/>
          <w:bCs/>
          <w:sz w:val="28"/>
          <w:szCs w:val="28"/>
        </w:rPr>
      </w:pPr>
      <w:r>
        <w:rPr>
          <w:rFonts w:ascii="Arial" w:hAnsi="Arial" w:cs="Arial"/>
          <w:b/>
          <w:bCs/>
          <w:sz w:val="28"/>
          <w:szCs w:val="28"/>
        </w:rPr>
        <w:t xml:space="preserve">BFS </w:t>
      </w:r>
      <w:r w:rsidR="007A3863">
        <w:rPr>
          <w:rFonts w:ascii="Arial" w:hAnsi="Arial" w:cs="Arial"/>
          <w:b/>
          <w:bCs/>
          <w:sz w:val="28"/>
          <w:szCs w:val="28"/>
        </w:rPr>
        <w:t xml:space="preserve">SWD applications: </w:t>
      </w:r>
      <w:r w:rsidR="00F46C79">
        <w:rPr>
          <w:rFonts w:ascii="Arial" w:hAnsi="Arial" w:cs="Arial"/>
          <w:b/>
          <w:bCs/>
          <w:sz w:val="28"/>
          <w:szCs w:val="28"/>
        </w:rPr>
        <w:t>19</w:t>
      </w:r>
    </w:p>
    <w:p w14:paraId="646F58ED" w14:textId="65B1EE58" w:rsidR="007A3863" w:rsidRDefault="007A3863" w:rsidP="004A11EA">
      <w:pPr>
        <w:rPr>
          <w:rFonts w:ascii="Arial" w:hAnsi="Arial" w:cs="Arial"/>
          <w:b/>
          <w:bCs/>
          <w:sz w:val="28"/>
          <w:szCs w:val="28"/>
        </w:rPr>
      </w:pPr>
      <w:r>
        <w:rPr>
          <w:rFonts w:ascii="Arial" w:hAnsi="Arial" w:cs="Arial"/>
          <w:b/>
          <w:bCs/>
          <w:sz w:val="28"/>
          <w:szCs w:val="28"/>
        </w:rPr>
        <w:t>VR</w:t>
      </w:r>
      <w:r w:rsidR="008D12BF">
        <w:rPr>
          <w:rFonts w:ascii="Arial" w:hAnsi="Arial" w:cs="Arial"/>
          <w:b/>
          <w:bCs/>
          <w:sz w:val="28"/>
          <w:szCs w:val="28"/>
        </w:rPr>
        <w:t>ED</w:t>
      </w:r>
      <w:r>
        <w:rPr>
          <w:rFonts w:ascii="Arial" w:hAnsi="Arial" w:cs="Arial"/>
          <w:b/>
          <w:bCs/>
          <w:sz w:val="28"/>
          <w:szCs w:val="28"/>
        </w:rPr>
        <w:t xml:space="preserve"> SWD applications: </w:t>
      </w:r>
      <w:r w:rsidR="00F46C79">
        <w:rPr>
          <w:rFonts w:ascii="Arial" w:hAnsi="Arial" w:cs="Arial"/>
          <w:b/>
          <w:bCs/>
          <w:sz w:val="28"/>
          <w:szCs w:val="28"/>
        </w:rPr>
        <w:t>0</w:t>
      </w:r>
    </w:p>
    <w:p w14:paraId="5E784787" w14:textId="48AA0D7B" w:rsidR="00E100AB" w:rsidRPr="00C9468F" w:rsidRDefault="00E100AB" w:rsidP="004A11EA">
      <w:pPr>
        <w:rPr>
          <w:rFonts w:ascii="Arial" w:hAnsi="Arial" w:cs="Arial"/>
          <w:sz w:val="28"/>
          <w:szCs w:val="28"/>
        </w:rPr>
      </w:pPr>
      <w:r w:rsidRPr="00C9468F">
        <w:rPr>
          <w:rFonts w:ascii="Arial" w:hAnsi="Arial" w:cs="Arial"/>
          <w:sz w:val="28"/>
          <w:szCs w:val="28"/>
        </w:rPr>
        <w:t>SWD as of the same date in 202</w:t>
      </w:r>
      <w:r w:rsidR="007E5D61" w:rsidRPr="00C9468F">
        <w:rPr>
          <w:rFonts w:ascii="Arial" w:hAnsi="Arial" w:cs="Arial"/>
          <w:sz w:val="28"/>
          <w:szCs w:val="28"/>
        </w:rPr>
        <w:t>5</w:t>
      </w:r>
      <w:r w:rsidRPr="00C9468F">
        <w:rPr>
          <w:rFonts w:ascii="Arial" w:hAnsi="Arial" w:cs="Arial"/>
          <w:sz w:val="28"/>
          <w:szCs w:val="28"/>
        </w:rPr>
        <w:t>;</w:t>
      </w:r>
      <w:r w:rsidR="007E5D61" w:rsidRPr="00C9468F">
        <w:rPr>
          <w:rFonts w:ascii="Arial" w:hAnsi="Arial" w:cs="Arial"/>
          <w:sz w:val="28"/>
          <w:szCs w:val="28"/>
        </w:rPr>
        <w:t xml:space="preserve"> </w:t>
      </w:r>
      <w:proofErr w:type="gramStart"/>
      <w:r w:rsidR="007E5D61" w:rsidRPr="00C9468F">
        <w:rPr>
          <w:rFonts w:ascii="Arial" w:hAnsi="Arial" w:cs="Arial"/>
          <w:sz w:val="28"/>
          <w:szCs w:val="28"/>
        </w:rPr>
        <w:t>48</w:t>
      </w:r>
      <w:r w:rsidRPr="00C9468F">
        <w:rPr>
          <w:rFonts w:ascii="Arial" w:hAnsi="Arial" w:cs="Arial"/>
          <w:sz w:val="28"/>
          <w:szCs w:val="28"/>
        </w:rPr>
        <w:t xml:space="preserve">  or</w:t>
      </w:r>
      <w:proofErr w:type="gramEnd"/>
      <w:r w:rsidRPr="00C9468F">
        <w:rPr>
          <w:rFonts w:ascii="Arial" w:hAnsi="Arial" w:cs="Arial"/>
          <w:sz w:val="28"/>
          <w:szCs w:val="28"/>
        </w:rPr>
        <w:t xml:space="preserve"> </w:t>
      </w:r>
      <w:r w:rsidR="00181A57" w:rsidRPr="00C9468F">
        <w:rPr>
          <w:rFonts w:ascii="Arial" w:hAnsi="Arial" w:cs="Arial"/>
          <w:sz w:val="28"/>
          <w:szCs w:val="28"/>
        </w:rPr>
        <w:t>11.13</w:t>
      </w:r>
      <w:r w:rsidR="00E33F88" w:rsidRPr="00C9468F">
        <w:rPr>
          <w:rFonts w:ascii="Arial" w:hAnsi="Arial" w:cs="Arial"/>
          <w:sz w:val="28"/>
          <w:szCs w:val="28"/>
        </w:rPr>
        <w:t>% of total apps.</w:t>
      </w:r>
    </w:p>
    <w:p w14:paraId="450FE0B7" w14:textId="0488BB29" w:rsidR="00691488" w:rsidRPr="00C9468F" w:rsidRDefault="00691488" w:rsidP="004A11EA">
      <w:pPr>
        <w:rPr>
          <w:rFonts w:ascii="Arial" w:hAnsi="Arial" w:cs="Arial"/>
          <w:sz w:val="28"/>
          <w:szCs w:val="28"/>
        </w:rPr>
      </w:pPr>
      <w:r w:rsidRPr="00C9468F">
        <w:rPr>
          <w:rFonts w:ascii="Arial" w:hAnsi="Arial" w:cs="Arial"/>
          <w:sz w:val="28"/>
          <w:szCs w:val="28"/>
        </w:rPr>
        <w:t xml:space="preserve">SWD as of the same date in 2024; </w:t>
      </w:r>
      <w:r w:rsidR="00BD27E7" w:rsidRPr="00C9468F">
        <w:rPr>
          <w:rFonts w:ascii="Arial" w:hAnsi="Arial" w:cs="Arial"/>
          <w:sz w:val="28"/>
          <w:szCs w:val="28"/>
        </w:rPr>
        <w:t>33</w:t>
      </w:r>
      <w:r w:rsidRPr="00C9468F">
        <w:rPr>
          <w:rFonts w:ascii="Arial" w:hAnsi="Arial" w:cs="Arial"/>
          <w:sz w:val="28"/>
          <w:szCs w:val="28"/>
        </w:rPr>
        <w:t xml:space="preserve"> or </w:t>
      </w:r>
      <w:r w:rsidR="00C9468F" w:rsidRPr="00C9468F">
        <w:rPr>
          <w:rFonts w:ascii="Arial" w:hAnsi="Arial" w:cs="Arial"/>
          <w:sz w:val="28"/>
          <w:szCs w:val="28"/>
        </w:rPr>
        <w:t>11.37</w:t>
      </w:r>
      <w:r w:rsidRPr="00C9468F">
        <w:rPr>
          <w:rFonts w:ascii="Arial" w:hAnsi="Arial" w:cs="Arial"/>
          <w:sz w:val="28"/>
          <w:szCs w:val="28"/>
        </w:rPr>
        <w:t>% of the total apps.</w:t>
      </w:r>
    </w:p>
    <w:p w14:paraId="0510CA89" w14:textId="5C31AD89" w:rsidR="004A11EA" w:rsidRPr="00CE6222" w:rsidRDefault="004A11EA" w:rsidP="004A11EA">
      <w:pPr>
        <w:rPr>
          <w:rFonts w:ascii="Arial" w:hAnsi="Arial" w:cs="Arial"/>
          <w:sz w:val="28"/>
          <w:szCs w:val="28"/>
        </w:rPr>
      </w:pPr>
      <w:r w:rsidRPr="00CE6222">
        <w:rPr>
          <w:rFonts w:ascii="Arial" w:hAnsi="Arial" w:cs="Arial"/>
          <w:sz w:val="28"/>
          <w:szCs w:val="28"/>
        </w:rPr>
        <w:t xml:space="preserve">SWD </w:t>
      </w:r>
      <w:bookmarkStart w:id="3" w:name="_Hlk179204295"/>
      <w:r w:rsidRPr="00CE6222">
        <w:rPr>
          <w:rFonts w:ascii="Arial" w:hAnsi="Arial" w:cs="Arial"/>
          <w:sz w:val="28"/>
          <w:szCs w:val="28"/>
        </w:rPr>
        <w:t xml:space="preserve">as of </w:t>
      </w:r>
      <w:bookmarkEnd w:id="3"/>
      <w:r w:rsidRPr="00CE6222">
        <w:rPr>
          <w:rFonts w:ascii="Arial" w:hAnsi="Arial" w:cs="Arial"/>
          <w:sz w:val="28"/>
          <w:szCs w:val="28"/>
        </w:rPr>
        <w:t xml:space="preserve">the same date in 2023; </w:t>
      </w:r>
      <w:r w:rsidR="00BD27E7" w:rsidRPr="00CE6222">
        <w:rPr>
          <w:rFonts w:ascii="Arial" w:hAnsi="Arial" w:cs="Arial"/>
          <w:sz w:val="28"/>
          <w:szCs w:val="28"/>
        </w:rPr>
        <w:t>31</w:t>
      </w:r>
      <w:r w:rsidRPr="00CE6222">
        <w:rPr>
          <w:rFonts w:ascii="Arial" w:hAnsi="Arial" w:cs="Arial"/>
          <w:sz w:val="28"/>
          <w:szCs w:val="28"/>
        </w:rPr>
        <w:t xml:space="preserve"> </w:t>
      </w:r>
      <w:proofErr w:type="gramStart"/>
      <w:r w:rsidRPr="00CE6222">
        <w:rPr>
          <w:rFonts w:ascii="Arial" w:hAnsi="Arial" w:cs="Arial"/>
          <w:sz w:val="28"/>
          <w:szCs w:val="28"/>
        </w:rPr>
        <w:t xml:space="preserve">or </w:t>
      </w:r>
      <w:r w:rsidR="00C9468F" w:rsidRPr="00CE6222">
        <w:rPr>
          <w:rFonts w:ascii="Arial" w:hAnsi="Arial" w:cs="Arial"/>
          <w:sz w:val="28"/>
          <w:szCs w:val="28"/>
        </w:rPr>
        <w:t xml:space="preserve"> </w:t>
      </w:r>
      <w:r w:rsidR="00CE6222" w:rsidRPr="00CE6222">
        <w:rPr>
          <w:rFonts w:ascii="Arial" w:hAnsi="Arial" w:cs="Arial"/>
          <w:sz w:val="28"/>
          <w:szCs w:val="28"/>
        </w:rPr>
        <w:t>9.39</w:t>
      </w:r>
      <w:proofErr w:type="gramEnd"/>
      <w:r w:rsidRPr="00CE6222">
        <w:rPr>
          <w:rFonts w:ascii="Arial" w:hAnsi="Arial" w:cs="Arial"/>
          <w:sz w:val="28"/>
          <w:szCs w:val="28"/>
        </w:rPr>
        <w:t xml:space="preserve">% of total apps. </w:t>
      </w:r>
    </w:p>
    <w:p w14:paraId="70368DE2" w14:textId="31D9D402" w:rsidR="004A11EA" w:rsidRPr="00CE0CDD" w:rsidRDefault="004A11EA" w:rsidP="004A11EA">
      <w:pPr>
        <w:rPr>
          <w:rFonts w:ascii="Arial" w:hAnsi="Arial" w:cs="Arial"/>
          <w:sz w:val="28"/>
          <w:szCs w:val="28"/>
        </w:rPr>
      </w:pPr>
      <w:r w:rsidRPr="00CE0CDD">
        <w:rPr>
          <w:rFonts w:ascii="Arial" w:hAnsi="Arial" w:cs="Arial"/>
          <w:sz w:val="28"/>
          <w:szCs w:val="28"/>
        </w:rPr>
        <w:t xml:space="preserve">SWD as of the same date in 2022; </w:t>
      </w:r>
      <w:r w:rsidR="00BD27E7" w:rsidRPr="00CE0CDD">
        <w:rPr>
          <w:rFonts w:ascii="Arial" w:hAnsi="Arial" w:cs="Arial"/>
          <w:sz w:val="28"/>
          <w:szCs w:val="28"/>
        </w:rPr>
        <w:t>33</w:t>
      </w:r>
      <w:r w:rsidRPr="00CE0CDD">
        <w:rPr>
          <w:rFonts w:ascii="Arial" w:hAnsi="Arial" w:cs="Arial"/>
          <w:sz w:val="28"/>
          <w:szCs w:val="28"/>
        </w:rPr>
        <w:t xml:space="preserve"> or</w:t>
      </w:r>
      <w:r w:rsidR="00CE0CDD" w:rsidRPr="00CE0CDD">
        <w:rPr>
          <w:rFonts w:ascii="Arial" w:hAnsi="Arial" w:cs="Arial"/>
          <w:sz w:val="28"/>
          <w:szCs w:val="28"/>
        </w:rPr>
        <w:t xml:space="preserve"> 9.64</w:t>
      </w:r>
      <w:r w:rsidRPr="00CE0CDD">
        <w:rPr>
          <w:rFonts w:ascii="Arial" w:hAnsi="Arial" w:cs="Arial"/>
          <w:sz w:val="28"/>
          <w:szCs w:val="28"/>
        </w:rPr>
        <w:t xml:space="preserve"> </w:t>
      </w:r>
      <w:bookmarkStart w:id="4" w:name="_Hlk117003115"/>
      <w:r w:rsidRPr="00CE0CDD">
        <w:rPr>
          <w:rFonts w:ascii="Arial" w:hAnsi="Arial" w:cs="Arial"/>
          <w:sz w:val="28"/>
          <w:szCs w:val="28"/>
        </w:rPr>
        <w:t xml:space="preserve">% of total apps. </w:t>
      </w:r>
      <w:bookmarkEnd w:id="4"/>
    </w:p>
    <w:p w14:paraId="77EE0611" w14:textId="5E364AA9" w:rsidR="004A11EA" w:rsidRPr="00A375B3" w:rsidRDefault="004A11EA" w:rsidP="004A11EA">
      <w:pPr>
        <w:rPr>
          <w:rFonts w:ascii="Arial" w:hAnsi="Arial" w:cs="Arial"/>
          <w:sz w:val="28"/>
          <w:szCs w:val="28"/>
        </w:rPr>
      </w:pPr>
      <w:r w:rsidRPr="00A375B3">
        <w:rPr>
          <w:rFonts w:ascii="Arial" w:hAnsi="Arial" w:cs="Arial"/>
          <w:sz w:val="28"/>
          <w:szCs w:val="28"/>
        </w:rPr>
        <w:t xml:space="preserve">SWD as of the same date in 2021; </w:t>
      </w:r>
      <w:r w:rsidR="00BD27E7" w:rsidRPr="00A375B3">
        <w:rPr>
          <w:rFonts w:ascii="Arial" w:hAnsi="Arial" w:cs="Arial"/>
          <w:sz w:val="28"/>
          <w:szCs w:val="28"/>
        </w:rPr>
        <w:t>18</w:t>
      </w:r>
      <w:r w:rsidRPr="00A375B3">
        <w:rPr>
          <w:rFonts w:ascii="Arial" w:hAnsi="Arial" w:cs="Arial"/>
          <w:sz w:val="28"/>
          <w:szCs w:val="28"/>
        </w:rPr>
        <w:t xml:space="preserve"> or </w:t>
      </w:r>
      <w:r w:rsidR="00A375B3" w:rsidRPr="00A375B3">
        <w:rPr>
          <w:rFonts w:ascii="Arial" w:hAnsi="Arial" w:cs="Arial"/>
          <w:sz w:val="28"/>
          <w:szCs w:val="28"/>
        </w:rPr>
        <w:t>7.5</w:t>
      </w:r>
      <w:r w:rsidRPr="00A375B3">
        <w:rPr>
          <w:rFonts w:ascii="Arial" w:hAnsi="Arial" w:cs="Arial"/>
          <w:sz w:val="28"/>
          <w:szCs w:val="28"/>
        </w:rPr>
        <w:t xml:space="preserve"> % of total apps.</w:t>
      </w:r>
    </w:p>
    <w:p w14:paraId="016BBAD5" w14:textId="52D53F26" w:rsidR="004A11EA" w:rsidRPr="00975258" w:rsidRDefault="004A11EA" w:rsidP="004A11EA">
      <w:pPr>
        <w:rPr>
          <w:rFonts w:ascii="Arial" w:hAnsi="Arial" w:cs="Arial"/>
          <w:sz w:val="28"/>
          <w:szCs w:val="28"/>
        </w:rPr>
      </w:pPr>
      <w:r w:rsidRPr="00975258">
        <w:rPr>
          <w:rFonts w:ascii="Arial" w:hAnsi="Arial" w:cs="Arial"/>
          <w:sz w:val="28"/>
          <w:szCs w:val="28"/>
        </w:rPr>
        <w:t xml:space="preserve">SWD as of the same date in 2020; </w:t>
      </w:r>
      <w:r w:rsidR="00BD27E7" w:rsidRPr="00975258">
        <w:rPr>
          <w:rFonts w:ascii="Arial" w:hAnsi="Arial" w:cs="Arial"/>
          <w:sz w:val="28"/>
          <w:szCs w:val="28"/>
        </w:rPr>
        <w:t xml:space="preserve">10 </w:t>
      </w:r>
      <w:r w:rsidRPr="00975258">
        <w:rPr>
          <w:rFonts w:ascii="Arial" w:hAnsi="Arial" w:cs="Arial"/>
          <w:sz w:val="28"/>
          <w:szCs w:val="28"/>
        </w:rPr>
        <w:t xml:space="preserve">or </w:t>
      </w:r>
      <w:r w:rsidR="00975258" w:rsidRPr="00975258">
        <w:rPr>
          <w:rFonts w:ascii="Arial" w:hAnsi="Arial" w:cs="Arial"/>
          <w:sz w:val="28"/>
          <w:szCs w:val="28"/>
        </w:rPr>
        <w:t>6.02</w:t>
      </w:r>
      <w:r w:rsidRPr="00975258">
        <w:rPr>
          <w:rFonts w:ascii="Arial" w:hAnsi="Arial" w:cs="Arial"/>
          <w:sz w:val="28"/>
          <w:szCs w:val="28"/>
        </w:rPr>
        <w:t>% of total apps.</w:t>
      </w:r>
    </w:p>
    <w:p w14:paraId="1CEB2C36" w14:textId="68073D56" w:rsidR="004A11EA" w:rsidRPr="004A11EA" w:rsidRDefault="004A11EA" w:rsidP="004A11EA">
      <w:pPr>
        <w:rPr>
          <w:rFonts w:ascii="Arial" w:hAnsi="Arial" w:cs="Arial"/>
          <w:sz w:val="28"/>
          <w:szCs w:val="28"/>
        </w:rPr>
      </w:pPr>
      <w:r w:rsidRPr="000E7D6C">
        <w:rPr>
          <w:rFonts w:ascii="Arial" w:hAnsi="Arial" w:cs="Arial"/>
          <w:sz w:val="28"/>
          <w:szCs w:val="28"/>
        </w:rPr>
        <w:t xml:space="preserve">SWD as of the same date in 2019; </w:t>
      </w:r>
      <w:r w:rsidR="00BD27E7" w:rsidRPr="000E7D6C">
        <w:rPr>
          <w:rFonts w:ascii="Arial" w:hAnsi="Arial" w:cs="Arial"/>
          <w:sz w:val="28"/>
          <w:szCs w:val="28"/>
        </w:rPr>
        <w:t xml:space="preserve">5 </w:t>
      </w:r>
      <w:r w:rsidRPr="000E7D6C">
        <w:rPr>
          <w:rFonts w:ascii="Arial" w:hAnsi="Arial" w:cs="Arial"/>
          <w:sz w:val="28"/>
          <w:szCs w:val="28"/>
        </w:rPr>
        <w:t>or</w:t>
      </w:r>
      <w:r w:rsidR="000E7D6C" w:rsidRPr="000E7D6C">
        <w:rPr>
          <w:rFonts w:ascii="Arial" w:hAnsi="Arial" w:cs="Arial"/>
          <w:sz w:val="28"/>
          <w:szCs w:val="28"/>
        </w:rPr>
        <w:t xml:space="preserve"> 1.5</w:t>
      </w:r>
      <w:r w:rsidRPr="000E7D6C">
        <w:rPr>
          <w:rFonts w:ascii="Arial" w:hAnsi="Arial" w:cs="Arial"/>
          <w:sz w:val="28"/>
          <w:szCs w:val="28"/>
        </w:rPr>
        <w:t xml:space="preserve"> % of total apps</w:t>
      </w:r>
      <w:r w:rsidRPr="004A11EA">
        <w:rPr>
          <w:rFonts w:ascii="Arial" w:hAnsi="Arial" w:cs="Arial"/>
          <w:sz w:val="28"/>
          <w:szCs w:val="28"/>
        </w:rPr>
        <w:t>.</w:t>
      </w:r>
    </w:p>
    <w:p w14:paraId="3D7E0756" w14:textId="77777777" w:rsidR="004A11EA" w:rsidRDefault="004A11EA" w:rsidP="004A11EA">
      <w:pPr>
        <w:rPr>
          <w:rFonts w:ascii="Arial" w:hAnsi="Arial" w:cs="Arial"/>
          <w:b/>
          <w:bCs/>
          <w:sz w:val="28"/>
          <w:szCs w:val="28"/>
        </w:rPr>
      </w:pPr>
    </w:p>
    <w:p w14:paraId="5B7A4067" w14:textId="25DCA323" w:rsidR="008B3CE3" w:rsidRPr="004A2162" w:rsidRDefault="004A11EA" w:rsidP="004A11EA">
      <w:pPr>
        <w:rPr>
          <w:rFonts w:ascii="Arial" w:hAnsi="Arial" w:cs="Arial"/>
          <w:b/>
          <w:bCs/>
          <w:sz w:val="28"/>
          <w:szCs w:val="28"/>
        </w:rPr>
      </w:pPr>
      <w:r w:rsidRPr="004A2162">
        <w:rPr>
          <w:rFonts w:ascii="Arial" w:hAnsi="Arial" w:cs="Arial"/>
          <w:b/>
          <w:bCs/>
          <w:sz w:val="28"/>
          <w:szCs w:val="28"/>
        </w:rPr>
        <w:t>WAGE DATA</w:t>
      </w:r>
    </w:p>
    <w:p w14:paraId="48F992B3" w14:textId="6911DACE" w:rsidR="004A11EA" w:rsidRPr="001B5A94" w:rsidRDefault="004A11EA" w:rsidP="004A11EA">
      <w:pPr>
        <w:rPr>
          <w:rFonts w:ascii="Arial" w:hAnsi="Arial" w:cs="Arial"/>
          <w:b/>
          <w:bCs/>
          <w:sz w:val="28"/>
          <w:szCs w:val="28"/>
        </w:rPr>
      </w:pPr>
      <w:r w:rsidRPr="004A2162">
        <w:rPr>
          <w:rFonts w:ascii="Arial" w:hAnsi="Arial" w:cs="Arial"/>
          <w:b/>
          <w:bCs/>
          <w:sz w:val="28"/>
          <w:szCs w:val="28"/>
        </w:rPr>
        <w:t xml:space="preserve">This information covers </w:t>
      </w:r>
      <w:r w:rsidR="003615D9" w:rsidRPr="004A2162">
        <w:rPr>
          <w:rFonts w:ascii="Arial" w:hAnsi="Arial" w:cs="Arial"/>
          <w:b/>
          <w:bCs/>
          <w:sz w:val="28"/>
          <w:szCs w:val="28"/>
        </w:rPr>
        <w:t>April 1</w:t>
      </w:r>
      <w:r w:rsidRPr="004A2162">
        <w:rPr>
          <w:rFonts w:ascii="Arial" w:hAnsi="Arial" w:cs="Arial"/>
          <w:b/>
          <w:bCs/>
          <w:sz w:val="28"/>
          <w:szCs w:val="28"/>
        </w:rPr>
        <w:t>, 202</w:t>
      </w:r>
      <w:r w:rsidR="003615D9" w:rsidRPr="004A2162">
        <w:rPr>
          <w:rFonts w:ascii="Arial" w:hAnsi="Arial" w:cs="Arial"/>
          <w:b/>
          <w:bCs/>
          <w:sz w:val="28"/>
          <w:szCs w:val="28"/>
        </w:rPr>
        <w:t>6</w:t>
      </w:r>
      <w:r w:rsidRPr="004A2162">
        <w:rPr>
          <w:rFonts w:ascii="Arial" w:hAnsi="Arial" w:cs="Arial"/>
          <w:b/>
          <w:bCs/>
          <w:sz w:val="28"/>
          <w:szCs w:val="28"/>
        </w:rPr>
        <w:t xml:space="preserve"> – </w:t>
      </w:r>
      <w:r w:rsidR="001B789A">
        <w:rPr>
          <w:rFonts w:ascii="Arial" w:hAnsi="Arial" w:cs="Arial"/>
          <w:b/>
          <w:bCs/>
          <w:sz w:val="28"/>
          <w:szCs w:val="28"/>
        </w:rPr>
        <w:t>June</w:t>
      </w:r>
      <w:r w:rsidR="006322BF" w:rsidRPr="004A2162">
        <w:rPr>
          <w:rFonts w:ascii="Arial" w:hAnsi="Arial" w:cs="Arial"/>
          <w:b/>
          <w:bCs/>
          <w:sz w:val="28"/>
          <w:szCs w:val="28"/>
        </w:rPr>
        <w:t xml:space="preserve"> 30</w:t>
      </w:r>
      <w:r w:rsidRPr="004A2162">
        <w:rPr>
          <w:rFonts w:ascii="Arial" w:hAnsi="Arial" w:cs="Arial"/>
          <w:b/>
          <w:bCs/>
          <w:sz w:val="28"/>
          <w:szCs w:val="28"/>
        </w:rPr>
        <w:t>, 202</w:t>
      </w:r>
      <w:r w:rsidR="00E33F88" w:rsidRPr="004A2162">
        <w:rPr>
          <w:rFonts w:ascii="Arial" w:hAnsi="Arial" w:cs="Arial"/>
          <w:b/>
          <w:bCs/>
          <w:sz w:val="28"/>
          <w:szCs w:val="28"/>
        </w:rPr>
        <w:t>6</w:t>
      </w:r>
      <w:r w:rsidR="006322BF" w:rsidRPr="004A2162">
        <w:rPr>
          <w:rFonts w:ascii="Arial" w:hAnsi="Arial" w:cs="Arial"/>
          <w:b/>
          <w:bCs/>
          <w:sz w:val="28"/>
          <w:szCs w:val="28"/>
        </w:rPr>
        <w:t xml:space="preserve"> </w:t>
      </w:r>
    </w:p>
    <w:p w14:paraId="57D74911" w14:textId="21FA89B7" w:rsidR="004A11EA" w:rsidRPr="00B54DB7" w:rsidRDefault="00DA2577" w:rsidP="004A11EA">
      <w:pPr>
        <w:rPr>
          <w:rFonts w:ascii="Arial" w:hAnsi="Arial" w:cs="Arial"/>
          <w:sz w:val="28"/>
          <w:szCs w:val="28"/>
        </w:rPr>
      </w:pPr>
      <w:r w:rsidRPr="00B54DB7">
        <w:rPr>
          <w:rFonts w:ascii="Arial" w:hAnsi="Arial" w:cs="Arial"/>
          <w:sz w:val="28"/>
          <w:szCs w:val="28"/>
        </w:rPr>
        <w:t>H</w:t>
      </w:r>
      <w:r w:rsidR="004A11EA" w:rsidRPr="00B54DB7">
        <w:rPr>
          <w:rFonts w:ascii="Arial" w:hAnsi="Arial" w:cs="Arial"/>
          <w:sz w:val="28"/>
          <w:szCs w:val="28"/>
        </w:rPr>
        <w:t>ighest hourly wage at $</w:t>
      </w:r>
      <w:r w:rsidRPr="00B54DB7">
        <w:rPr>
          <w:rFonts w:ascii="Arial" w:hAnsi="Arial" w:cs="Arial"/>
          <w:sz w:val="28"/>
          <w:szCs w:val="28"/>
        </w:rPr>
        <w:t>123</w:t>
      </w:r>
      <w:r w:rsidR="004A11EA" w:rsidRPr="00B54DB7">
        <w:rPr>
          <w:rFonts w:ascii="Arial" w:hAnsi="Arial" w:cs="Arial"/>
          <w:sz w:val="28"/>
          <w:szCs w:val="28"/>
        </w:rPr>
        <w:t>.</w:t>
      </w:r>
      <w:r w:rsidR="00E33F88" w:rsidRPr="00B54DB7">
        <w:rPr>
          <w:rFonts w:ascii="Arial" w:hAnsi="Arial" w:cs="Arial"/>
          <w:sz w:val="28"/>
          <w:szCs w:val="28"/>
        </w:rPr>
        <w:t>0</w:t>
      </w:r>
      <w:r w:rsidRPr="00B54DB7">
        <w:rPr>
          <w:rFonts w:ascii="Arial" w:hAnsi="Arial" w:cs="Arial"/>
          <w:sz w:val="28"/>
          <w:szCs w:val="28"/>
        </w:rPr>
        <w:t>0</w:t>
      </w:r>
      <w:r w:rsidR="00C22038">
        <w:rPr>
          <w:rFonts w:ascii="Arial" w:hAnsi="Arial" w:cs="Arial"/>
          <w:sz w:val="28"/>
          <w:szCs w:val="28"/>
        </w:rPr>
        <w:t xml:space="preserve">. </w:t>
      </w:r>
    </w:p>
    <w:p w14:paraId="3EDBA6B0" w14:textId="77777777" w:rsidR="006A6FB7" w:rsidRDefault="004A11EA" w:rsidP="006A6FB7">
      <w:pPr>
        <w:spacing w:line="300" w:lineRule="atLeast"/>
        <w:rPr>
          <w:rFonts w:ascii="Arial" w:eastAsia="Times New Roman" w:hAnsi="Arial" w:cs="Arial"/>
          <w:kern w:val="0"/>
          <w:sz w:val="28"/>
          <w:szCs w:val="28"/>
          <w14:ligatures w14:val="none"/>
        </w:rPr>
      </w:pPr>
      <w:r w:rsidRPr="006A6FB7">
        <w:rPr>
          <w:rFonts w:ascii="Arial" w:hAnsi="Arial" w:cs="Arial"/>
          <w:sz w:val="28"/>
          <w:szCs w:val="28"/>
        </w:rPr>
        <w:t xml:space="preserve">The median hourly wage for BFS was </w:t>
      </w:r>
      <w:r w:rsidR="006A6FB7" w:rsidRPr="006A6FB7">
        <w:rPr>
          <w:rFonts w:ascii="Arial" w:eastAsia="Times New Roman" w:hAnsi="Arial" w:cs="Arial"/>
          <w:kern w:val="0"/>
          <w:sz w:val="28"/>
          <w:szCs w:val="28"/>
          <w14:ligatures w14:val="none"/>
        </w:rPr>
        <w:t>$24.89</w:t>
      </w:r>
    </w:p>
    <w:p w14:paraId="1C687F94" w14:textId="0E6837D5" w:rsidR="004A11EA" w:rsidRPr="006A6FB7" w:rsidRDefault="006A6FB7" w:rsidP="006A6FB7">
      <w:pPr>
        <w:spacing w:line="300" w:lineRule="atLeast"/>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 xml:space="preserve">The average </w:t>
      </w:r>
      <w:r w:rsidR="0069022B">
        <w:rPr>
          <w:rFonts w:ascii="Arial" w:eastAsia="Times New Roman" w:hAnsi="Arial" w:cs="Arial"/>
          <w:kern w:val="0"/>
          <w:sz w:val="28"/>
          <w:szCs w:val="28"/>
          <w14:ligatures w14:val="none"/>
        </w:rPr>
        <w:t xml:space="preserve">hourly wage </w:t>
      </w:r>
      <w:proofErr w:type="gramStart"/>
      <w:r w:rsidR="0069022B">
        <w:rPr>
          <w:rFonts w:ascii="Arial" w:eastAsia="Times New Roman" w:hAnsi="Arial" w:cs="Arial"/>
          <w:kern w:val="0"/>
          <w:sz w:val="28"/>
          <w:szCs w:val="28"/>
          <w14:ligatures w14:val="none"/>
        </w:rPr>
        <w:t xml:space="preserve">$ </w:t>
      </w:r>
      <w:r w:rsidR="00A3061F">
        <w:rPr>
          <w:rFonts w:ascii="Arial" w:eastAsia="Times New Roman" w:hAnsi="Arial" w:cs="Arial"/>
          <w:kern w:val="0"/>
          <w:sz w:val="28"/>
          <w:szCs w:val="28"/>
          <w14:ligatures w14:val="none"/>
        </w:rPr>
        <w:t>32.96</w:t>
      </w:r>
      <w:proofErr w:type="gramEnd"/>
      <w:r w:rsidR="004A11EA" w:rsidRPr="006A6FB7">
        <w:rPr>
          <w:rFonts w:ascii="Arial" w:hAnsi="Arial" w:cs="Arial"/>
          <w:sz w:val="28"/>
          <w:szCs w:val="28"/>
        </w:rPr>
        <w:t xml:space="preserve">  </w:t>
      </w:r>
    </w:p>
    <w:p w14:paraId="5CB0E542" w14:textId="43E11B2B" w:rsidR="004A11EA" w:rsidRPr="008B3CE3" w:rsidRDefault="004A11EA" w:rsidP="004A11EA">
      <w:pPr>
        <w:rPr>
          <w:rFonts w:ascii="Arial" w:hAnsi="Arial" w:cs="Arial"/>
          <w:sz w:val="28"/>
          <w:szCs w:val="28"/>
        </w:rPr>
      </w:pPr>
      <w:r w:rsidRPr="008B3CE3">
        <w:rPr>
          <w:rFonts w:ascii="Arial" w:hAnsi="Arial" w:cs="Arial"/>
          <w:sz w:val="28"/>
          <w:szCs w:val="28"/>
        </w:rPr>
        <w:t>The average hours worked per week BFS was</w:t>
      </w:r>
      <w:r w:rsidR="00321345" w:rsidRPr="008B3CE3">
        <w:rPr>
          <w:rFonts w:ascii="Arial" w:hAnsi="Arial" w:cs="Arial"/>
          <w:sz w:val="28"/>
          <w:szCs w:val="28"/>
        </w:rPr>
        <w:t xml:space="preserve"> </w:t>
      </w:r>
      <w:r w:rsidR="008B3CE3" w:rsidRPr="008B3CE3">
        <w:rPr>
          <w:rFonts w:ascii="Arial" w:hAnsi="Arial" w:cs="Arial"/>
          <w:sz w:val="28"/>
          <w:szCs w:val="28"/>
        </w:rPr>
        <w:t>33.13</w:t>
      </w:r>
      <w:r w:rsidRPr="008B3CE3">
        <w:rPr>
          <w:rFonts w:ascii="Arial" w:hAnsi="Arial" w:cs="Arial"/>
          <w:sz w:val="28"/>
          <w:szCs w:val="28"/>
        </w:rPr>
        <w:t xml:space="preserve">  </w:t>
      </w:r>
    </w:p>
    <w:p w14:paraId="0F5483E0" w14:textId="579886C6" w:rsidR="004A11EA" w:rsidRDefault="004A11EA" w:rsidP="004A11EA">
      <w:pPr>
        <w:rPr>
          <w:rFonts w:ascii="Arial" w:hAnsi="Arial" w:cs="Arial"/>
          <w:sz w:val="28"/>
          <w:szCs w:val="28"/>
        </w:rPr>
      </w:pPr>
      <w:r w:rsidRPr="008B3CE3">
        <w:rPr>
          <w:rFonts w:ascii="Arial" w:hAnsi="Arial" w:cs="Arial"/>
          <w:sz w:val="28"/>
          <w:szCs w:val="28"/>
        </w:rPr>
        <w:t xml:space="preserve">The median hours worked per week for BFS was </w:t>
      </w:r>
      <w:r w:rsidR="00321345" w:rsidRPr="008B3CE3">
        <w:rPr>
          <w:rFonts w:ascii="Arial" w:hAnsi="Arial" w:cs="Arial"/>
          <w:sz w:val="28"/>
          <w:szCs w:val="28"/>
        </w:rPr>
        <w:t>40</w:t>
      </w:r>
    </w:p>
    <w:p w14:paraId="2679CDB0" w14:textId="77777777" w:rsidR="008B3CE3" w:rsidRPr="004A11EA" w:rsidRDefault="008B3CE3" w:rsidP="004A11EA">
      <w:pPr>
        <w:rPr>
          <w:rFonts w:ascii="Arial" w:hAnsi="Arial" w:cs="Arial"/>
          <w:sz w:val="28"/>
          <w:szCs w:val="28"/>
        </w:rPr>
      </w:pPr>
    </w:p>
    <w:p w14:paraId="03CFCFC0" w14:textId="14D82A07" w:rsidR="004A11EA" w:rsidRDefault="004A11EA" w:rsidP="004A11EA">
      <w:pPr>
        <w:rPr>
          <w:rFonts w:ascii="Arial" w:hAnsi="Arial" w:cs="Arial"/>
          <w:b/>
          <w:bCs/>
          <w:sz w:val="28"/>
          <w:szCs w:val="28"/>
        </w:rPr>
      </w:pPr>
      <w:r w:rsidRPr="004A2162">
        <w:rPr>
          <w:rFonts w:ascii="Arial" w:hAnsi="Arial" w:cs="Arial"/>
          <w:b/>
          <w:bCs/>
          <w:sz w:val="28"/>
          <w:szCs w:val="28"/>
        </w:rPr>
        <w:t xml:space="preserve">Total Successful closures </w:t>
      </w:r>
      <w:r w:rsidR="003F32A9" w:rsidRPr="004A2162">
        <w:rPr>
          <w:rFonts w:ascii="Arial" w:hAnsi="Arial" w:cs="Arial"/>
          <w:b/>
          <w:bCs/>
          <w:sz w:val="28"/>
          <w:szCs w:val="28"/>
        </w:rPr>
        <w:t>from 4/1/20</w:t>
      </w:r>
      <w:r w:rsidR="004A2162" w:rsidRPr="004A2162">
        <w:rPr>
          <w:rFonts w:ascii="Arial" w:hAnsi="Arial" w:cs="Arial"/>
          <w:b/>
          <w:bCs/>
          <w:sz w:val="28"/>
          <w:szCs w:val="28"/>
        </w:rPr>
        <w:t>26 to</w:t>
      </w:r>
      <w:r w:rsidRPr="004A2162">
        <w:rPr>
          <w:rFonts w:ascii="Arial" w:hAnsi="Arial" w:cs="Arial"/>
          <w:b/>
          <w:bCs/>
          <w:sz w:val="28"/>
          <w:szCs w:val="28"/>
        </w:rPr>
        <w:t xml:space="preserve"> </w:t>
      </w:r>
      <w:r w:rsidR="007D7674" w:rsidRPr="004A2162">
        <w:rPr>
          <w:rFonts w:ascii="Arial" w:hAnsi="Arial" w:cs="Arial"/>
          <w:b/>
          <w:bCs/>
          <w:sz w:val="28"/>
          <w:szCs w:val="28"/>
        </w:rPr>
        <w:t>6</w:t>
      </w:r>
      <w:r w:rsidRPr="004A2162">
        <w:rPr>
          <w:rFonts w:ascii="Arial" w:hAnsi="Arial" w:cs="Arial"/>
          <w:b/>
          <w:bCs/>
          <w:sz w:val="28"/>
          <w:szCs w:val="28"/>
        </w:rPr>
        <w:t>/3</w:t>
      </w:r>
      <w:r w:rsidR="007D7674" w:rsidRPr="004A2162">
        <w:rPr>
          <w:rFonts w:ascii="Arial" w:hAnsi="Arial" w:cs="Arial"/>
          <w:b/>
          <w:bCs/>
          <w:sz w:val="28"/>
          <w:szCs w:val="28"/>
        </w:rPr>
        <w:t>0</w:t>
      </w:r>
      <w:r w:rsidRPr="004A2162">
        <w:rPr>
          <w:rFonts w:ascii="Arial" w:hAnsi="Arial" w:cs="Arial"/>
          <w:b/>
          <w:bCs/>
          <w:sz w:val="28"/>
          <w:szCs w:val="28"/>
        </w:rPr>
        <w:t>/202</w:t>
      </w:r>
      <w:r w:rsidR="005D5F95" w:rsidRPr="004A2162">
        <w:rPr>
          <w:rFonts w:ascii="Arial" w:hAnsi="Arial" w:cs="Arial"/>
          <w:b/>
          <w:bCs/>
          <w:sz w:val="28"/>
          <w:szCs w:val="28"/>
        </w:rPr>
        <w:t xml:space="preserve">6: </w:t>
      </w:r>
      <w:r w:rsidR="007D7674" w:rsidRPr="004A2162">
        <w:rPr>
          <w:rFonts w:ascii="Arial" w:hAnsi="Arial" w:cs="Arial"/>
          <w:b/>
          <w:bCs/>
          <w:sz w:val="28"/>
          <w:szCs w:val="28"/>
        </w:rPr>
        <w:t>128</w:t>
      </w:r>
      <w:r w:rsidR="00B30239" w:rsidRPr="004A2162">
        <w:rPr>
          <w:rFonts w:ascii="Arial" w:hAnsi="Arial" w:cs="Arial"/>
          <w:b/>
          <w:bCs/>
          <w:sz w:val="28"/>
          <w:szCs w:val="28"/>
        </w:rPr>
        <w:t xml:space="preserve"> </w:t>
      </w:r>
    </w:p>
    <w:p w14:paraId="4712E96A" w14:textId="7676C14B" w:rsidR="00400822" w:rsidRDefault="00400822" w:rsidP="004A11EA">
      <w:pPr>
        <w:rPr>
          <w:rFonts w:ascii="Arial" w:hAnsi="Arial" w:cs="Arial"/>
          <w:b/>
          <w:bCs/>
          <w:sz w:val="28"/>
          <w:szCs w:val="28"/>
        </w:rPr>
      </w:pPr>
      <w:r>
        <w:rPr>
          <w:rFonts w:ascii="Arial" w:hAnsi="Arial" w:cs="Arial"/>
          <w:b/>
          <w:bCs/>
          <w:sz w:val="28"/>
          <w:szCs w:val="28"/>
        </w:rPr>
        <w:t>BFS:</w:t>
      </w:r>
      <w:r w:rsidR="00301499">
        <w:rPr>
          <w:rFonts w:ascii="Arial" w:hAnsi="Arial" w:cs="Arial"/>
          <w:b/>
          <w:bCs/>
          <w:sz w:val="28"/>
          <w:szCs w:val="28"/>
        </w:rPr>
        <w:t xml:space="preserve"> </w:t>
      </w:r>
      <w:r w:rsidR="00B575A1">
        <w:rPr>
          <w:rFonts w:ascii="Arial" w:hAnsi="Arial" w:cs="Arial"/>
          <w:b/>
          <w:bCs/>
          <w:sz w:val="28"/>
          <w:szCs w:val="28"/>
        </w:rPr>
        <w:t>112</w:t>
      </w:r>
    </w:p>
    <w:p w14:paraId="44BD2B86" w14:textId="19440FA8" w:rsidR="007D7674" w:rsidRDefault="00400822" w:rsidP="004A11EA">
      <w:pPr>
        <w:rPr>
          <w:rFonts w:ascii="Arial" w:hAnsi="Arial" w:cs="Arial"/>
          <w:b/>
          <w:bCs/>
          <w:sz w:val="28"/>
          <w:szCs w:val="28"/>
        </w:rPr>
      </w:pPr>
      <w:r>
        <w:rPr>
          <w:rFonts w:ascii="Arial" w:hAnsi="Arial" w:cs="Arial"/>
          <w:b/>
          <w:bCs/>
          <w:sz w:val="28"/>
          <w:szCs w:val="28"/>
        </w:rPr>
        <w:t>VR</w:t>
      </w:r>
      <w:r w:rsidR="008D12BF">
        <w:rPr>
          <w:rFonts w:ascii="Arial" w:hAnsi="Arial" w:cs="Arial"/>
          <w:b/>
          <w:bCs/>
          <w:sz w:val="28"/>
          <w:szCs w:val="28"/>
        </w:rPr>
        <w:t>ED</w:t>
      </w:r>
      <w:r>
        <w:rPr>
          <w:rFonts w:ascii="Arial" w:hAnsi="Arial" w:cs="Arial"/>
          <w:b/>
          <w:bCs/>
          <w:sz w:val="28"/>
          <w:szCs w:val="28"/>
        </w:rPr>
        <w:t xml:space="preserve">: </w:t>
      </w:r>
      <w:r w:rsidR="00B575A1">
        <w:rPr>
          <w:rFonts w:ascii="Arial" w:hAnsi="Arial" w:cs="Arial"/>
          <w:b/>
          <w:bCs/>
          <w:sz w:val="28"/>
          <w:szCs w:val="28"/>
        </w:rPr>
        <w:t>16</w:t>
      </w:r>
      <w:r w:rsidR="007D7674">
        <w:rPr>
          <w:rFonts w:ascii="Arial" w:hAnsi="Arial" w:cs="Arial"/>
          <w:b/>
          <w:bCs/>
          <w:sz w:val="28"/>
          <w:szCs w:val="28"/>
        </w:rPr>
        <w:t xml:space="preserve">                                                                         </w:t>
      </w:r>
    </w:p>
    <w:p w14:paraId="4188F0BB" w14:textId="506EF86E" w:rsidR="005D5F95" w:rsidRDefault="005D5F95" w:rsidP="004A11EA">
      <w:pPr>
        <w:rPr>
          <w:rFonts w:ascii="Arial" w:hAnsi="Arial" w:cs="Arial"/>
          <w:sz w:val="28"/>
          <w:szCs w:val="28"/>
        </w:rPr>
      </w:pPr>
      <w:r w:rsidRPr="00301499">
        <w:rPr>
          <w:rFonts w:ascii="Arial" w:hAnsi="Arial" w:cs="Arial"/>
          <w:sz w:val="28"/>
          <w:szCs w:val="28"/>
        </w:rPr>
        <w:t>Successful closures as of the same date in 202</w:t>
      </w:r>
      <w:r w:rsidR="001B5A94" w:rsidRPr="00301499">
        <w:rPr>
          <w:rFonts w:ascii="Arial" w:hAnsi="Arial" w:cs="Arial"/>
          <w:sz w:val="28"/>
          <w:szCs w:val="28"/>
        </w:rPr>
        <w:t>5</w:t>
      </w:r>
      <w:r w:rsidRPr="00301499">
        <w:rPr>
          <w:rFonts w:ascii="Arial" w:hAnsi="Arial" w:cs="Arial"/>
          <w:sz w:val="28"/>
          <w:szCs w:val="28"/>
        </w:rPr>
        <w:t xml:space="preserve">; </w:t>
      </w:r>
      <w:r w:rsidR="00A80F12" w:rsidRPr="00301499">
        <w:rPr>
          <w:rFonts w:ascii="Arial" w:hAnsi="Arial" w:cs="Arial"/>
          <w:sz w:val="28"/>
          <w:szCs w:val="28"/>
        </w:rPr>
        <w:t>161</w:t>
      </w:r>
    </w:p>
    <w:p w14:paraId="727BB9A3" w14:textId="30844876" w:rsidR="00301499" w:rsidRDefault="00301499" w:rsidP="00301499">
      <w:pPr>
        <w:rPr>
          <w:rFonts w:ascii="Arial" w:hAnsi="Arial" w:cs="Arial"/>
          <w:b/>
          <w:bCs/>
          <w:sz w:val="28"/>
          <w:szCs w:val="28"/>
        </w:rPr>
      </w:pPr>
      <w:r>
        <w:rPr>
          <w:rFonts w:ascii="Arial" w:hAnsi="Arial" w:cs="Arial"/>
          <w:b/>
          <w:bCs/>
          <w:sz w:val="28"/>
          <w:szCs w:val="28"/>
        </w:rPr>
        <w:t>BFS: 155</w:t>
      </w:r>
    </w:p>
    <w:p w14:paraId="49CA5716" w14:textId="5DDCB0C8" w:rsidR="00301499" w:rsidRPr="005D5F95" w:rsidRDefault="00301499" w:rsidP="00301499">
      <w:pPr>
        <w:rPr>
          <w:rFonts w:ascii="Arial" w:hAnsi="Arial" w:cs="Arial"/>
          <w:sz w:val="28"/>
          <w:szCs w:val="28"/>
        </w:rPr>
      </w:pPr>
      <w:r>
        <w:rPr>
          <w:rFonts w:ascii="Arial" w:hAnsi="Arial" w:cs="Arial"/>
          <w:b/>
          <w:bCs/>
          <w:sz w:val="28"/>
          <w:szCs w:val="28"/>
        </w:rPr>
        <w:t>VRED: 6</w:t>
      </w:r>
    </w:p>
    <w:p w14:paraId="424CD8B9" w14:textId="04B0CA30" w:rsidR="00600018" w:rsidRPr="00600018" w:rsidRDefault="00600018" w:rsidP="004A11EA">
      <w:pPr>
        <w:rPr>
          <w:rFonts w:ascii="Arial" w:hAnsi="Arial" w:cs="Arial"/>
          <w:sz w:val="28"/>
          <w:szCs w:val="28"/>
        </w:rPr>
      </w:pPr>
      <w:r>
        <w:rPr>
          <w:rFonts w:ascii="Arial" w:hAnsi="Arial" w:cs="Arial"/>
          <w:sz w:val="28"/>
          <w:szCs w:val="28"/>
        </w:rPr>
        <w:t xml:space="preserve">Successful closures as of the same date in 2024; </w:t>
      </w:r>
      <w:r w:rsidR="00FC0662">
        <w:rPr>
          <w:rFonts w:ascii="Arial" w:hAnsi="Arial" w:cs="Arial"/>
          <w:sz w:val="28"/>
          <w:szCs w:val="28"/>
        </w:rPr>
        <w:t>109</w:t>
      </w:r>
      <w:r w:rsidR="00A97850">
        <w:rPr>
          <w:rFonts w:ascii="Arial" w:hAnsi="Arial" w:cs="Arial"/>
          <w:sz w:val="28"/>
          <w:szCs w:val="28"/>
        </w:rPr>
        <w:t xml:space="preserve">  </w:t>
      </w:r>
    </w:p>
    <w:p w14:paraId="5661B451" w14:textId="79C3F14C" w:rsidR="004A11EA" w:rsidRPr="004A11EA" w:rsidRDefault="004A11EA" w:rsidP="004A11EA">
      <w:pPr>
        <w:rPr>
          <w:rFonts w:ascii="Arial" w:hAnsi="Arial" w:cs="Arial"/>
          <w:sz w:val="28"/>
          <w:szCs w:val="28"/>
        </w:rPr>
      </w:pPr>
      <w:r w:rsidRPr="004A11EA">
        <w:rPr>
          <w:rFonts w:ascii="Arial" w:hAnsi="Arial" w:cs="Arial"/>
          <w:sz w:val="28"/>
          <w:szCs w:val="28"/>
        </w:rPr>
        <w:t xml:space="preserve">Successful closures as of the same date in 2023; </w:t>
      </w:r>
      <w:r w:rsidR="00A97850">
        <w:rPr>
          <w:rFonts w:ascii="Arial" w:hAnsi="Arial" w:cs="Arial"/>
          <w:sz w:val="28"/>
          <w:szCs w:val="28"/>
        </w:rPr>
        <w:t>132</w:t>
      </w:r>
    </w:p>
    <w:p w14:paraId="7D4F70C6" w14:textId="5ECB76A1" w:rsidR="004A11EA" w:rsidRPr="004A11EA" w:rsidRDefault="004A11EA" w:rsidP="004A11EA">
      <w:pPr>
        <w:rPr>
          <w:rFonts w:ascii="Arial" w:hAnsi="Arial" w:cs="Arial"/>
          <w:sz w:val="28"/>
          <w:szCs w:val="28"/>
        </w:rPr>
      </w:pPr>
      <w:r w:rsidRPr="004A11EA">
        <w:rPr>
          <w:rFonts w:ascii="Arial" w:hAnsi="Arial" w:cs="Arial"/>
          <w:sz w:val="28"/>
          <w:szCs w:val="28"/>
        </w:rPr>
        <w:t xml:space="preserve">Successful closures as of the same date in 2022; </w:t>
      </w:r>
      <w:r w:rsidR="008C3728">
        <w:rPr>
          <w:rFonts w:ascii="Arial" w:hAnsi="Arial" w:cs="Arial"/>
          <w:sz w:val="28"/>
          <w:szCs w:val="28"/>
        </w:rPr>
        <w:t>161</w:t>
      </w:r>
    </w:p>
    <w:p w14:paraId="6BA6449A" w14:textId="0A0D153A" w:rsidR="004A11EA" w:rsidRPr="004A11EA" w:rsidRDefault="004A11EA" w:rsidP="004A11EA">
      <w:pPr>
        <w:rPr>
          <w:rFonts w:ascii="Arial" w:hAnsi="Arial" w:cs="Arial"/>
          <w:sz w:val="28"/>
          <w:szCs w:val="28"/>
        </w:rPr>
      </w:pPr>
      <w:r w:rsidRPr="004A11EA">
        <w:rPr>
          <w:rFonts w:ascii="Arial" w:hAnsi="Arial" w:cs="Arial"/>
          <w:sz w:val="28"/>
          <w:szCs w:val="28"/>
        </w:rPr>
        <w:t xml:space="preserve">Successful closures as of the same date in 2021; </w:t>
      </w:r>
      <w:r w:rsidR="0092142C">
        <w:rPr>
          <w:rFonts w:ascii="Arial" w:hAnsi="Arial" w:cs="Arial"/>
          <w:sz w:val="28"/>
          <w:szCs w:val="28"/>
        </w:rPr>
        <w:t>70</w:t>
      </w:r>
    </w:p>
    <w:p w14:paraId="64A2BEB4" w14:textId="6B00F54D" w:rsidR="004A11EA" w:rsidRPr="004A11EA" w:rsidRDefault="004A11EA" w:rsidP="004A11EA">
      <w:pPr>
        <w:rPr>
          <w:rFonts w:ascii="Arial" w:hAnsi="Arial" w:cs="Arial"/>
          <w:sz w:val="28"/>
          <w:szCs w:val="28"/>
        </w:rPr>
      </w:pPr>
      <w:r w:rsidRPr="004A11EA">
        <w:rPr>
          <w:rFonts w:ascii="Arial" w:hAnsi="Arial" w:cs="Arial"/>
          <w:sz w:val="28"/>
          <w:szCs w:val="28"/>
        </w:rPr>
        <w:t xml:space="preserve">Successful closures as of the same date in 2020; </w:t>
      </w:r>
      <w:r w:rsidR="00EA0E6F">
        <w:rPr>
          <w:rFonts w:ascii="Arial" w:hAnsi="Arial" w:cs="Arial"/>
          <w:sz w:val="28"/>
          <w:szCs w:val="28"/>
        </w:rPr>
        <w:t>70</w:t>
      </w:r>
    </w:p>
    <w:p w14:paraId="527AFBD9" w14:textId="0B3584A1" w:rsidR="004A11EA" w:rsidRPr="004A11EA" w:rsidRDefault="004A11EA" w:rsidP="004A11EA">
      <w:pPr>
        <w:rPr>
          <w:rFonts w:ascii="Arial" w:hAnsi="Arial" w:cs="Arial"/>
          <w:sz w:val="28"/>
          <w:szCs w:val="28"/>
        </w:rPr>
      </w:pPr>
      <w:r w:rsidRPr="004A11EA">
        <w:rPr>
          <w:rFonts w:ascii="Arial" w:hAnsi="Arial" w:cs="Arial"/>
          <w:sz w:val="28"/>
          <w:szCs w:val="28"/>
        </w:rPr>
        <w:t xml:space="preserve">Successful closures as of the same date in 2019; </w:t>
      </w:r>
      <w:r w:rsidR="00691F0B">
        <w:rPr>
          <w:rFonts w:ascii="Arial" w:hAnsi="Arial" w:cs="Arial"/>
          <w:sz w:val="28"/>
          <w:szCs w:val="28"/>
        </w:rPr>
        <w:t>117</w:t>
      </w:r>
    </w:p>
    <w:p w14:paraId="083160BC" w14:textId="77777777" w:rsidR="003479EC" w:rsidRDefault="003479EC" w:rsidP="004A11EA">
      <w:pPr>
        <w:rPr>
          <w:rFonts w:ascii="Arial" w:hAnsi="Arial" w:cs="Arial"/>
          <w:sz w:val="28"/>
          <w:szCs w:val="28"/>
        </w:rPr>
      </w:pPr>
    </w:p>
    <w:p w14:paraId="72E4948E" w14:textId="44E255E1" w:rsidR="00701D48" w:rsidRDefault="007E63BE" w:rsidP="004A11EA">
      <w:pPr>
        <w:rPr>
          <w:rFonts w:ascii="Arial" w:hAnsi="Arial" w:cs="Arial"/>
          <w:sz w:val="28"/>
          <w:szCs w:val="28"/>
        </w:rPr>
      </w:pPr>
      <w:r w:rsidRPr="00701D48">
        <w:rPr>
          <w:rFonts w:ascii="Arial" w:hAnsi="Arial" w:cs="Arial"/>
          <w:b/>
          <w:bCs/>
          <w:sz w:val="28"/>
          <w:szCs w:val="28"/>
        </w:rPr>
        <w:t xml:space="preserve">Total served BFS </w:t>
      </w:r>
      <w:r w:rsidR="00701D48" w:rsidRPr="00701D48">
        <w:rPr>
          <w:rFonts w:ascii="Arial" w:hAnsi="Arial" w:cs="Arial"/>
          <w:b/>
          <w:bCs/>
          <w:sz w:val="28"/>
          <w:szCs w:val="28"/>
        </w:rPr>
        <w:t>from July 1,2025 – June 30, 2026</w:t>
      </w:r>
      <w:r>
        <w:rPr>
          <w:rFonts w:ascii="Arial" w:hAnsi="Arial" w:cs="Arial"/>
          <w:sz w:val="28"/>
          <w:szCs w:val="28"/>
        </w:rPr>
        <w:t xml:space="preserve">: </w:t>
      </w:r>
      <w:r w:rsidR="00701D48">
        <w:rPr>
          <w:rFonts w:ascii="Arial" w:hAnsi="Arial" w:cs="Arial"/>
          <w:sz w:val="28"/>
          <w:szCs w:val="28"/>
        </w:rPr>
        <w:t>5,462</w:t>
      </w:r>
    </w:p>
    <w:p w14:paraId="53EB2AF4" w14:textId="42C53C68" w:rsidR="00D67F46" w:rsidRPr="00301499" w:rsidRDefault="00564F7A" w:rsidP="004A11EA">
      <w:pPr>
        <w:rPr>
          <w:rFonts w:ascii="Arial" w:hAnsi="Arial" w:cs="Arial"/>
          <w:b/>
          <w:bCs/>
          <w:sz w:val="28"/>
          <w:szCs w:val="28"/>
        </w:rPr>
      </w:pPr>
      <w:r w:rsidRPr="00301499">
        <w:rPr>
          <w:rFonts w:ascii="Arial" w:hAnsi="Arial" w:cs="Arial"/>
          <w:b/>
          <w:bCs/>
          <w:sz w:val="28"/>
          <w:szCs w:val="28"/>
        </w:rPr>
        <w:t xml:space="preserve"> </w:t>
      </w:r>
      <w:r w:rsidR="00701D48" w:rsidRPr="00301499">
        <w:rPr>
          <w:rFonts w:ascii="Arial" w:hAnsi="Arial" w:cs="Arial"/>
          <w:b/>
          <w:bCs/>
          <w:sz w:val="28"/>
          <w:szCs w:val="28"/>
        </w:rPr>
        <w:t xml:space="preserve">BFS: </w:t>
      </w:r>
      <w:r w:rsidR="007E63BE" w:rsidRPr="00301499">
        <w:rPr>
          <w:rFonts w:ascii="Arial" w:hAnsi="Arial" w:cs="Arial"/>
          <w:b/>
          <w:bCs/>
          <w:sz w:val="28"/>
          <w:szCs w:val="28"/>
        </w:rPr>
        <w:t>4619</w:t>
      </w:r>
    </w:p>
    <w:p w14:paraId="004D28E7" w14:textId="128877E7" w:rsidR="00285971" w:rsidRPr="00301499" w:rsidRDefault="00D67F46" w:rsidP="004A11EA">
      <w:pPr>
        <w:rPr>
          <w:rFonts w:ascii="Arial" w:hAnsi="Arial" w:cs="Arial"/>
          <w:b/>
          <w:bCs/>
          <w:sz w:val="28"/>
          <w:szCs w:val="28"/>
        </w:rPr>
      </w:pPr>
      <w:r w:rsidRPr="00301499">
        <w:rPr>
          <w:rFonts w:ascii="Arial" w:hAnsi="Arial" w:cs="Arial"/>
          <w:b/>
          <w:bCs/>
          <w:sz w:val="28"/>
          <w:szCs w:val="28"/>
        </w:rPr>
        <w:t xml:space="preserve"> </w:t>
      </w:r>
      <w:r w:rsidR="005B4E37" w:rsidRPr="00301499">
        <w:rPr>
          <w:rFonts w:ascii="Arial" w:hAnsi="Arial" w:cs="Arial"/>
          <w:b/>
          <w:bCs/>
          <w:sz w:val="28"/>
          <w:szCs w:val="28"/>
        </w:rPr>
        <w:t>VR</w:t>
      </w:r>
      <w:r w:rsidR="009A07E9" w:rsidRPr="00301499">
        <w:rPr>
          <w:rFonts w:ascii="Arial" w:hAnsi="Arial" w:cs="Arial"/>
          <w:b/>
          <w:bCs/>
          <w:sz w:val="28"/>
          <w:szCs w:val="28"/>
        </w:rPr>
        <w:t>ED</w:t>
      </w:r>
      <w:r w:rsidR="00701D48" w:rsidRPr="00301499">
        <w:rPr>
          <w:rFonts w:ascii="Arial" w:hAnsi="Arial" w:cs="Arial"/>
          <w:b/>
          <w:bCs/>
          <w:sz w:val="28"/>
          <w:szCs w:val="28"/>
        </w:rPr>
        <w:t>:</w:t>
      </w:r>
      <w:r w:rsidR="005B4E37" w:rsidRPr="00301499">
        <w:rPr>
          <w:rFonts w:ascii="Arial" w:hAnsi="Arial" w:cs="Arial"/>
          <w:b/>
          <w:bCs/>
          <w:sz w:val="28"/>
          <w:szCs w:val="28"/>
        </w:rPr>
        <w:t xml:space="preserve"> 843 </w:t>
      </w:r>
    </w:p>
    <w:p w14:paraId="07C1C4B0" w14:textId="77777777" w:rsidR="004A11EA" w:rsidRDefault="004A11EA" w:rsidP="004A11EA">
      <w:pPr>
        <w:rPr>
          <w:rFonts w:ascii="Arial" w:hAnsi="Arial" w:cs="Arial"/>
          <w:b/>
          <w:bCs/>
          <w:sz w:val="28"/>
          <w:szCs w:val="28"/>
        </w:rPr>
      </w:pPr>
      <w:r w:rsidRPr="004A11EA">
        <w:rPr>
          <w:rFonts w:ascii="Arial" w:hAnsi="Arial" w:cs="Arial"/>
          <w:b/>
          <w:bCs/>
          <w:sz w:val="28"/>
          <w:szCs w:val="28"/>
        </w:rPr>
        <w:t>Successful Closure Information - Placements earning $25 per hour or more</w:t>
      </w:r>
    </w:p>
    <w:tbl>
      <w:tblPr>
        <w:tblStyle w:val="TableGrid"/>
        <w:tblW w:w="0" w:type="auto"/>
        <w:tblLook w:val="04A0" w:firstRow="1" w:lastRow="0" w:firstColumn="1" w:lastColumn="0" w:noHBand="0" w:noVBand="1"/>
      </w:tblPr>
      <w:tblGrid>
        <w:gridCol w:w="7071"/>
        <w:gridCol w:w="1025"/>
        <w:gridCol w:w="1254"/>
      </w:tblGrid>
      <w:tr w:rsidR="00400009" w14:paraId="446437C1" w14:textId="77777777" w:rsidTr="00011EDB">
        <w:tc>
          <w:tcPr>
            <w:tcW w:w="7106" w:type="dxa"/>
          </w:tcPr>
          <w:p w14:paraId="6B8C4DC6" w14:textId="33A9FC64" w:rsidR="00400009" w:rsidRDefault="00400009" w:rsidP="00011EDB">
            <w:pPr>
              <w:jc w:val="center"/>
              <w:rPr>
                <w:rFonts w:ascii="Arial" w:hAnsi="Arial" w:cs="Arial"/>
                <w:b/>
                <w:bCs/>
                <w:sz w:val="28"/>
                <w:szCs w:val="28"/>
              </w:rPr>
            </w:pPr>
            <w:r>
              <w:rPr>
                <w:rFonts w:ascii="Arial" w:hAnsi="Arial" w:cs="Arial"/>
                <w:b/>
                <w:bCs/>
                <w:sz w:val="28"/>
                <w:szCs w:val="28"/>
              </w:rPr>
              <w:t>Job title</w:t>
            </w:r>
          </w:p>
        </w:tc>
        <w:tc>
          <w:tcPr>
            <w:tcW w:w="989" w:type="dxa"/>
          </w:tcPr>
          <w:p w14:paraId="0090A43D" w14:textId="24BC378F" w:rsidR="00400009" w:rsidRDefault="00400009" w:rsidP="004A11EA">
            <w:pPr>
              <w:rPr>
                <w:rFonts w:ascii="Arial" w:hAnsi="Arial" w:cs="Arial"/>
                <w:b/>
                <w:bCs/>
                <w:sz w:val="28"/>
                <w:szCs w:val="28"/>
              </w:rPr>
            </w:pPr>
            <w:r>
              <w:rPr>
                <w:rFonts w:ascii="Arial" w:hAnsi="Arial" w:cs="Arial"/>
                <w:b/>
                <w:bCs/>
                <w:sz w:val="28"/>
                <w:szCs w:val="28"/>
              </w:rPr>
              <w:t>Hours per week</w:t>
            </w:r>
          </w:p>
        </w:tc>
        <w:tc>
          <w:tcPr>
            <w:tcW w:w="1255" w:type="dxa"/>
          </w:tcPr>
          <w:p w14:paraId="47F95CA6" w14:textId="5F615295" w:rsidR="00400009" w:rsidRDefault="00011EDB" w:rsidP="004A11EA">
            <w:pPr>
              <w:rPr>
                <w:rFonts w:ascii="Arial" w:hAnsi="Arial" w:cs="Arial"/>
                <w:b/>
                <w:bCs/>
                <w:sz w:val="28"/>
                <w:szCs w:val="28"/>
              </w:rPr>
            </w:pPr>
            <w:r>
              <w:rPr>
                <w:rFonts w:ascii="Arial" w:hAnsi="Arial" w:cs="Arial"/>
                <w:b/>
                <w:bCs/>
                <w:sz w:val="28"/>
                <w:szCs w:val="28"/>
              </w:rPr>
              <w:t>Hourly wages</w:t>
            </w:r>
          </w:p>
        </w:tc>
      </w:tr>
    </w:tbl>
    <w:p w14:paraId="6D61CB90" w14:textId="77777777" w:rsidR="00400009" w:rsidRDefault="00400009" w:rsidP="004A11EA">
      <w:pPr>
        <w:rPr>
          <w:rFonts w:ascii="Arial" w:hAnsi="Arial" w:cs="Arial"/>
          <w:b/>
          <w:bCs/>
          <w:sz w:val="28"/>
          <w:szCs w:val="28"/>
        </w:rPr>
      </w:pPr>
    </w:p>
    <w:tbl>
      <w:tblPr>
        <w:tblStyle w:val="TableGrid"/>
        <w:tblW w:w="0" w:type="auto"/>
        <w:tblLook w:val="04A0" w:firstRow="1" w:lastRow="0" w:firstColumn="1" w:lastColumn="0" w:noHBand="0" w:noVBand="1"/>
      </w:tblPr>
      <w:tblGrid>
        <w:gridCol w:w="9350"/>
      </w:tblGrid>
      <w:tr w:rsidR="008B61AC" w:rsidRPr="008B61AC" w14:paraId="4F8C8635" w14:textId="77777777">
        <w:tc>
          <w:tcPr>
            <w:tcW w:w="9350" w:type="dxa"/>
          </w:tcPr>
          <w:tbl>
            <w:tblPr>
              <w:tblW w:w="9134" w:type="dxa"/>
              <w:tblLook w:val="04A0" w:firstRow="1" w:lastRow="0" w:firstColumn="1" w:lastColumn="0" w:noHBand="0" w:noVBand="1"/>
            </w:tblPr>
            <w:tblGrid>
              <w:gridCol w:w="7150"/>
              <w:gridCol w:w="222"/>
              <w:gridCol w:w="862"/>
              <w:gridCol w:w="900"/>
            </w:tblGrid>
            <w:tr w:rsidR="008B61AC" w:rsidRPr="008B61AC" w14:paraId="7141F69F" w14:textId="77777777" w:rsidTr="00E059B9">
              <w:trPr>
                <w:trHeight w:val="240"/>
              </w:trPr>
              <w:tc>
                <w:tcPr>
                  <w:tcW w:w="7150" w:type="dxa"/>
                  <w:tcBorders>
                    <w:top w:val="nil"/>
                    <w:left w:val="nil"/>
                    <w:bottom w:val="nil"/>
                    <w:right w:val="nil"/>
                  </w:tcBorders>
                  <w:noWrap/>
                  <w:hideMark/>
                </w:tcPr>
                <w:p w14:paraId="738FE1F3"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Systems Analysts, Electronic Data Processing</w:t>
                  </w:r>
                </w:p>
              </w:tc>
              <w:tc>
                <w:tcPr>
                  <w:tcW w:w="222" w:type="dxa"/>
                  <w:tcBorders>
                    <w:top w:val="nil"/>
                    <w:left w:val="nil"/>
                    <w:bottom w:val="nil"/>
                    <w:right w:val="single" w:sz="4" w:space="0" w:color="auto"/>
                  </w:tcBorders>
                </w:tcPr>
                <w:p w14:paraId="71DC1293"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2C18684"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5524C31"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$25.00</w:t>
                  </w:r>
                </w:p>
              </w:tc>
            </w:tr>
            <w:tr w:rsidR="008B61AC" w:rsidRPr="008B61AC" w14:paraId="36D2BA99" w14:textId="77777777" w:rsidTr="00E059B9">
              <w:trPr>
                <w:trHeight w:val="240"/>
              </w:trPr>
              <w:tc>
                <w:tcPr>
                  <w:tcW w:w="7150" w:type="dxa"/>
                  <w:tcBorders>
                    <w:top w:val="nil"/>
                    <w:left w:val="nil"/>
                    <w:bottom w:val="nil"/>
                    <w:right w:val="nil"/>
                  </w:tcBorders>
                  <w:noWrap/>
                  <w:hideMark/>
                </w:tcPr>
                <w:p w14:paraId="0A9F37AA"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All Other Managers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Administrators</w:t>
                  </w:r>
                </w:p>
              </w:tc>
              <w:tc>
                <w:tcPr>
                  <w:tcW w:w="222" w:type="dxa"/>
                  <w:tcBorders>
                    <w:top w:val="nil"/>
                    <w:left w:val="nil"/>
                    <w:bottom w:val="nil"/>
                    <w:right w:val="single" w:sz="4" w:space="0" w:color="auto"/>
                  </w:tcBorders>
                </w:tcPr>
                <w:p w14:paraId="192718A7"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BE9725F"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15D566BA"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$25.00</w:t>
                  </w:r>
                </w:p>
              </w:tc>
            </w:tr>
            <w:tr w:rsidR="008B61AC" w:rsidRPr="008B61AC" w14:paraId="3EFEFC36" w14:textId="77777777" w:rsidTr="00E059B9">
              <w:trPr>
                <w:trHeight w:val="240"/>
              </w:trPr>
              <w:tc>
                <w:tcPr>
                  <w:tcW w:w="7150" w:type="dxa"/>
                  <w:tcBorders>
                    <w:top w:val="nil"/>
                    <w:left w:val="nil"/>
                    <w:bottom w:val="nil"/>
                    <w:right w:val="nil"/>
                  </w:tcBorders>
                  <w:noWrap/>
                  <w:hideMark/>
                </w:tcPr>
                <w:p w14:paraId="4D4D4EEE"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All Other Clerical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Administrative Support Workers</w:t>
                  </w:r>
                </w:p>
              </w:tc>
              <w:tc>
                <w:tcPr>
                  <w:tcW w:w="222" w:type="dxa"/>
                  <w:tcBorders>
                    <w:top w:val="nil"/>
                    <w:left w:val="nil"/>
                    <w:bottom w:val="nil"/>
                    <w:right w:val="single" w:sz="4" w:space="0" w:color="auto"/>
                  </w:tcBorders>
                </w:tcPr>
                <w:p w14:paraId="29D9E803"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7A695FB"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30</w:t>
                  </w:r>
                </w:p>
              </w:tc>
              <w:tc>
                <w:tcPr>
                  <w:tcW w:w="900" w:type="dxa"/>
                  <w:tcBorders>
                    <w:top w:val="nil"/>
                    <w:left w:val="single" w:sz="4" w:space="0" w:color="auto"/>
                    <w:bottom w:val="nil"/>
                    <w:right w:val="nil"/>
                  </w:tcBorders>
                  <w:noWrap/>
                  <w:hideMark/>
                </w:tcPr>
                <w:p w14:paraId="3CD47E53"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$25.00</w:t>
                  </w:r>
                </w:p>
              </w:tc>
            </w:tr>
            <w:tr w:rsidR="008B61AC" w:rsidRPr="008B61AC" w14:paraId="326B4BDB" w14:textId="77777777" w:rsidTr="00E059B9">
              <w:trPr>
                <w:trHeight w:val="240"/>
              </w:trPr>
              <w:tc>
                <w:tcPr>
                  <w:tcW w:w="7150" w:type="dxa"/>
                  <w:tcBorders>
                    <w:top w:val="nil"/>
                    <w:left w:val="nil"/>
                    <w:bottom w:val="nil"/>
                    <w:right w:val="nil"/>
                  </w:tcBorders>
                  <w:noWrap/>
                  <w:hideMark/>
                </w:tcPr>
                <w:p w14:paraId="571E7716"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Massage Therapists</w:t>
                  </w:r>
                </w:p>
              </w:tc>
              <w:tc>
                <w:tcPr>
                  <w:tcW w:w="222" w:type="dxa"/>
                  <w:tcBorders>
                    <w:top w:val="nil"/>
                    <w:left w:val="nil"/>
                    <w:bottom w:val="nil"/>
                    <w:right w:val="single" w:sz="4" w:space="0" w:color="auto"/>
                  </w:tcBorders>
                </w:tcPr>
                <w:p w14:paraId="46CB6E2B"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54E4609"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27</w:t>
                  </w:r>
                </w:p>
              </w:tc>
              <w:tc>
                <w:tcPr>
                  <w:tcW w:w="900" w:type="dxa"/>
                  <w:tcBorders>
                    <w:top w:val="nil"/>
                    <w:left w:val="single" w:sz="4" w:space="0" w:color="auto"/>
                    <w:bottom w:val="nil"/>
                    <w:right w:val="nil"/>
                  </w:tcBorders>
                  <w:noWrap/>
                  <w:hideMark/>
                </w:tcPr>
                <w:p w14:paraId="26E175A7"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$25.00</w:t>
                  </w:r>
                </w:p>
              </w:tc>
            </w:tr>
            <w:tr w:rsidR="008B61AC" w:rsidRPr="008B61AC" w14:paraId="734E0A56" w14:textId="77777777" w:rsidTr="00E059B9">
              <w:trPr>
                <w:trHeight w:val="240"/>
              </w:trPr>
              <w:tc>
                <w:tcPr>
                  <w:tcW w:w="7150" w:type="dxa"/>
                  <w:tcBorders>
                    <w:top w:val="nil"/>
                    <w:left w:val="nil"/>
                    <w:bottom w:val="nil"/>
                    <w:right w:val="nil"/>
                  </w:tcBorders>
                  <w:noWrap/>
                  <w:hideMark/>
                </w:tcPr>
                <w:p w14:paraId="5949CF46"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Computer Support Specialists</w:t>
                  </w:r>
                </w:p>
              </w:tc>
              <w:tc>
                <w:tcPr>
                  <w:tcW w:w="222" w:type="dxa"/>
                  <w:tcBorders>
                    <w:top w:val="nil"/>
                    <w:left w:val="nil"/>
                    <w:bottom w:val="nil"/>
                    <w:right w:val="single" w:sz="4" w:space="0" w:color="auto"/>
                  </w:tcBorders>
                </w:tcPr>
                <w:p w14:paraId="7FA18B8A"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3732889"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15</w:t>
                  </w:r>
                </w:p>
              </w:tc>
              <w:tc>
                <w:tcPr>
                  <w:tcW w:w="900" w:type="dxa"/>
                  <w:tcBorders>
                    <w:top w:val="nil"/>
                    <w:left w:val="single" w:sz="4" w:space="0" w:color="auto"/>
                    <w:bottom w:val="nil"/>
                    <w:right w:val="nil"/>
                  </w:tcBorders>
                  <w:noWrap/>
                  <w:hideMark/>
                </w:tcPr>
                <w:p w14:paraId="23E71645"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$25.00</w:t>
                  </w:r>
                </w:p>
              </w:tc>
            </w:tr>
            <w:tr w:rsidR="008B61AC" w:rsidRPr="008B61AC" w14:paraId="5488D7EC" w14:textId="77777777" w:rsidTr="00E059B9">
              <w:trPr>
                <w:trHeight w:val="240"/>
              </w:trPr>
              <w:tc>
                <w:tcPr>
                  <w:tcW w:w="7150" w:type="dxa"/>
                  <w:tcBorders>
                    <w:top w:val="nil"/>
                    <w:left w:val="nil"/>
                    <w:bottom w:val="nil"/>
                    <w:right w:val="nil"/>
                  </w:tcBorders>
                  <w:noWrap/>
                  <w:hideMark/>
                </w:tcPr>
                <w:p w14:paraId="13EF8B11"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Construction Laborers</w:t>
                  </w:r>
                </w:p>
              </w:tc>
              <w:tc>
                <w:tcPr>
                  <w:tcW w:w="222" w:type="dxa"/>
                  <w:tcBorders>
                    <w:top w:val="nil"/>
                    <w:left w:val="nil"/>
                    <w:bottom w:val="nil"/>
                    <w:right w:val="single" w:sz="4" w:space="0" w:color="auto"/>
                  </w:tcBorders>
                </w:tcPr>
                <w:p w14:paraId="67B6CE89"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6B1E42EC"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02FA39D2"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$25.00</w:t>
                  </w:r>
                </w:p>
              </w:tc>
            </w:tr>
            <w:tr w:rsidR="008B61AC" w:rsidRPr="008B61AC" w14:paraId="43C0319E" w14:textId="77777777" w:rsidTr="00E059B9">
              <w:trPr>
                <w:trHeight w:val="240"/>
              </w:trPr>
              <w:tc>
                <w:tcPr>
                  <w:tcW w:w="7150" w:type="dxa"/>
                  <w:tcBorders>
                    <w:top w:val="nil"/>
                    <w:left w:val="nil"/>
                    <w:bottom w:val="nil"/>
                    <w:right w:val="nil"/>
                  </w:tcBorders>
                  <w:noWrap/>
                  <w:hideMark/>
                </w:tcPr>
                <w:p w14:paraId="20D06024"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lastRenderedPageBreak/>
                    <w:t>File Clerks</w:t>
                  </w:r>
                </w:p>
              </w:tc>
              <w:tc>
                <w:tcPr>
                  <w:tcW w:w="222" w:type="dxa"/>
                  <w:tcBorders>
                    <w:top w:val="nil"/>
                    <w:left w:val="nil"/>
                    <w:bottom w:val="nil"/>
                    <w:right w:val="single" w:sz="4" w:space="0" w:color="auto"/>
                  </w:tcBorders>
                </w:tcPr>
                <w:p w14:paraId="750502AB"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5C443FCC"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25</w:t>
                  </w:r>
                </w:p>
              </w:tc>
              <w:tc>
                <w:tcPr>
                  <w:tcW w:w="900" w:type="dxa"/>
                  <w:tcBorders>
                    <w:top w:val="nil"/>
                    <w:left w:val="single" w:sz="4" w:space="0" w:color="auto"/>
                    <w:bottom w:val="nil"/>
                    <w:right w:val="nil"/>
                  </w:tcBorders>
                  <w:noWrap/>
                  <w:hideMark/>
                </w:tcPr>
                <w:p w14:paraId="415061AE"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$25.62</w:t>
                  </w:r>
                </w:p>
              </w:tc>
            </w:tr>
            <w:tr w:rsidR="008B61AC" w:rsidRPr="008B61AC" w14:paraId="2752D498" w14:textId="77777777" w:rsidTr="00E059B9">
              <w:trPr>
                <w:trHeight w:val="240"/>
              </w:trPr>
              <w:tc>
                <w:tcPr>
                  <w:tcW w:w="7150" w:type="dxa"/>
                  <w:tcBorders>
                    <w:top w:val="nil"/>
                    <w:left w:val="nil"/>
                    <w:bottom w:val="nil"/>
                    <w:right w:val="nil"/>
                  </w:tcBorders>
                  <w:noWrap/>
                  <w:hideMark/>
                </w:tcPr>
                <w:p w14:paraId="3F3C5955"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Customer Service Representatives</w:t>
                  </w:r>
                </w:p>
              </w:tc>
              <w:tc>
                <w:tcPr>
                  <w:tcW w:w="222" w:type="dxa"/>
                  <w:tcBorders>
                    <w:top w:val="nil"/>
                    <w:left w:val="nil"/>
                    <w:bottom w:val="nil"/>
                    <w:right w:val="single" w:sz="4" w:space="0" w:color="auto"/>
                  </w:tcBorders>
                </w:tcPr>
                <w:p w14:paraId="093BF10B"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5B9ADA55"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5EB6D694"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$25.71</w:t>
                  </w:r>
                </w:p>
              </w:tc>
            </w:tr>
            <w:tr w:rsidR="008B61AC" w:rsidRPr="008B61AC" w14:paraId="4858FEDD" w14:textId="77777777" w:rsidTr="00E059B9">
              <w:trPr>
                <w:trHeight w:val="240"/>
              </w:trPr>
              <w:tc>
                <w:tcPr>
                  <w:tcW w:w="7150" w:type="dxa"/>
                  <w:tcBorders>
                    <w:top w:val="nil"/>
                    <w:left w:val="nil"/>
                    <w:bottom w:val="nil"/>
                    <w:right w:val="nil"/>
                  </w:tcBorders>
                  <w:noWrap/>
                  <w:hideMark/>
                </w:tcPr>
                <w:p w14:paraId="2FB2831E"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Procurement Clerks</w:t>
                  </w:r>
                </w:p>
              </w:tc>
              <w:tc>
                <w:tcPr>
                  <w:tcW w:w="222" w:type="dxa"/>
                  <w:tcBorders>
                    <w:top w:val="nil"/>
                    <w:left w:val="nil"/>
                    <w:bottom w:val="nil"/>
                    <w:right w:val="single" w:sz="4" w:space="0" w:color="auto"/>
                  </w:tcBorders>
                </w:tcPr>
                <w:p w14:paraId="6E5CDCB4"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B8BD82D"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3EF1410A"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$26.00</w:t>
                  </w:r>
                </w:p>
              </w:tc>
            </w:tr>
            <w:tr w:rsidR="008B61AC" w:rsidRPr="008B61AC" w14:paraId="18B4448C" w14:textId="77777777" w:rsidTr="00E059B9">
              <w:trPr>
                <w:trHeight w:val="240"/>
              </w:trPr>
              <w:tc>
                <w:tcPr>
                  <w:tcW w:w="7150" w:type="dxa"/>
                  <w:tcBorders>
                    <w:top w:val="nil"/>
                    <w:left w:val="nil"/>
                    <w:bottom w:val="nil"/>
                    <w:right w:val="nil"/>
                  </w:tcBorders>
                  <w:noWrap/>
                  <w:hideMark/>
                </w:tcPr>
                <w:p w14:paraId="19364326"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Mental Health and Substance Abuse Social Workers</w:t>
                  </w:r>
                </w:p>
              </w:tc>
              <w:tc>
                <w:tcPr>
                  <w:tcW w:w="222" w:type="dxa"/>
                  <w:tcBorders>
                    <w:top w:val="nil"/>
                    <w:left w:val="nil"/>
                    <w:bottom w:val="nil"/>
                    <w:right w:val="single" w:sz="4" w:space="0" w:color="auto"/>
                  </w:tcBorders>
                </w:tcPr>
                <w:p w14:paraId="51BABAA2"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396AAAD"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32</w:t>
                  </w:r>
                </w:p>
              </w:tc>
              <w:tc>
                <w:tcPr>
                  <w:tcW w:w="900" w:type="dxa"/>
                  <w:tcBorders>
                    <w:top w:val="nil"/>
                    <w:left w:val="single" w:sz="4" w:space="0" w:color="auto"/>
                    <w:bottom w:val="nil"/>
                    <w:right w:val="nil"/>
                  </w:tcBorders>
                  <w:noWrap/>
                  <w:hideMark/>
                </w:tcPr>
                <w:p w14:paraId="461E6FCF"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$26.00</w:t>
                  </w:r>
                </w:p>
              </w:tc>
            </w:tr>
            <w:tr w:rsidR="008B61AC" w:rsidRPr="008B61AC" w14:paraId="78642E4D" w14:textId="77777777" w:rsidTr="00E059B9">
              <w:trPr>
                <w:trHeight w:val="240"/>
              </w:trPr>
              <w:tc>
                <w:tcPr>
                  <w:tcW w:w="7150" w:type="dxa"/>
                  <w:tcBorders>
                    <w:top w:val="nil"/>
                    <w:left w:val="nil"/>
                    <w:bottom w:val="nil"/>
                    <w:right w:val="nil"/>
                  </w:tcBorders>
                  <w:noWrap/>
                  <w:hideMark/>
                </w:tcPr>
                <w:p w14:paraId="56B67B5C"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Licensed Practical Nurses</w:t>
                  </w:r>
                </w:p>
              </w:tc>
              <w:tc>
                <w:tcPr>
                  <w:tcW w:w="222" w:type="dxa"/>
                  <w:tcBorders>
                    <w:top w:val="nil"/>
                    <w:left w:val="nil"/>
                    <w:bottom w:val="nil"/>
                    <w:right w:val="single" w:sz="4" w:space="0" w:color="auto"/>
                  </w:tcBorders>
                </w:tcPr>
                <w:p w14:paraId="31A763B8"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DA967E0"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20</w:t>
                  </w:r>
                </w:p>
              </w:tc>
              <w:tc>
                <w:tcPr>
                  <w:tcW w:w="900" w:type="dxa"/>
                  <w:tcBorders>
                    <w:top w:val="nil"/>
                    <w:left w:val="single" w:sz="4" w:space="0" w:color="auto"/>
                    <w:bottom w:val="nil"/>
                    <w:right w:val="nil"/>
                  </w:tcBorders>
                  <w:noWrap/>
                  <w:hideMark/>
                </w:tcPr>
                <w:p w14:paraId="6702FB00"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$27.00</w:t>
                  </w:r>
                </w:p>
              </w:tc>
            </w:tr>
            <w:tr w:rsidR="008B61AC" w:rsidRPr="008B61AC" w14:paraId="4FEB55AC" w14:textId="77777777" w:rsidTr="00E059B9">
              <w:trPr>
                <w:trHeight w:val="240"/>
              </w:trPr>
              <w:tc>
                <w:tcPr>
                  <w:tcW w:w="7150" w:type="dxa"/>
                  <w:tcBorders>
                    <w:top w:val="nil"/>
                    <w:left w:val="nil"/>
                    <w:bottom w:val="nil"/>
                    <w:right w:val="nil"/>
                  </w:tcBorders>
                  <w:noWrap/>
                  <w:hideMark/>
                </w:tcPr>
                <w:p w14:paraId="3651311E"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Mechanical Engineering Technologists and Technicians</w:t>
                  </w:r>
                </w:p>
              </w:tc>
              <w:tc>
                <w:tcPr>
                  <w:tcW w:w="222" w:type="dxa"/>
                  <w:tcBorders>
                    <w:top w:val="nil"/>
                    <w:left w:val="nil"/>
                    <w:bottom w:val="nil"/>
                    <w:right w:val="single" w:sz="4" w:space="0" w:color="auto"/>
                  </w:tcBorders>
                </w:tcPr>
                <w:p w14:paraId="63D60A29"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550C4ED"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269F7F82"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$27.69</w:t>
                  </w:r>
                </w:p>
              </w:tc>
            </w:tr>
            <w:tr w:rsidR="008B61AC" w:rsidRPr="008B61AC" w14:paraId="63BAA2AF" w14:textId="77777777" w:rsidTr="00E059B9">
              <w:trPr>
                <w:trHeight w:val="240"/>
              </w:trPr>
              <w:tc>
                <w:tcPr>
                  <w:tcW w:w="7150" w:type="dxa"/>
                  <w:tcBorders>
                    <w:top w:val="nil"/>
                    <w:left w:val="nil"/>
                    <w:bottom w:val="nil"/>
                    <w:right w:val="nil"/>
                  </w:tcBorders>
                  <w:noWrap/>
                  <w:hideMark/>
                </w:tcPr>
                <w:p w14:paraId="12429136"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Maintenance Repairers, General Utility</w:t>
                  </w:r>
                </w:p>
              </w:tc>
              <w:tc>
                <w:tcPr>
                  <w:tcW w:w="222" w:type="dxa"/>
                  <w:tcBorders>
                    <w:top w:val="nil"/>
                    <w:left w:val="nil"/>
                    <w:bottom w:val="nil"/>
                    <w:right w:val="single" w:sz="4" w:space="0" w:color="auto"/>
                  </w:tcBorders>
                </w:tcPr>
                <w:p w14:paraId="1EC98369"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3C30EDD"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36</w:t>
                  </w:r>
                </w:p>
              </w:tc>
              <w:tc>
                <w:tcPr>
                  <w:tcW w:w="900" w:type="dxa"/>
                  <w:tcBorders>
                    <w:top w:val="nil"/>
                    <w:left w:val="single" w:sz="4" w:space="0" w:color="auto"/>
                    <w:bottom w:val="nil"/>
                    <w:right w:val="nil"/>
                  </w:tcBorders>
                  <w:noWrap/>
                  <w:hideMark/>
                </w:tcPr>
                <w:p w14:paraId="5D1E0535"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$28.00</w:t>
                  </w:r>
                </w:p>
              </w:tc>
            </w:tr>
            <w:tr w:rsidR="008B61AC" w:rsidRPr="008B61AC" w14:paraId="4F371711" w14:textId="77777777" w:rsidTr="00E059B9">
              <w:trPr>
                <w:trHeight w:val="240"/>
              </w:trPr>
              <w:tc>
                <w:tcPr>
                  <w:tcW w:w="7150" w:type="dxa"/>
                  <w:tcBorders>
                    <w:top w:val="nil"/>
                    <w:left w:val="nil"/>
                    <w:bottom w:val="nil"/>
                    <w:right w:val="nil"/>
                  </w:tcBorders>
                  <w:noWrap/>
                  <w:hideMark/>
                </w:tcPr>
                <w:p w14:paraId="0A000B03"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Customer Service Representatives</w:t>
                  </w:r>
                </w:p>
              </w:tc>
              <w:tc>
                <w:tcPr>
                  <w:tcW w:w="222" w:type="dxa"/>
                  <w:tcBorders>
                    <w:top w:val="nil"/>
                    <w:left w:val="nil"/>
                    <w:bottom w:val="nil"/>
                    <w:right w:val="single" w:sz="4" w:space="0" w:color="auto"/>
                  </w:tcBorders>
                </w:tcPr>
                <w:p w14:paraId="3EB33A19"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CC899E9"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36C56EC4"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$28.85</w:t>
                  </w:r>
                </w:p>
              </w:tc>
            </w:tr>
            <w:tr w:rsidR="008B61AC" w:rsidRPr="008B61AC" w14:paraId="7EA4F420" w14:textId="77777777" w:rsidTr="00E059B9">
              <w:trPr>
                <w:trHeight w:val="240"/>
              </w:trPr>
              <w:tc>
                <w:tcPr>
                  <w:tcW w:w="7150" w:type="dxa"/>
                  <w:tcBorders>
                    <w:top w:val="nil"/>
                    <w:left w:val="nil"/>
                    <w:bottom w:val="nil"/>
                    <w:right w:val="nil"/>
                  </w:tcBorders>
                  <w:noWrap/>
                  <w:hideMark/>
                </w:tcPr>
                <w:p w14:paraId="0F7CB40E"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Political Science Teachers, Postsecondary</w:t>
                  </w:r>
                </w:p>
              </w:tc>
              <w:tc>
                <w:tcPr>
                  <w:tcW w:w="222" w:type="dxa"/>
                  <w:tcBorders>
                    <w:top w:val="nil"/>
                    <w:left w:val="nil"/>
                    <w:bottom w:val="nil"/>
                    <w:right w:val="single" w:sz="4" w:space="0" w:color="auto"/>
                  </w:tcBorders>
                </w:tcPr>
                <w:p w14:paraId="3E143E80"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9AE7DEE"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20</w:t>
                  </w:r>
                </w:p>
              </w:tc>
              <w:tc>
                <w:tcPr>
                  <w:tcW w:w="900" w:type="dxa"/>
                  <w:tcBorders>
                    <w:top w:val="nil"/>
                    <w:left w:val="single" w:sz="4" w:space="0" w:color="auto"/>
                    <w:bottom w:val="nil"/>
                    <w:right w:val="nil"/>
                  </w:tcBorders>
                  <w:noWrap/>
                  <w:hideMark/>
                </w:tcPr>
                <w:p w14:paraId="2621ED9A"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$28.85</w:t>
                  </w:r>
                </w:p>
              </w:tc>
            </w:tr>
            <w:tr w:rsidR="008B61AC" w:rsidRPr="008B61AC" w14:paraId="0A921597" w14:textId="77777777" w:rsidTr="00E059B9">
              <w:trPr>
                <w:trHeight w:val="240"/>
              </w:trPr>
              <w:tc>
                <w:tcPr>
                  <w:tcW w:w="7150" w:type="dxa"/>
                  <w:tcBorders>
                    <w:top w:val="nil"/>
                    <w:left w:val="nil"/>
                    <w:bottom w:val="nil"/>
                    <w:right w:val="nil"/>
                  </w:tcBorders>
                  <w:noWrap/>
                  <w:hideMark/>
                </w:tcPr>
                <w:p w14:paraId="19365EE5"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Sales Agents, Real Estate</w:t>
                  </w:r>
                </w:p>
              </w:tc>
              <w:tc>
                <w:tcPr>
                  <w:tcW w:w="222" w:type="dxa"/>
                  <w:tcBorders>
                    <w:top w:val="nil"/>
                    <w:left w:val="nil"/>
                    <w:bottom w:val="nil"/>
                    <w:right w:val="single" w:sz="4" w:space="0" w:color="auto"/>
                  </w:tcBorders>
                </w:tcPr>
                <w:p w14:paraId="55E346FD"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B2742E9"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C3EA6CE"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$28.85</w:t>
                  </w:r>
                </w:p>
              </w:tc>
            </w:tr>
            <w:tr w:rsidR="008B61AC" w:rsidRPr="008B61AC" w14:paraId="2EC8E049" w14:textId="77777777" w:rsidTr="00E059B9">
              <w:trPr>
                <w:trHeight w:val="240"/>
              </w:trPr>
              <w:tc>
                <w:tcPr>
                  <w:tcW w:w="7150" w:type="dxa"/>
                  <w:tcBorders>
                    <w:top w:val="nil"/>
                    <w:left w:val="nil"/>
                    <w:bottom w:val="nil"/>
                    <w:right w:val="nil"/>
                  </w:tcBorders>
                  <w:noWrap/>
                  <w:hideMark/>
                </w:tcPr>
                <w:p w14:paraId="2152F2F0"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Receptionists And Information Clerks</w:t>
                  </w:r>
                </w:p>
              </w:tc>
              <w:tc>
                <w:tcPr>
                  <w:tcW w:w="222" w:type="dxa"/>
                  <w:tcBorders>
                    <w:top w:val="nil"/>
                    <w:left w:val="nil"/>
                    <w:bottom w:val="nil"/>
                    <w:right w:val="single" w:sz="4" w:space="0" w:color="auto"/>
                  </w:tcBorders>
                </w:tcPr>
                <w:p w14:paraId="063E93B1"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9B4B11D"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13FB67C6"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$30.00</w:t>
                  </w:r>
                </w:p>
              </w:tc>
            </w:tr>
            <w:tr w:rsidR="008B61AC" w:rsidRPr="008B61AC" w14:paraId="1F7E71DC" w14:textId="77777777" w:rsidTr="00E059B9">
              <w:trPr>
                <w:trHeight w:val="240"/>
              </w:trPr>
              <w:tc>
                <w:tcPr>
                  <w:tcW w:w="7150" w:type="dxa"/>
                  <w:tcBorders>
                    <w:top w:val="nil"/>
                    <w:left w:val="nil"/>
                    <w:bottom w:val="nil"/>
                    <w:right w:val="nil"/>
                  </w:tcBorders>
                  <w:noWrap/>
                  <w:hideMark/>
                </w:tcPr>
                <w:p w14:paraId="6B5123B0"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Elementary School Teachers, Except Special Education</w:t>
                  </w:r>
                </w:p>
              </w:tc>
              <w:tc>
                <w:tcPr>
                  <w:tcW w:w="222" w:type="dxa"/>
                  <w:tcBorders>
                    <w:top w:val="nil"/>
                    <w:left w:val="nil"/>
                    <w:bottom w:val="nil"/>
                    <w:right w:val="single" w:sz="4" w:space="0" w:color="auto"/>
                  </w:tcBorders>
                </w:tcPr>
                <w:p w14:paraId="22D3089B"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14FDEAEB"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6C29ED38"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$30.00</w:t>
                  </w:r>
                </w:p>
              </w:tc>
            </w:tr>
            <w:tr w:rsidR="008B61AC" w:rsidRPr="008B61AC" w14:paraId="33211194" w14:textId="77777777" w:rsidTr="00E059B9">
              <w:trPr>
                <w:trHeight w:val="240"/>
              </w:trPr>
              <w:tc>
                <w:tcPr>
                  <w:tcW w:w="7150" w:type="dxa"/>
                  <w:tcBorders>
                    <w:top w:val="nil"/>
                    <w:left w:val="nil"/>
                    <w:bottom w:val="nil"/>
                    <w:right w:val="nil"/>
                  </w:tcBorders>
                  <w:noWrap/>
                  <w:hideMark/>
                </w:tcPr>
                <w:p w14:paraId="50E2C9C8"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Marriage and Family Therapists</w:t>
                  </w:r>
                </w:p>
              </w:tc>
              <w:tc>
                <w:tcPr>
                  <w:tcW w:w="222" w:type="dxa"/>
                  <w:tcBorders>
                    <w:top w:val="nil"/>
                    <w:left w:val="nil"/>
                    <w:bottom w:val="nil"/>
                    <w:right w:val="single" w:sz="4" w:space="0" w:color="auto"/>
                  </w:tcBorders>
                </w:tcPr>
                <w:p w14:paraId="2763D4BA"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BE49998"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10</w:t>
                  </w:r>
                </w:p>
              </w:tc>
              <w:tc>
                <w:tcPr>
                  <w:tcW w:w="900" w:type="dxa"/>
                  <w:tcBorders>
                    <w:top w:val="nil"/>
                    <w:left w:val="single" w:sz="4" w:space="0" w:color="auto"/>
                    <w:bottom w:val="nil"/>
                    <w:right w:val="nil"/>
                  </w:tcBorders>
                  <w:noWrap/>
                  <w:hideMark/>
                </w:tcPr>
                <w:p w14:paraId="4BE534A2"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$30.00</w:t>
                  </w:r>
                </w:p>
              </w:tc>
            </w:tr>
            <w:tr w:rsidR="008B61AC" w:rsidRPr="008B61AC" w14:paraId="38623CC7" w14:textId="77777777" w:rsidTr="00E059B9">
              <w:trPr>
                <w:trHeight w:val="240"/>
              </w:trPr>
              <w:tc>
                <w:tcPr>
                  <w:tcW w:w="7150" w:type="dxa"/>
                  <w:tcBorders>
                    <w:top w:val="nil"/>
                    <w:left w:val="nil"/>
                    <w:bottom w:val="nil"/>
                    <w:right w:val="nil"/>
                  </w:tcBorders>
                  <w:noWrap/>
                  <w:hideMark/>
                </w:tcPr>
                <w:p w14:paraId="16AC35BB"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Education Administrators</w:t>
                  </w:r>
                </w:p>
              </w:tc>
              <w:tc>
                <w:tcPr>
                  <w:tcW w:w="222" w:type="dxa"/>
                  <w:tcBorders>
                    <w:top w:val="nil"/>
                    <w:left w:val="nil"/>
                    <w:bottom w:val="nil"/>
                    <w:right w:val="single" w:sz="4" w:space="0" w:color="auto"/>
                  </w:tcBorders>
                </w:tcPr>
                <w:p w14:paraId="67960E0A" w14:textId="77777777" w:rsidR="008B61AC" w:rsidRPr="008B61AC" w:rsidRDefault="008B61AC">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2A57DF0" w14:textId="77777777" w:rsidR="008B61AC" w:rsidRPr="008B61AC" w:rsidRDefault="008B61AC">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21DD0DAC" w14:textId="77777777" w:rsidR="008B61AC" w:rsidRPr="008B61AC" w:rsidRDefault="008B61AC">
                  <w:pPr>
                    <w:spacing w:after="0" w:line="240" w:lineRule="auto"/>
                    <w:rPr>
                      <w:rFonts w:ascii="Arial" w:eastAsia="Times New Roman" w:hAnsi="Arial" w:cs="Arial"/>
                      <w:kern w:val="0"/>
                      <w14:ligatures w14:val="none"/>
                    </w:rPr>
                  </w:pPr>
                  <w:r w:rsidRPr="008B61AC">
                    <w:rPr>
                      <w:rFonts w:ascii="Arial" w:eastAsia="Times New Roman" w:hAnsi="Arial" w:cs="Arial"/>
                      <w:kern w:val="0"/>
                      <w14:ligatures w14:val="none"/>
                    </w:rPr>
                    <w:t>$30.00</w:t>
                  </w:r>
                </w:p>
              </w:tc>
            </w:tr>
            <w:tr w:rsidR="008B61AC" w:rsidRPr="008B61AC" w14:paraId="461C4DC6" w14:textId="77777777" w:rsidTr="00E059B9">
              <w:trPr>
                <w:trHeight w:val="240"/>
              </w:trPr>
              <w:tc>
                <w:tcPr>
                  <w:tcW w:w="7150" w:type="dxa"/>
                  <w:tcBorders>
                    <w:top w:val="nil"/>
                    <w:left w:val="nil"/>
                    <w:bottom w:val="nil"/>
                    <w:right w:val="nil"/>
                  </w:tcBorders>
                  <w:noWrap/>
                  <w:hideMark/>
                </w:tcPr>
                <w:p w14:paraId="2BC27F1A"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Human Services Workers</w:t>
                  </w:r>
                </w:p>
              </w:tc>
              <w:tc>
                <w:tcPr>
                  <w:tcW w:w="222" w:type="dxa"/>
                  <w:tcBorders>
                    <w:top w:val="nil"/>
                    <w:left w:val="nil"/>
                    <w:bottom w:val="nil"/>
                    <w:right w:val="single" w:sz="4" w:space="0" w:color="auto"/>
                  </w:tcBorders>
                </w:tcPr>
                <w:p w14:paraId="5F92D5FF"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1F287167"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6D93471E"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$30.00</w:t>
                  </w:r>
                </w:p>
              </w:tc>
            </w:tr>
            <w:tr w:rsidR="008B61AC" w:rsidRPr="008B61AC" w14:paraId="5F36757D" w14:textId="77777777" w:rsidTr="00E059B9">
              <w:trPr>
                <w:trHeight w:val="240"/>
              </w:trPr>
              <w:tc>
                <w:tcPr>
                  <w:tcW w:w="7150" w:type="dxa"/>
                  <w:tcBorders>
                    <w:top w:val="nil"/>
                    <w:left w:val="nil"/>
                    <w:bottom w:val="nil"/>
                    <w:right w:val="nil"/>
                  </w:tcBorders>
                  <w:noWrap/>
                  <w:hideMark/>
                </w:tcPr>
                <w:p w14:paraId="46E072C8"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Electricians</w:t>
                  </w:r>
                </w:p>
              </w:tc>
              <w:tc>
                <w:tcPr>
                  <w:tcW w:w="222" w:type="dxa"/>
                  <w:tcBorders>
                    <w:top w:val="nil"/>
                    <w:left w:val="nil"/>
                    <w:bottom w:val="nil"/>
                    <w:right w:val="single" w:sz="4" w:space="0" w:color="auto"/>
                  </w:tcBorders>
                </w:tcPr>
                <w:p w14:paraId="2BA031EF"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BA8580B"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30</w:t>
                  </w:r>
                </w:p>
              </w:tc>
              <w:tc>
                <w:tcPr>
                  <w:tcW w:w="900" w:type="dxa"/>
                  <w:tcBorders>
                    <w:top w:val="nil"/>
                    <w:left w:val="single" w:sz="4" w:space="0" w:color="auto"/>
                    <w:bottom w:val="nil"/>
                    <w:right w:val="nil"/>
                  </w:tcBorders>
                  <w:noWrap/>
                  <w:hideMark/>
                </w:tcPr>
                <w:p w14:paraId="44467D01"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$30.00</w:t>
                  </w:r>
                </w:p>
              </w:tc>
            </w:tr>
            <w:tr w:rsidR="008B61AC" w:rsidRPr="008B61AC" w14:paraId="0ED866E1" w14:textId="77777777" w:rsidTr="00E059B9">
              <w:trPr>
                <w:trHeight w:val="240"/>
              </w:trPr>
              <w:tc>
                <w:tcPr>
                  <w:tcW w:w="7150" w:type="dxa"/>
                  <w:tcBorders>
                    <w:top w:val="nil"/>
                    <w:left w:val="nil"/>
                    <w:bottom w:val="nil"/>
                    <w:right w:val="nil"/>
                  </w:tcBorders>
                  <w:noWrap/>
                  <w:hideMark/>
                </w:tcPr>
                <w:p w14:paraId="47462C5A"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Respiratory Therapists</w:t>
                  </w:r>
                </w:p>
              </w:tc>
              <w:tc>
                <w:tcPr>
                  <w:tcW w:w="222" w:type="dxa"/>
                  <w:tcBorders>
                    <w:top w:val="nil"/>
                    <w:left w:val="nil"/>
                    <w:bottom w:val="nil"/>
                    <w:right w:val="single" w:sz="4" w:space="0" w:color="auto"/>
                  </w:tcBorders>
                </w:tcPr>
                <w:p w14:paraId="6A2060C5"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72D4AD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36</w:t>
                  </w:r>
                </w:p>
              </w:tc>
              <w:tc>
                <w:tcPr>
                  <w:tcW w:w="900" w:type="dxa"/>
                  <w:tcBorders>
                    <w:top w:val="nil"/>
                    <w:left w:val="single" w:sz="4" w:space="0" w:color="auto"/>
                    <w:bottom w:val="nil"/>
                    <w:right w:val="nil"/>
                  </w:tcBorders>
                  <w:noWrap/>
                  <w:hideMark/>
                </w:tcPr>
                <w:p w14:paraId="1F9E16AB"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$31.00</w:t>
                  </w:r>
                </w:p>
              </w:tc>
            </w:tr>
            <w:tr w:rsidR="008B61AC" w:rsidRPr="008B61AC" w14:paraId="17FC1515" w14:textId="77777777" w:rsidTr="00E059B9">
              <w:trPr>
                <w:trHeight w:val="240"/>
              </w:trPr>
              <w:tc>
                <w:tcPr>
                  <w:tcW w:w="7150" w:type="dxa"/>
                  <w:tcBorders>
                    <w:top w:val="nil"/>
                    <w:left w:val="nil"/>
                    <w:bottom w:val="nil"/>
                    <w:right w:val="nil"/>
                  </w:tcBorders>
                  <w:noWrap/>
                  <w:hideMark/>
                </w:tcPr>
                <w:p w14:paraId="1EEF8787"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Accountants And Auditors</w:t>
                  </w:r>
                </w:p>
              </w:tc>
              <w:tc>
                <w:tcPr>
                  <w:tcW w:w="222" w:type="dxa"/>
                  <w:tcBorders>
                    <w:top w:val="nil"/>
                    <w:left w:val="nil"/>
                    <w:bottom w:val="nil"/>
                    <w:right w:val="single" w:sz="4" w:space="0" w:color="auto"/>
                  </w:tcBorders>
                </w:tcPr>
                <w:p w14:paraId="662F0BF3"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5EA552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9D26866"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$31.25</w:t>
                  </w:r>
                </w:p>
              </w:tc>
            </w:tr>
            <w:tr w:rsidR="008B61AC" w:rsidRPr="008B61AC" w14:paraId="24E16A13" w14:textId="77777777" w:rsidTr="00E059B9">
              <w:trPr>
                <w:trHeight w:val="240"/>
              </w:trPr>
              <w:tc>
                <w:tcPr>
                  <w:tcW w:w="7150" w:type="dxa"/>
                  <w:tcBorders>
                    <w:top w:val="nil"/>
                    <w:left w:val="nil"/>
                    <w:bottom w:val="nil"/>
                    <w:right w:val="nil"/>
                  </w:tcBorders>
                  <w:noWrap/>
                  <w:hideMark/>
                </w:tcPr>
                <w:p w14:paraId="3CC17C34"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Child, Family, and School Social Workers</w:t>
                  </w:r>
                </w:p>
              </w:tc>
              <w:tc>
                <w:tcPr>
                  <w:tcW w:w="222" w:type="dxa"/>
                  <w:tcBorders>
                    <w:top w:val="nil"/>
                    <w:left w:val="nil"/>
                    <w:bottom w:val="nil"/>
                    <w:right w:val="single" w:sz="4" w:space="0" w:color="auto"/>
                  </w:tcBorders>
                </w:tcPr>
                <w:p w14:paraId="65C6ABDB"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11BBF004"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32</w:t>
                  </w:r>
                </w:p>
              </w:tc>
              <w:tc>
                <w:tcPr>
                  <w:tcW w:w="900" w:type="dxa"/>
                  <w:tcBorders>
                    <w:top w:val="nil"/>
                    <w:left w:val="single" w:sz="4" w:space="0" w:color="auto"/>
                    <w:bottom w:val="nil"/>
                    <w:right w:val="nil"/>
                  </w:tcBorders>
                  <w:noWrap/>
                  <w:hideMark/>
                </w:tcPr>
                <w:p w14:paraId="71F37BCD"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$33.65</w:t>
                  </w:r>
                </w:p>
              </w:tc>
            </w:tr>
            <w:tr w:rsidR="008B61AC" w:rsidRPr="008B61AC" w14:paraId="5EB80452" w14:textId="77777777" w:rsidTr="00E059B9">
              <w:trPr>
                <w:trHeight w:val="240"/>
              </w:trPr>
              <w:tc>
                <w:tcPr>
                  <w:tcW w:w="7150" w:type="dxa"/>
                  <w:tcBorders>
                    <w:top w:val="nil"/>
                    <w:left w:val="nil"/>
                    <w:bottom w:val="nil"/>
                    <w:right w:val="nil"/>
                  </w:tcBorders>
                  <w:noWrap/>
                  <w:hideMark/>
                </w:tcPr>
                <w:p w14:paraId="76AF2574"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Business Operations Specialists, All Other</w:t>
                  </w:r>
                </w:p>
              </w:tc>
              <w:tc>
                <w:tcPr>
                  <w:tcW w:w="222" w:type="dxa"/>
                  <w:tcBorders>
                    <w:top w:val="nil"/>
                    <w:left w:val="nil"/>
                    <w:bottom w:val="nil"/>
                    <w:right w:val="single" w:sz="4" w:space="0" w:color="auto"/>
                  </w:tcBorders>
                </w:tcPr>
                <w:p w14:paraId="383CC914"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EFADA83"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489D89B0"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$35.00</w:t>
                  </w:r>
                </w:p>
              </w:tc>
            </w:tr>
            <w:tr w:rsidR="008B61AC" w:rsidRPr="008B61AC" w14:paraId="4C9E4E50" w14:textId="77777777" w:rsidTr="00E059B9">
              <w:trPr>
                <w:trHeight w:val="240"/>
              </w:trPr>
              <w:tc>
                <w:tcPr>
                  <w:tcW w:w="7150" w:type="dxa"/>
                  <w:tcBorders>
                    <w:top w:val="nil"/>
                    <w:left w:val="nil"/>
                    <w:bottom w:val="nil"/>
                    <w:right w:val="nil"/>
                  </w:tcBorders>
                  <w:noWrap/>
                  <w:hideMark/>
                </w:tcPr>
                <w:p w14:paraId="548AA065"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Interior Designers</w:t>
                  </w:r>
                </w:p>
              </w:tc>
              <w:tc>
                <w:tcPr>
                  <w:tcW w:w="222" w:type="dxa"/>
                  <w:tcBorders>
                    <w:top w:val="nil"/>
                    <w:left w:val="nil"/>
                    <w:bottom w:val="nil"/>
                    <w:right w:val="single" w:sz="4" w:space="0" w:color="auto"/>
                  </w:tcBorders>
                </w:tcPr>
                <w:p w14:paraId="65381E07"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4E4DC7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4AEBA178"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$35.00</w:t>
                  </w:r>
                </w:p>
              </w:tc>
            </w:tr>
            <w:tr w:rsidR="008B61AC" w:rsidRPr="008B61AC" w14:paraId="157E3DD9" w14:textId="77777777" w:rsidTr="00E059B9">
              <w:trPr>
                <w:trHeight w:val="240"/>
              </w:trPr>
              <w:tc>
                <w:tcPr>
                  <w:tcW w:w="7150" w:type="dxa"/>
                  <w:tcBorders>
                    <w:top w:val="nil"/>
                    <w:left w:val="nil"/>
                    <w:bottom w:val="nil"/>
                    <w:right w:val="nil"/>
                  </w:tcBorders>
                  <w:noWrap/>
                  <w:hideMark/>
                </w:tcPr>
                <w:p w14:paraId="702F251B"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Personal Financial Advisors</w:t>
                  </w:r>
                </w:p>
              </w:tc>
              <w:tc>
                <w:tcPr>
                  <w:tcW w:w="222" w:type="dxa"/>
                  <w:tcBorders>
                    <w:top w:val="nil"/>
                    <w:left w:val="nil"/>
                    <w:bottom w:val="nil"/>
                    <w:right w:val="single" w:sz="4" w:space="0" w:color="auto"/>
                  </w:tcBorders>
                </w:tcPr>
                <w:p w14:paraId="5BAF790A"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5C354C3"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6197BEC4"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$35.10</w:t>
                  </w:r>
                </w:p>
              </w:tc>
            </w:tr>
            <w:tr w:rsidR="008B61AC" w:rsidRPr="008B61AC" w14:paraId="179E37B0" w14:textId="77777777" w:rsidTr="00E059B9">
              <w:trPr>
                <w:trHeight w:val="240"/>
              </w:trPr>
              <w:tc>
                <w:tcPr>
                  <w:tcW w:w="7150" w:type="dxa"/>
                  <w:tcBorders>
                    <w:top w:val="nil"/>
                    <w:left w:val="nil"/>
                    <w:bottom w:val="nil"/>
                    <w:right w:val="nil"/>
                  </w:tcBorders>
                  <w:noWrap/>
                  <w:hideMark/>
                </w:tcPr>
                <w:p w14:paraId="27175CB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Clinical and Counseling Psychologists</w:t>
                  </w:r>
                </w:p>
              </w:tc>
              <w:tc>
                <w:tcPr>
                  <w:tcW w:w="222" w:type="dxa"/>
                  <w:tcBorders>
                    <w:top w:val="nil"/>
                    <w:left w:val="nil"/>
                    <w:bottom w:val="nil"/>
                    <w:right w:val="single" w:sz="4" w:space="0" w:color="auto"/>
                  </w:tcBorders>
                </w:tcPr>
                <w:p w14:paraId="464D8D43"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8310B93"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35</w:t>
                  </w:r>
                </w:p>
              </w:tc>
              <w:tc>
                <w:tcPr>
                  <w:tcW w:w="900" w:type="dxa"/>
                  <w:tcBorders>
                    <w:top w:val="nil"/>
                    <w:left w:val="single" w:sz="4" w:space="0" w:color="auto"/>
                    <w:bottom w:val="nil"/>
                    <w:right w:val="nil"/>
                  </w:tcBorders>
                  <w:noWrap/>
                  <w:hideMark/>
                </w:tcPr>
                <w:p w14:paraId="7C95BDC5"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$35.71</w:t>
                  </w:r>
                </w:p>
              </w:tc>
            </w:tr>
            <w:tr w:rsidR="008B61AC" w:rsidRPr="008B61AC" w14:paraId="68D6B5FC" w14:textId="77777777" w:rsidTr="00E059B9">
              <w:trPr>
                <w:trHeight w:val="240"/>
              </w:trPr>
              <w:tc>
                <w:tcPr>
                  <w:tcW w:w="7150" w:type="dxa"/>
                  <w:tcBorders>
                    <w:top w:val="nil"/>
                    <w:left w:val="nil"/>
                    <w:bottom w:val="nil"/>
                    <w:right w:val="nil"/>
                  </w:tcBorders>
                  <w:noWrap/>
                  <w:hideMark/>
                </w:tcPr>
                <w:p w14:paraId="2BCB1E00"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Project Management Specialists</w:t>
                  </w:r>
                </w:p>
              </w:tc>
              <w:tc>
                <w:tcPr>
                  <w:tcW w:w="222" w:type="dxa"/>
                  <w:tcBorders>
                    <w:top w:val="nil"/>
                    <w:left w:val="nil"/>
                    <w:bottom w:val="nil"/>
                    <w:right w:val="single" w:sz="4" w:space="0" w:color="auto"/>
                  </w:tcBorders>
                </w:tcPr>
                <w:p w14:paraId="2A4AAF48"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E33295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5BC67DD8"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$36.54</w:t>
                  </w:r>
                </w:p>
              </w:tc>
            </w:tr>
            <w:tr w:rsidR="008B61AC" w:rsidRPr="008B61AC" w14:paraId="4B777152" w14:textId="77777777" w:rsidTr="00E059B9">
              <w:trPr>
                <w:trHeight w:val="240"/>
              </w:trPr>
              <w:tc>
                <w:tcPr>
                  <w:tcW w:w="7150" w:type="dxa"/>
                  <w:tcBorders>
                    <w:top w:val="nil"/>
                    <w:left w:val="nil"/>
                    <w:bottom w:val="nil"/>
                    <w:right w:val="nil"/>
                  </w:tcBorders>
                  <w:noWrap/>
                  <w:hideMark/>
                </w:tcPr>
                <w:p w14:paraId="101081A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Helpers, Electricians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Power-Line Transmission Installers</w:t>
                  </w:r>
                </w:p>
              </w:tc>
              <w:tc>
                <w:tcPr>
                  <w:tcW w:w="222" w:type="dxa"/>
                  <w:tcBorders>
                    <w:top w:val="nil"/>
                    <w:left w:val="nil"/>
                    <w:bottom w:val="nil"/>
                    <w:right w:val="single" w:sz="4" w:space="0" w:color="auto"/>
                  </w:tcBorders>
                </w:tcPr>
                <w:p w14:paraId="644BB0B9"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46C7921B"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13CFB09"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$37.00</w:t>
                  </w:r>
                </w:p>
              </w:tc>
            </w:tr>
            <w:tr w:rsidR="008B61AC" w:rsidRPr="008B61AC" w14:paraId="284F15AC" w14:textId="77777777" w:rsidTr="00E059B9">
              <w:trPr>
                <w:trHeight w:val="240"/>
              </w:trPr>
              <w:tc>
                <w:tcPr>
                  <w:tcW w:w="7150" w:type="dxa"/>
                  <w:tcBorders>
                    <w:top w:val="nil"/>
                    <w:left w:val="nil"/>
                    <w:bottom w:val="nil"/>
                    <w:right w:val="nil"/>
                  </w:tcBorders>
                  <w:noWrap/>
                  <w:hideMark/>
                </w:tcPr>
                <w:p w14:paraId="404323B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Mental Health and Substance Abuse Social Workers</w:t>
                  </w:r>
                </w:p>
              </w:tc>
              <w:tc>
                <w:tcPr>
                  <w:tcW w:w="222" w:type="dxa"/>
                  <w:tcBorders>
                    <w:top w:val="nil"/>
                    <w:left w:val="nil"/>
                    <w:bottom w:val="nil"/>
                    <w:right w:val="single" w:sz="4" w:space="0" w:color="auto"/>
                  </w:tcBorders>
                </w:tcPr>
                <w:p w14:paraId="6ABEF867"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B4C7317"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35</w:t>
                  </w:r>
                </w:p>
              </w:tc>
              <w:tc>
                <w:tcPr>
                  <w:tcW w:w="900" w:type="dxa"/>
                  <w:tcBorders>
                    <w:top w:val="nil"/>
                    <w:left w:val="single" w:sz="4" w:space="0" w:color="auto"/>
                    <w:bottom w:val="nil"/>
                    <w:right w:val="nil"/>
                  </w:tcBorders>
                  <w:noWrap/>
                  <w:hideMark/>
                </w:tcPr>
                <w:p w14:paraId="7EE813DE"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$38.97</w:t>
                  </w:r>
                </w:p>
              </w:tc>
            </w:tr>
            <w:tr w:rsidR="008B61AC" w:rsidRPr="008B61AC" w14:paraId="27F7F4D2" w14:textId="77777777" w:rsidTr="00E059B9">
              <w:trPr>
                <w:trHeight w:val="240"/>
              </w:trPr>
              <w:tc>
                <w:tcPr>
                  <w:tcW w:w="7150" w:type="dxa"/>
                  <w:tcBorders>
                    <w:top w:val="nil"/>
                    <w:left w:val="nil"/>
                    <w:bottom w:val="nil"/>
                    <w:right w:val="nil"/>
                  </w:tcBorders>
                  <w:noWrap/>
                  <w:hideMark/>
                </w:tcPr>
                <w:p w14:paraId="7CFF4238"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Food Service Managers</w:t>
                  </w:r>
                </w:p>
              </w:tc>
              <w:tc>
                <w:tcPr>
                  <w:tcW w:w="222" w:type="dxa"/>
                  <w:tcBorders>
                    <w:top w:val="nil"/>
                    <w:left w:val="nil"/>
                    <w:bottom w:val="nil"/>
                    <w:right w:val="single" w:sz="4" w:space="0" w:color="auto"/>
                  </w:tcBorders>
                </w:tcPr>
                <w:p w14:paraId="679C5D45"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4B314E0"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1534DC66"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$40.00</w:t>
                  </w:r>
                </w:p>
              </w:tc>
            </w:tr>
            <w:tr w:rsidR="008B61AC" w:rsidRPr="008B61AC" w14:paraId="50DB6175" w14:textId="77777777" w:rsidTr="00E059B9">
              <w:trPr>
                <w:trHeight w:val="240"/>
              </w:trPr>
              <w:tc>
                <w:tcPr>
                  <w:tcW w:w="7150" w:type="dxa"/>
                  <w:tcBorders>
                    <w:top w:val="nil"/>
                    <w:left w:val="nil"/>
                    <w:bottom w:val="nil"/>
                    <w:right w:val="nil"/>
                  </w:tcBorders>
                  <w:noWrap/>
                  <w:hideMark/>
                </w:tcPr>
                <w:p w14:paraId="6E77E5D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Special Education Teachers, All Other</w:t>
                  </w:r>
                </w:p>
              </w:tc>
              <w:tc>
                <w:tcPr>
                  <w:tcW w:w="222" w:type="dxa"/>
                  <w:tcBorders>
                    <w:top w:val="nil"/>
                    <w:left w:val="nil"/>
                    <w:bottom w:val="nil"/>
                    <w:right w:val="single" w:sz="4" w:space="0" w:color="auto"/>
                  </w:tcBorders>
                </w:tcPr>
                <w:p w14:paraId="08BA5DBA"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0AA6795"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25</w:t>
                  </w:r>
                </w:p>
              </w:tc>
              <w:tc>
                <w:tcPr>
                  <w:tcW w:w="900" w:type="dxa"/>
                  <w:tcBorders>
                    <w:top w:val="nil"/>
                    <w:left w:val="single" w:sz="4" w:space="0" w:color="auto"/>
                    <w:bottom w:val="nil"/>
                    <w:right w:val="nil"/>
                  </w:tcBorders>
                  <w:noWrap/>
                  <w:hideMark/>
                </w:tcPr>
                <w:p w14:paraId="5454B61D"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$40.00</w:t>
                  </w:r>
                </w:p>
              </w:tc>
            </w:tr>
            <w:tr w:rsidR="008B61AC" w:rsidRPr="008B61AC" w14:paraId="43BF74A0" w14:textId="77777777" w:rsidTr="00E059B9">
              <w:trPr>
                <w:trHeight w:val="240"/>
              </w:trPr>
              <w:tc>
                <w:tcPr>
                  <w:tcW w:w="7150" w:type="dxa"/>
                  <w:tcBorders>
                    <w:top w:val="nil"/>
                    <w:left w:val="nil"/>
                    <w:bottom w:val="nil"/>
                    <w:right w:val="nil"/>
                  </w:tcBorders>
                  <w:noWrap/>
                  <w:hideMark/>
                </w:tcPr>
                <w:p w14:paraId="0B36A710"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Information Security Analysts</w:t>
                  </w:r>
                </w:p>
              </w:tc>
              <w:tc>
                <w:tcPr>
                  <w:tcW w:w="222" w:type="dxa"/>
                  <w:tcBorders>
                    <w:top w:val="nil"/>
                    <w:left w:val="nil"/>
                    <w:bottom w:val="nil"/>
                    <w:right w:val="single" w:sz="4" w:space="0" w:color="auto"/>
                  </w:tcBorders>
                </w:tcPr>
                <w:p w14:paraId="4AB3D752"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0583BB4"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03F75D35"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$40.87</w:t>
                  </w:r>
                </w:p>
              </w:tc>
            </w:tr>
            <w:tr w:rsidR="008B61AC" w:rsidRPr="008B61AC" w14:paraId="3F040186" w14:textId="77777777" w:rsidTr="00E059B9">
              <w:trPr>
                <w:trHeight w:val="240"/>
              </w:trPr>
              <w:tc>
                <w:tcPr>
                  <w:tcW w:w="7150" w:type="dxa"/>
                  <w:tcBorders>
                    <w:top w:val="nil"/>
                    <w:left w:val="nil"/>
                    <w:bottom w:val="nil"/>
                    <w:right w:val="nil"/>
                  </w:tcBorders>
                  <w:noWrap/>
                  <w:hideMark/>
                </w:tcPr>
                <w:p w14:paraId="22E9E4B6"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Administrative Services Managers</w:t>
                  </w:r>
                </w:p>
              </w:tc>
              <w:tc>
                <w:tcPr>
                  <w:tcW w:w="222" w:type="dxa"/>
                  <w:tcBorders>
                    <w:top w:val="nil"/>
                    <w:left w:val="nil"/>
                    <w:bottom w:val="nil"/>
                    <w:right w:val="single" w:sz="4" w:space="0" w:color="auto"/>
                  </w:tcBorders>
                </w:tcPr>
                <w:p w14:paraId="01F7D1A5"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1B324AE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3708750"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$40.87</w:t>
                  </w:r>
                </w:p>
              </w:tc>
            </w:tr>
            <w:tr w:rsidR="008B61AC" w:rsidRPr="008B61AC" w14:paraId="1F0EDDE6" w14:textId="77777777" w:rsidTr="00E059B9">
              <w:trPr>
                <w:trHeight w:val="240"/>
              </w:trPr>
              <w:tc>
                <w:tcPr>
                  <w:tcW w:w="7150" w:type="dxa"/>
                  <w:tcBorders>
                    <w:top w:val="nil"/>
                    <w:left w:val="nil"/>
                    <w:bottom w:val="nil"/>
                    <w:right w:val="nil"/>
                  </w:tcBorders>
                  <w:noWrap/>
                  <w:hideMark/>
                </w:tcPr>
                <w:p w14:paraId="17BB3618"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Marriage and Family Therapists</w:t>
                  </w:r>
                </w:p>
              </w:tc>
              <w:tc>
                <w:tcPr>
                  <w:tcW w:w="222" w:type="dxa"/>
                  <w:tcBorders>
                    <w:top w:val="nil"/>
                    <w:left w:val="nil"/>
                    <w:bottom w:val="nil"/>
                    <w:right w:val="single" w:sz="4" w:space="0" w:color="auto"/>
                  </w:tcBorders>
                </w:tcPr>
                <w:p w14:paraId="0416E3FB"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D34BC91"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6B330334"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$42.79</w:t>
                  </w:r>
                </w:p>
              </w:tc>
            </w:tr>
            <w:tr w:rsidR="008B61AC" w:rsidRPr="008B61AC" w14:paraId="00BF19D6" w14:textId="77777777" w:rsidTr="00E059B9">
              <w:trPr>
                <w:trHeight w:val="240"/>
              </w:trPr>
              <w:tc>
                <w:tcPr>
                  <w:tcW w:w="7150" w:type="dxa"/>
                  <w:tcBorders>
                    <w:top w:val="nil"/>
                    <w:left w:val="nil"/>
                    <w:bottom w:val="nil"/>
                    <w:right w:val="nil"/>
                  </w:tcBorders>
                  <w:noWrap/>
                  <w:hideMark/>
                </w:tcPr>
                <w:p w14:paraId="18638BB6"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All Other Teachers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Instructors</w:t>
                  </w:r>
                </w:p>
              </w:tc>
              <w:tc>
                <w:tcPr>
                  <w:tcW w:w="222" w:type="dxa"/>
                  <w:tcBorders>
                    <w:top w:val="nil"/>
                    <w:left w:val="nil"/>
                    <w:bottom w:val="nil"/>
                    <w:right w:val="single" w:sz="4" w:space="0" w:color="auto"/>
                  </w:tcBorders>
                </w:tcPr>
                <w:p w14:paraId="3DF37FB6"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4177449B"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38</w:t>
                  </w:r>
                </w:p>
              </w:tc>
              <w:tc>
                <w:tcPr>
                  <w:tcW w:w="900" w:type="dxa"/>
                  <w:tcBorders>
                    <w:top w:val="nil"/>
                    <w:left w:val="single" w:sz="4" w:space="0" w:color="auto"/>
                    <w:bottom w:val="nil"/>
                    <w:right w:val="nil"/>
                  </w:tcBorders>
                  <w:noWrap/>
                  <w:hideMark/>
                </w:tcPr>
                <w:p w14:paraId="178FBFD5"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$43.52</w:t>
                  </w:r>
                </w:p>
              </w:tc>
            </w:tr>
            <w:tr w:rsidR="008B61AC" w:rsidRPr="008B61AC" w14:paraId="19534C08" w14:textId="77777777" w:rsidTr="00E059B9">
              <w:trPr>
                <w:trHeight w:val="240"/>
              </w:trPr>
              <w:tc>
                <w:tcPr>
                  <w:tcW w:w="7150" w:type="dxa"/>
                  <w:tcBorders>
                    <w:top w:val="nil"/>
                    <w:left w:val="nil"/>
                    <w:bottom w:val="nil"/>
                    <w:right w:val="nil"/>
                  </w:tcBorders>
                  <w:noWrap/>
                  <w:hideMark/>
                </w:tcPr>
                <w:p w14:paraId="3E4ED6D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Economists, Including Market Research Analysts</w:t>
                  </w:r>
                </w:p>
              </w:tc>
              <w:tc>
                <w:tcPr>
                  <w:tcW w:w="222" w:type="dxa"/>
                  <w:tcBorders>
                    <w:top w:val="nil"/>
                    <w:left w:val="nil"/>
                    <w:bottom w:val="nil"/>
                    <w:right w:val="single" w:sz="4" w:space="0" w:color="auto"/>
                  </w:tcBorders>
                </w:tcPr>
                <w:p w14:paraId="71950DD5"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E40A93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20</w:t>
                  </w:r>
                </w:p>
              </w:tc>
              <w:tc>
                <w:tcPr>
                  <w:tcW w:w="900" w:type="dxa"/>
                  <w:tcBorders>
                    <w:top w:val="nil"/>
                    <w:left w:val="single" w:sz="4" w:space="0" w:color="auto"/>
                    <w:bottom w:val="nil"/>
                    <w:right w:val="nil"/>
                  </w:tcBorders>
                  <w:noWrap/>
                  <w:hideMark/>
                </w:tcPr>
                <w:p w14:paraId="11A8F1DC"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$44.23</w:t>
                  </w:r>
                </w:p>
              </w:tc>
            </w:tr>
            <w:tr w:rsidR="008B61AC" w:rsidRPr="008B61AC" w14:paraId="40CE8CFF" w14:textId="77777777" w:rsidTr="00E059B9">
              <w:trPr>
                <w:trHeight w:val="240"/>
              </w:trPr>
              <w:tc>
                <w:tcPr>
                  <w:tcW w:w="7150" w:type="dxa"/>
                  <w:tcBorders>
                    <w:top w:val="nil"/>
                    <w:left w:val="nil"/>
                    <w:bottom w:val="nil"/>
                    <w:right w:val="nil"/>
                  </w:tcBorders>
                  <w:noWrap/>
                  <w:hideMark/>
                </w:tcPr>
                <w:p w14:paraId="2B9890D8"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Financial and Investment Analysts</w:t>
                  </w:r>
                </w:p>
              </w:tc>
              <w:tc>
                <w:tcPr>
                  <w:tcW w:w="222" w:type="dxa"/>
                  <w:tcBorders>
                    <w:top w:val="nil"/>
                    <w:left w:val="nil"/>
                    <w:bottom w:val="nil"/>
                    <w:right w:val="single" w:sz="4" w:space="0" w:color="auto"/>
                  </w:tcBorders>
                </w:tcPr>
                <w:p w14:paraId="16F98251"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D091AB7"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25</w:t>
                  </w:r>
                </w:p>
              </w:tc>
              <w:tc>
                <w:tcPr>
                  <w:tcW w:w="900" w:type="dxa"/>
                  <w:tcBorders>
                    <w:top w:val="nil"/>
                    <w:left w:val="single" w:sz="4" w:space="0" w:color="auto"/>
                    <w:bottom w:val="nil"/>
                    <w:right w:val="nil"/>
                  </w:tcBorders>
                  <w:noWrap/>
                  <w:hideMark/>
                </w:tcPr>
                <w:p w14:paraId="6152CEA5"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$44.87</w:t>
                  </w:r>
                </w:p>
              </w:tc>
            </w:tr>
            <w:tr w:rsidR="008B61AC" w:rsidRPr="008B61AC" w14:paraId="0BD19944" w14:textId="77777777" w:rsidTr="00E059B9">
              <w:trPr>
                <w:trHeight w:val="240"/>
              </w:trPr>
              <w:tc>
                <w:tcPr>
                  <w:tcW w:w="7150" w:type="dxa"/>
                  <w:tcBorders>
                    <w:top w:val="nil"/>
                    <w:left w:val="nil"/>
                    <w:bottom w:val="nil"/>
                    <w:right w:val="nil"/>
                  </w:tcBorders>
                  <w:noWrap/>
                  <w:hideMark/>
                </w:tcPr>
                <w:p w14:paraId="4F03F28B"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All Other Postsecondary Teachers</w:t>
                  </w:r>
                </w:p>
              </w:tc>
              <w:tc>
                <w:tcPr>
                  <w:tcW w:w="222" w:type="dxa"/>
                  <w:tcBorders>
                    <w:top w:val="nil"/>
                    <w:left w:val="nil"/>
                    <w:bottom w:val="nil"/>
                    <w:right w:val="single" w:sz="4" w:space="0" w:color="auto"/>
                  </w:tcBorders>
                </w:tcPr>
                <w:p w14:paraId="657CAB84"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ACCCBC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1DB38A69"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$48.08</w:t>
                  </w:r>
                </w:p>
              </w:tc>
            </w:tr>
            <w:tr w:rsidR="008B61AC" w:rsidRPr="008B61AC" w14:paraId="6A934DFB" w14:textId="77777777" w:rsidTr="00E059B9">
              <w:trPr>
                <w:trHeight w:val="240"/>
              </w:trPr>
              <w:tc>
                <w:tcPr>
                  <w:tcW w:w="7150" w:type="dxa"/>
                  <w:tcBorders>
                    <w:top w:val="nil"/>
                    <w:left w:val="nil"/>
                    <w:bottom w:val="nil"/>
                    <w:right w:val="nil"/>
                  </w:tcBorders>
                  <w:noWrap/>
                  <w:hideMark/>
                </w:tcPr>
                <w:p w14:paraId="02F1853F"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Child, Family, and School Social Workers</w:t>
                  </w:r>
                </w:p>
              </w:tc>
              <w:tc>
                <w:tcPr>
                  <w:tcW w:w="222" w:type="dxa"/>
                  <w:tcBorders>
                    <w:top w:val="nil"/>
                    <w:left w:val="nil"/>
                    <w:bottom w:val="nil"/>
                    <w:right w:val="single" w:sz="4" w:space="0" w:color="auto"/>
                  </w:tcBorders>
                </w:tcPr>
                <w:p w14:paraId="06917691"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157E4065"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27791124"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$49.00</w:t>
                  </w:r>
                </w:p>
              </w:tc>
            </w:tr>
            <w:tr w:rsidR="008B61AC" w:rsidRPr="008B61AC" w14:paraId="15E2308B" w14:textId="77777777" w:rsidTr="00E059B9">
              <w:trPr>
                <w:trHeight w:val="240"/>
              </w:trPr>
              <w:tc>
                <w:tcPr>
                  <w:tcW w:w="7150" w:type="dxa"/>
                  <w:tcBorders>
                    <w:top w:val="nil"/>
                    <w:left w:val="nil"/>
                    <w:bottom w:val="nil"/>
                    <w:right w:val="nil"/>
                  </w:tcBorders>
                  <w:noWrap/>
                  <w:hideMark/>
                </w:tcPr>
                <w:p w14:paraId="30238BB6"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Bookkeeping, Accounting, And Auditing Clerks</w:t>
                  </w:r>
                </w:p>
              </w:tc>
              <w:tc>
                <w:tcPr>
                  <w:tcW w:w="222" w:type="dxa"/>
                  <w:tcBorders>
                    <w:top w:val="nil"/>
                    <w:left w:val="nil"/>
                    <w:bottom w:val="nil"/>
                    <w:right w:val="single" w:sz="4" w:space="0" w:color="auto"/>
                  </w:tcBorders>
                </w:tcPr>
                <w:p w14:paraId="5EB3881A"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879361F"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4D1E1396"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$50.00</w:t>
                  </w:r>
                </w:p>
              </w:tc>
            </w:tr>
            <w:tr w:rsidR="008B61AC" w:rsidRPr="008B61AC" w14:paraId="729FAC2A" w14:textId="77777777" w:rsidTr="00E059B9">
              <w:trPr>
                <w:trHeight w:val="240"/>
              </w:trPr>
              <w:tc>
                <w:tcPr>
                  <w:tcW w:w="7150" w:type="dxa"/>
                  <w:tcBorders>
                    <w:top w:val="nil"/>
                    <w:left w:val="nil"/>
                    <w:bottom w:val="nil"/>
                    <w:right w:val="nil"/>
                  </w:tcBorders>
                  <w:noWrap/>
                  <w:hideMark/>
                </w:tcPr>
                <w:p w14:paraId="216D102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Computer Support Specialists</w:t>
                  </w:r>
                </w:p>
              </w:tc>
              <w:tc>
                <w:tcPr>
                  <w:tcW w:w="222" w:type="dxa"/>
                  <w:tcBorders>
                    <w:top w:val="nil"/>
                    <w:left w:val="nil"/>
                    <w:bottom w:val="nil"/>
                    <w:right w:val="single" w:sz="4" w:space="0" w:color="auto"/>
                  </w:tcBorders>
                </w:tcPr>
                <w:p w14:paraId="7012535B"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A14AF11"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568CCCF5"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$50.00</w:t>
                  </w:r>
                </w:p>
              </w:tc>
            </w:tr>
            <w:tr w:rsidR="008B61AC" w:rsidRPr="008B61AC" w14:paraId="76E7F8E8" w14:textId="77777777" w:rsidTr="00E059B9">
              <w:trPr>
                <w:trHeight w:val="240"/>
              </w:trPr>
              <w:tc>
                <w:tcPr>
                  <w:tcW w:w="7150" w:type="dxa"/>
                  <w:tcBorders>
                    <w:top w:val="nil"/>
                    <w:left w:val="nil"/>
                    <w:bottom w:val="nil"/>
                    <w:right w:val="nil"/>
                  </w:tcBorders>
                  <w:noWrap/>
                  <w:hideMark/>
                </w:tcPr>
                <w:p w14:paraId="729CCD4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All Other Teachers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Instructors</w:t>
                  </w:r>
                </w:p>
              </w:tc>
              <w:tc>
                <w:tcPr>
                  <w:tcW w:w="222" w:type="dxa"/>
                  <w:tcBorders>
                    <w:top w:val="nil"/>
                    <w:left w:val="nil"/>
                    <w:bottom w:val="nil"/>
                    <w:right w:val="single" w:sz="4" w:space="0" w:color="auto"/>
                  </w:tcBorders>
                </w:tcPr>
                <w:p w14:paraId="047D0188"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4AB069F0"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6CDD0A7B"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$50.00</w:t>
                  </w:r>
                </w:p>
              </w:tc>
            </w:tr>
            <w:tr w:rsidR="008B61AC" w:rsidRPr="008B61AC" w14:paraId="05FDD0AC" w14:textId="77777777" w:rsidTr="00E059B9">
              <w:trPr>
                <w:trHeight w:val="240"/>
              </w:trPr>
              <w:tc>
                <w:tcPr>
                  <w:tcW w:w="7150" w:type="dxa"/>
                  <w:tcBorders>
                    <w:top w:val="nil"/>
                    <w:left w:val="nil"/>
                    <w:bottom w:val="nil"/>
                    <w:right w:val="nil"/>
                  </w:tcBorders>
                  <w:noWrap/>
                  <w:hideMark/>
                </w:tcPr>
                <w:p w14:paraId="3C44CF9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lastRenderedPageBreak/>
                    <w:t>Financial Analysts, Statistical</w:t>
                  </w:r>
                </w:p>
              </w:tc>
              <w:tc>
                <w:tcPr>
                  <w:tcW w:w="222" w:type="dxa"/>
                  <w:tcBorders>
                    <w:top w:val="nil"/>
                    <w:left w:val="nil"/>
                    <w:bottom w:val="nil"/>
                    <w:right w:val="single" w:sz="4" w:space="0" w:color="auto"/>
                  </w:tcBorders>
                </w:tcPr>
                <w:p w14:paraId="36DCE90A"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53E4F0E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10FAF10A"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$53.85</w:t>
                  </w:r>
                </w:p>
              </w:tc>
            </w:tr>
            <w:tr w:rsidR="008B61AC" w:rsidRPr="008B61AC" w14:paraId="4E3AD4E7" w14:textId="77777777" w:rsidTr="00E059B9">
              <w:trPr>
                <w:trHeight w:val="240"/>
              </w:trPr>
              <w:tc>
                <w:tcPr>
                  <w:tcW w:w="7150" w:type="dxa"/>
                  <w:tcBorders>
                    <w:top w:val="nil"/>
                    <w:left w:val="nil"/>
                    <w:bottom w:val="nil"/>
                    <w:right w:val="nil"/>
                  </w:tcBorders>
                  <w:noWrap/>
                  <w:hideMark/>
                </w:tcPr>
                <w:p w14:paraId="753B0743"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Music Directors, Singers, Composers, And Related Workers</w:t>
                  </w:r>
                </w:p>
              </w:tc>
              <w:tc>
                <w:tcPr>
                  <w:tcW w:w="222" w:type="dxa"/>
                  <w:tcBorders>
                    <w:top w:val="nil"/>
                    <w:left w:val="nil"/>
                    <w:bottom w:val="nil"/>
                    <w:right w:val="single" w:sz="4" w:space="0" w:color="auto"/>
                  </w:tcBorders>
                </w:tcPr>
                <w:p w14:paraId="749278B1"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22D191C" w14:textId="10D8A338" w:rsidR="008B61AC" w:rsidRPr="008B61AC" w:rsidRDefault="005C1260" w:rsidP="00E059B9">
                  <w:pPr>
                    <w:spacing w:after="0"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12</w:t>
                  </w:r>
                </w:p>
              </w:tc>
              <w:tc>
                <w:tcPr>
                  <w:tcW w:w="900" w:type="dxa"/>
                  <w:tcBorders>
                    <w:top w:val="nil"/>
                    <w:left w:val="single" w:sz="4" w:space="0" w:color="auto"/>
                    <w:bottom w:val="nil"/>
                    <w:right w:val="nil"/>
                  </w:tcBorders>
                  <w:noWrap/>
                  <w:hideMark/>
                </w:tcPr>
                <w:p w14:paraId="072915ED"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$60.00</w:t>
                  </w:r>
                </w:p>
              </w:tc>
            </w:tr>
            <w:tr w:rsidR="008B61AC" w:rsidRPr="008B61AC" w14:paraId="2C399AAE" w14:textId="77777777" w:rsidTr="00E059B9">
              <w:trPr>
                <w:trHeight w:val="240"/>
              </w:trPr>
              <w:tc>
                <w:tcPr>
                  <w:tcW w:w="7150" w:type="dxa"/>
                  <w:tcBorders>
                    <w:top w:val="nil"/>
                    <w:left w:val="nil"/>
                    <w:bottom w:val="nil"/>
                    <w:right w:val="nil"/>
                  </w:tcBorders>
                  <w:noWrap/>
                  <w:hideMark/>
                </w:tcPr>
                <w:p w14:paraId="4206776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Lawyers</w:t>
                  </w:r>
                </w:p>
              </w:tc>
              <w:tc>
                <w:tcPr>
                  <w:tcW w:w="222" w:type="dxa"/>
                  <w:tcBorders>
                    <w:top w:val="nil"/>
                    <w:left w:val="nil"/>
                    <w:bottom w:val="nil"/>
                    <w:right w:val="single" w:sz="4" w:space="0" w:color="auto"/>
                  </w:tcBorders>
                </w:tcPr>
                <w:p w14:paraId="0D1FDAA7"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1A13F48A"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0A990AA2"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$62.50</w:t>
                  </w:r>
                </w:p>
              </w:tc>
            </w:tr>
            <w:tr w:rsidR="008B61AC" w:rsidRPr="008B61AC" w14:paraId="79CD9ED3" w14:textId="77777777" w:rsidTr="00E059B9">
              <w:trPr>
                <w:trHeight w:val="240"/>
              </w:trPr>
              <w:tc>
                <w:tcPr>
                  <w:tcW w:w="7150" w:type="dxa"/>
                  <w:tcBorders>
                    <w:top w:val="nil"/>
                    <w:left w:val="nil"/>
                    <w:bottom w:val="nil"/>
                    <w:right w:val="nil"/>
                  </w:tcBorders>
                  <w:noWrap/>
                  <w:hideMark/>
                </w:tcPr>
                <w:p w14:paraId="38EFD70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Special Agents, Insurance</w:t>
                  </w:r>
                </w:p>
              </w:tc>
              <w:tc>
                <w:tcPr>
                  <w:tcW w:w="222" w:type="dxa"/>
                  <w:tcBorders>
                    <w:top w:val="nil"/>
                    <w:left w:val="nil"/>
                    <w:bottom w:val="nil"/>
                    <w:right w:val="single" w:sz="4" w:space="0" w:color="auto"/>
                  </w:tcBorders>
                </w:tcPr>
                <w:p w14:paraId="6419353B"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61C04C8"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35</w:t>
                  </w:r>
                </w:p>
              </w:tc>
              <w:tc>
                <w:tcPr>
                  <w:tcW w:w="900" w:type="dxa"/>
                  <w:tcBorders>
                    <w:top w:val="nil"/>
                    <w:left w:val="single" w:sz="4" w:space="0" w:color="auto"/>
                    <w:bottom w:val="nil"/>
                    <w:right w:val="nil"/>
                  </w:tcBorders>
                  <w:noWrap/>
                  <w:hideMark/>
                </w:tcPr>
                <w:p w14:paraId="6BF03928"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$65.93</w:t>
                  </w:r>
                </w:p>
              </w:tc>
            </w:tr>
            <w:tr w:rsidR="008B61AC" w:rsidRPr="008B61AC" w14:paraId="32708F1A" w14:textId="77777777" w:rsidTr="00E059B9">
              <w:trPr>
                <w:trHeight w:val="240"/>
              </w:trPr>
              <w:tc>
                <w:tcPr>
                  <w:tcW w:w="7150" w:type="dxa"/>
                  <w:tcBorders>
                    <w:top w:val="nil"/>
                    <w:left w:val="nil"/>
                    <w:bottom w:val="nil"/>
                    <w:right w:val="nil"/>
                  </w:tcBorders>
                  <w:noWrap/>
                  <w:hideMark/>
                </w:tcPr>
                <w:p w14:paraId="6053090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Occupational Therapists</w:t>
                  </w:r>
                </w:p>
              </w:tc>
              <w:tc>
                <w:tcPr>
                  <w:tcW w:w="222" w:type="dxa"/>
                  <w:tcBorders>
                    <w:top w:val="nil"/>
                    <w:left w:val="nil"/>
                    <w:bottom w:val="nil"/>
                    <w:right w:val="single" w:sz="4" w:space="0" w:color="auto"/>
                  </w:tcBorders>
                </w:tcPr>
                <w:p w14:paraId="6C8F1010"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47681592"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F106145"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$67.00</w:t>
                  </w:r>
                </w:p>
              </w:tc>
            </w:tr>
            <w:tr w:rsidR="008B61AC" w:rsidRPr="008B61AC" w14:paraId="120F8B15" w14:textId="77777777" w:rsidTr="00E059B9">
              <w:trPr>
                <w:trHeight w:val="240"/>
              </w:trPr>
              <w:tc>
                <w:tcPr>
                  <w:tcW w:w="7150" w:type="dxa"/>
                  <w:tcBorders>
                    <w:top w:val="nil"/>
                    <w:left w:val="nil"/>
                    <w:bottom w:val="nil"/>
                    <w:right w:val="nil"/>
                  </w:tcBorders>
                  <w:noWrap/>
                  <w:hideMark/>
                </w:tcPr>
                <w:p w14:paraId="232E95D0"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All Other Clerical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Administrative Support Workers</w:t>
                  </w:r>
                </w:p>
              </w:tc>
              <w:tc>
                <w:tcPr>
                  <w:tcW w:w="222" w:type="dxa"/>
                  <w:tcBorders>
                    <w:top w:val="nil"/>
                    <w:left w:val="nil"/>
                    <w:bottom w:val="nil"/>
                    <w:right w:val="single" w:sz="4" w:space="0" w:color="auto"/>
                  </w:tcBorders>
                </w:tcPr>
                <w:p w14:paraId="4D361D56"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0103EB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A43B1F9"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$67.31</w:t>
                  </w:r>
                </w:p>
              </w:tc>
            </w:tr>
            <w:tr w:rsidR="008B61AC" w:rsidRPr="008B61AC" w14:paraId="5F93E0F7" w14:textId="77777777" w:rsidTr="00E059B9">
              <w:trPr>
                <w:trHeight w:val="240"/>
              </w:trPr>
              <w:tc>
                <w:tcPr>
                  <w:tcW w:w="7150" w:type="dxa"/>
                  <w:tcBorders>
                    <w:top w:val="nil"/>
                    <w:left w:val="nil"/>
                    <w:bottom w:val="nil"/>
                    <w:right w:val="nil"/>
                  </w:tcBorders>
                  <w:noWrap/>
                  <w:hideMark/>
                </w:tcPr>
                <w:p w14:paraId="79574E36"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Software Developers</w:t>
                  </w:r>
                </w:p>
              </w:tc>
              <w:tc>
                <w:tcPr>
                  <w:tcW w:w="222" w:type="dxa"/>
                  <w:tcBorders>
                    <w:top w:val="nil"/>
                    <w:left w:val="nil"/>
                    <w:bottom w:val="nil"/>
                    <w:right w:val="single" w:sz="4" w:space="0" w:color="auto"/>
                  </w:tcBorders>
                </w:tcPr>
                <w:p w14:paraId="2560668E"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E4B0FA7"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20A4711B"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$68.00</w:t>
                  </w:r>
                </w:p>
              </w:tc>
            </w:tr>
            <w:tr w:rsidR="008B61AC" w:rsidRPr="008B61AC" w14:paraId="5413D2C3" w14:textId="77777777" w:rsidTr="00E059B9">
              <w:trPr>
                <w:trHeight w:val="240"/>
              </w:trPr>
              <w:tc>
                <w:tcPr>
                  <w:tcW w:w="7150" w:type="dxa"/>
                  <w:tcBorders>
                    <w:top w:val="nil"/>
                    <w:left w:val="nil"/>
                    <w:bottom w:val="nil"/>
                    <w:right w:val="nil"/>
                  </w:tcBorders>
                  <w:noWrap/>
                  <w:hideMark/>
                </w:tcPr>
                <w:p w14:paraId="472A3A7F"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Marketing Managers</w:t>
                  </w:r>
                </w:p>
              </w:tc>
              <w:tc>
                <w:tcPr>
                  <w:tcW w:w="222" w:type="dxa"/>
                  <w:tcBorders>
                    <w:top w:val="nil"/>
                    <w:left w:val="nil"/>
                    <w:bottom w:val="nil"/>
                    <w:right w:val="single" w:sz="4" w:space="0" w:color="auto"/>
                  </w:tcBorders>
                </w:tcPr>
                <w:p w14:paraId="3A130104"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061AB8F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55</w:t>
                  </w:r>
                </w:p>
              </w:tc>
              <w:tc>
                <w:tcPr>
                  <w:tcW w:w="900" w:type="dxa"/>
                  <w:tcBorders>
                    <w:top w:val="nil"/>
                    <w:left w:val="single" w:sz="4" w:space="0" w:color="auto"/>
                    <w:bottom w:val="nil"/>
                    <w:right w:val="nil"/>
                  </w:tcBorders>
                  <w:noWrap/>
                  <w:hideMark/>
                </w:tcPr>
                <w:p w14:paraId="4A37A723"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$69.93</w:t>
                  </w:r>
                </w:p>
              </w:tc>
            </w:tr>
            <w:tr w:rsidR="008B61AC" w:rsidRPr="008B61AC" w14:paraId="18DF557A" w14:textId="77777777" w:rsidTr="002A79FC">
              <w:trPr>
                <w:trHeight w:val="240"/>
              </w:trPr>
              <w:tc>
                <w:tcPr>
                  <w:tcW w:w="7150" w:type="dxa"/>
                  <w:tcBorders>
                    <w:top w:val="nil"/>
                    <w:left w:val="nil"/>
                    <w:bottom w:val="nil"/>
                    <w:right w:val="nil"/>
                  </w:tcBorders>
                  <w:noWrap/>
                  <w:hideMark/>
                </w:tcPr>
                <w:p w14:paraId="17897602"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Animal Trainers</w:t>
                  </w:r>
                </w:p>
              </w:tc>
              <w:tc>
                <w:tcPr>
                  <w:tcW w:w="222" w:type="dxa"/>
                  <w:tcBorders>
                    <w:top w:val="nil"/>
                    <w:left w:val="nil"/>
                    <w:bottom w:val="nil"/>
                    <w:right w:val="single" w:sz="4" w:space="0" w:color="auto"/>
                  </w:tcBorders>
                </w:tcPr>
                <w:p w14:paraId="0F80E52D"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5EE49689" w14:textId="1510AEF6" w:rsidR="008B61AC" w:rsidRPr="008B61AC" w:rsidRDefault="005C1260" w:rsidP="00E059B9">
                  <w:pPr>
                    <w:spacing w:after="0" w:line="240" w:lineRule="auto"/>
                    <w:rPr>
                      <w:rFonts w:ascii="Arial" w:eastAsia="Times New Roman" w:hAnsi="Arial" w:cs="Arial"/>
                      <w:kern w:val="0"/>
                      <w:sz w:val="28"/>
                      <w:szCs w:val="28"/>
                      <w14:ligatures w14:val="none"/>
                    </w:rPr>
                  </w:pPr>
                  <w:r>
                    <w:rPr>
                      <w:rFonts w:ascii="Arial" w:eastAsia="Times New Roman" w:hAnsi="Arial" w:cs="Arial"/>
                      <w:kern w:val="0"/>
                      <w:sz w:val="28"/>
                      <w:szCs w:val="28"/>
                      <w14:ligatures w14:val="none"/>
                    </w:rPr>
                    <w:t>15</w:t>
                  </w:r>
                </w:p>
              </w:tc>
              <w:tc>
                <w:tcPr>
                  <w:tcW w:w="900" w:type="dxa"/>
                  <w:tcBorders>
                    <w:top w:val="nil"/>
                    <w:left w:val="single" w:sz="4" w:space="0" w:color="auto"/>
                    <w:bottom w:val="nil"/>
                    <w:right w:val="nil"/>
                  </w:tcBorders>
                  <w:noWrap/>
                  <w:hideMark/>
                </w:tcPr>
                <w:p w14:paraId="026FDF8A"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$70.00</w:t>
                  </w:r>
                </w:p>
              </w:tc>
            </w:tr>
            <w:tr w:rsidR="008B61AC" w:rsidRPr="008B61AC" w14:paraId="43EA0C93" w14:textId="77777777" w:rsidTr="002A79FC">
              <w:trPr>
                <w:trHeight w:val="240"/>
              </w:trPr>
              <w:tc>
                <w:tcPr>
                  <w:tcW w:w="7150" w:type="dxa"/>
                  <w:tcBorders>
                    <w:top w:val="nil"/>
                    <w:left w:val="nil"/>
                    <w:bottom w:val="nil"/>
                    <w:right w:val="nil"/>
                  </w:tcBorders>
                  <w:noWrap/>
                  <w:hideMark/>
                </w:tcPr>
                <w:p w14:paraId="4ADEE078"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Property And Real Estate Managers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Administrators</w:t>
                  </w:r>
                </w:p>
              </w:tc>
              <w:tc>
                <w:tcPr>
                  <w:tcW w:w="222" w:type="dxa"/>
                  <w:tcBorders>
                    <w:top w:val="nil"/>
                    <w:left w:val="nil"/>
                    <w:bottom w:val="nil"/>
                    <w:right w:val="single" w:sz="4" w:space="0" w:color="auto"/>
                  </w:tcBorders>
                </w:tcPr>
                <w:p w14:paraId="63564072"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EF341FB"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15</w:t>
                  </w:r>
                </w:p>
              </w:tc>
              <w:tc>
                <w:tcPr>
                  <w:tcW w:w="900" w:type="dxa"/>
                  <w:tcBorders>
                    <w:top w:val="nil"/>
                    <w:left w:val="single" w:sz="4" w:space="0" w:color="auto"/>
                    <w:bottom w:val="nil"/>
                    <w:right w:val="nil"/>
                  </w:tcBorders>
                  <w:noWrap/>
                  <w:hideMark/>
                </w:tcPr>
                <w:p w14:paraId="553741F4"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$70.00</w:t>
                  </w:r>
                </w:p>
              </w:tc>
            </w:tr>
            <w:tr w:rsidR="008B61AC" w:rsidRPr="008B61AC" w14:paraId="2646FB84" w14:textId="77777777" w:rsidTr="002A79FC">
              <w:trPr>
                <w:trHeight w:val="240"/>
              </w:trPr>
              <w:tc>
                <w:tcPr>
                  <w:tcW w:w="7150" w:type="dxa"/>
                  <w:tcBorders>
                    <w:top w:val="nil"/>
                    <w:left w:val="nil"/>
                    <w:bottom w:val="nil"/>
                    <w:right w:val="nil"/>
                  </w:tcBorders>
                  <w:noWrap/>
                  <w:hideMark/>
                </w:tcPr>
                <w:p w14:paraId="04F14291"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Physicians Assistants</w:t>
                  </w:r>
                </w:p>
              </w:tc>
              <w:tc>
                <w:tcPr>
                  <w:tcW w:w="222" w:type="dxa"/>
                  <w:tcBorders>
                    <w:top w:val="nil"/>
                    <w:left w:val="nil"/>
                    <w:bottom w:val="nil"/>
                    <w:right w:val="single" w:sz="4" w:space="0" w:color="auto"/>
                  </w:tcBorders>
                </w:tcPr>
                <w:p w14:paraId="36935C04"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4E3DC6CA"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36</w:t>
                  </w:r>
                </w:p>
              </w:tc>
              <w:tc>
                <w:tcPr>
                  <w:tcW w:w="900" w:type="dxa"/>
                  <w:tcBorders>
                    <w:top w:val="nil"/>
                    <w:left w:val="single" w:sz="4" w:space="0" w:color="auto"/>
                    <w:bottom w:val="nil"/>
                    <w:right w:val="nil"/>
                  </w:tcBorders>
                  <w:noWrap/>
                  <w:hideMark/>
                </w:tcPr>
                <w:p w14:paraId="33001C35"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$74.79</w:t>
                  </w:r>
                </w:p>
              </w:tc>
            </w:tr>
            <w:tr w:rsidR="008B61AC" w:rsidRPr="008B61AC" w14:paraId="2465C1B5" w14:textId="77777777" w:rsidTr="002A79FC">
              <w:trPr>
                <w:trHeight w:val="240"/>
              </w:trPr>
              <w:tc>
                <w:tcPr>
                  <w:tcW w:w="7150" w:type="dxa"/>
                  <w:tcBorders>
                    <w:top w:val="nil"/>
                    <w:left w:val="nil"/>
                    <w:bottom w:val="nil"/>
                    <w:right w:val="nil"/>
                  </w:tcBorders>
                  <w:noWrap/>
                  <w:hideMark/>
                </w:tcPr>
                <w:p w14:paraId="0C2BBDC4"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Environmental Engineering Technicians</w:t>
                  </w:r>
                </w:p>
              </w:tc>
              <w:tc>
                <w:tcPr>
                  <w:tcW w:w="222" w:type="dxa"/>
                  <w:tcBorders>
                    <w:top w:val="nil"/>
                    <w:left w:val="nil"/>
                    <w:bottom w:val="nil"/>
                    <w:right w:val="single" w:sz="4" w:space="0" w:color="auto"/>
                  </w:tcBorders>
                </w:tcPr>
                <w:p w14:paraId="051BAE45"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11F94B0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23C05410"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$75.00</w:t>
                  </w:r>
                </w:p>
              </w:tc>
            </w:tr>
            <w:tr w:rsidR="008B61AC" w:rsidRPr="008B61AC" w14:paraId="41A658EF" w14:textId="77777777" w:rsidTr="002A79FC">
              <w:trPr>
                <w:trHeight w:val="240"/>
              </w:trPr>
              <w:tc>
                <w:tcPr>
                  <w:tcW w:w="7150" w:type="dxa"/>
                  <w:tcBorders>
                    <w:top w:val="nil"/>
                    <w:left w:val="nil"/>
                    <w:bottom w:val="nil"/>
                    <w:right w:val="nil"/>
                  </w:tcBorders>
                  <w:noWrap/>
                  <w:hideMark/>
                </w:tcPr>
                <w:p w14:paraId="6EC4F2B3"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Accountants And Auditors</w:t>
                  </w:r>
                </w:p>
              </w:tc>
              <w:tc>
                <w:tcPr>
                  <w:tcW w:w="222" w:type="dxa"/>
                  <w:tcBorders>
                    <w:top w:val="nil"/>
                    <w:left w:val="nil"/>
                    <w:bottom w:val="nil"/>
                    <w:right w:val="single" w:sz="4" w:space="0" w:color="auto"/>
                  </w:tcBorders>
                </w:tcPr>
                <w:p w14:paraId="149FB4D7"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4DE960AA"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0D2E3B51"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$76.92</w:t>
                  </w:r>
                </w:p>
              </w:tc>
            </w:tr>
            <w:tr w:rsidR="008B61AC" w:rsidRPr="008B61AC" w14:paraId="3F18B219" w14:textId="77777777" w:rsidTr="002A79FC">
              <w:trPr>
                <w:trHeight w:val="240"/>
              </w:trPr>
              <w:tc>
                <w:tcPr>
                  <w:tcW w:w="7150" w:type="dxa"/>
                  <w:tcBorders>
                    <w:top w:val="nil"/>
                    <w:left w:val="nil"/>
                    <w:bottom w:val="nil"/>
                    <w:right w:val="nil"/>
                  </w:tcBorders>
                  <w:noWrap/>
                  <w:hideMark/>
                </w:tcPr>
                <w:p w14:paraId="25AE9FBE"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 xml:space="preserve">All Other First-Line Supervisors </w:t>
                  </w:r>
                  <w:proofErr w:type="gramStart"/>
                  <w:r w:rsidRPr="008B61AC">
                    <w:rPr>
                      <w:rFonts w:ascii="Arial" w:eastAsia="Times New Roman" w:hAnsi="Arial" w:cs="Arial"/>
                      <w:kern w:val="0"/>
                      <w:sz w:val="28"/>
                      <w:szCs w:val="28"/>
                      <w14:ligatures w14:val="none"/>
                    </w:rPr>
                    <w:t>And</w:t>
                  </w:r>
                  <w:proofErr w:type="gramEnd"/>
                  <w:r w:rsidRPr="008B61AC">
                    <w:rPr>
                      <w:rFonts w:ascii="Arial" w:eastAsia="Times New Roman" w:hAnsi="Arial" w:cs="Arial"/>
                      <w:kern w:val="0"/>
                      <w:sz w:val="28"/>
                      <w:szCs w:val="28"/>
                      <w14:ligatures w14:val="none"/>
                    </w:rPr>
                    <w:t xml:space="preserve"> Managers/Supervisors - Production, Construction, Maintenance, And Related Workers</w:t>
                  </w:r>
                </w:p>
              </w:tc>
              <w:tc>
                <w:tcPr>
                  <w:tcW w:w="222" w:type="dxa"/>
                  <w:tcBorders>
                    <w:top w:val="nil"/>
                    <w:left w:val="nil"/>
                    <w:bottom w:val="nil"/>
                    <w:right w:val="single" w:sz="4" w:space="0" w:color="auto"/>
                  </w:tcBorders>
                </w:tcPr>
                <w:p w14:paraId="37330A79"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C25A49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0B290104"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$81.73</w:t>
                  </w:r>
                </w:p>
              </w:tc>
            </w:tr>
            <w:tr w:rsidR="008B61AC" w:rsidRPr="008B61AC" w14:paraId="254D6B17" w14:textId="77777777" w:rsidTr="002A79FC">
              <w:trPr>
                <w:trHeight w:val="240"/>
              </w:trPr>
              <w:tc>
                <w:tcPr>
                  <w:tcW w:w="7150" w:type="dxa"/>
                  <w:tcBorders>
                    <w:top w:val="nil"/>
                    <w:left w:val="nil"/>
                    <w:bottom w:val="nil"/>
                    <w:right w:val="nil"/>
                  </w:tcBorders>
                  <w:noWrap/>
                  <w:hideMark/>
                </w:tcPr>
                <w:p w14:paraId="3175330A"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Computer Science Teachers, Postsecondary</w:t>
                  </w:r>
                </w:p>
              </w:tc>
              <w:tc>
                <w:tcPr>
                  <w:tcW w:w="222" w:type="dxa"/>
                  <w:tcBorders>
                    <w:top w:val="nil"/>
                    <w:left w:val="nil"/>
                    <w:bottom w:val="nil"/>
                    <w:right w:val="single" w:sz="4" w:space="0" w:color="auto"/>
                  </w:tcBorders>
                </w:tcPr>
                <w:p w14:paraId="7833C4D2"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7512A35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67117F4C"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$86.54</w:t>
                  </w:r>
                </w:p>
              </w:tc>
            </w:tr>
            <w:tr w:rsidR="008B61AC" w:rsidRPr="008B61AC" w14:paraId="22B5D030" w14:textId="77777777" w:rsidTr="002A79FC">
              <w:trPr>
                <w:trHeight w:val="240"/>
              </w:trPr>
              <w:tc>
                <w:tcPr>
                  <w:tcW w:w="7150" w:type="dxa"/>
                  <w:tcBorders>
                    <w:top w:val="nil"/>
                    <w:left w:val="nil"/>
                    <w:bottom w:val="nil"/>
                    <w:right w:val="nil"/>
                  </w:tcBorders>
                  <w:noWrap/>
                  <w:hideMark/>
                </w:tcPr>
                <w:p w14:paraId="26121B16"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Marketing, Advertising, And Public Relations Managers</w:t>
                  </w:r>
                </w:p>
              </w:tc>
              <w:tc>
                <w:tcPr>
                  <w:tcW w:w="222" w:type="dxa"/>
                  <w:tcBorders>
                    <w:top w:val="nil"/>
                    <w:left w:val="nil"/>
                    <w:bottom w:val="nil"/>
                    <w:right w:val="single" w:sz="4" w:space="0" w:color="auto"/>
                  </w:tcBorders>
                </w:tcPr>
                <w:p w14:paraId="1FA5EAA5"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3B2772A4"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7365C7FB"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$91.35</w:t>
                  </w:r>
                </w:p>
              </w:tc>
            </w:tr>
            <w:tr w:rsidR="008B61AC" w:rsidRPr="008B61AC" w14:paraId="53B061E0" w14:textId="77777777" w:rsidTr="002A79FC">
              <w:trPr>
                <w:trHeight w:val="240"/>
              </w:trPr>
              <w:tc>
                <w:tcPr>
                  <w:tcW w:w="7150" w:type="dxa"/>
                  <w:tcBorders>
                    <w:top w:val="nil"/>
                    <w:left w:val="nil"/>
                    <w:bottom w:val="nil"/>
                    <w:right w:val="nil"/>
                  </w:tcBorders>
                  <w:noWrap/>
                  <w:hideMark/>
                </w:tcPr>
                <w:p w14:paraId="34007969"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Information Security Analysts</w:t>
                  </w:r>
                </w:p>
              </w:tc>
              <w:tc>
                <w:tcPr>
                  <w:tcW w:w="222" w:type="dxa"/>
                  <w:tcBorders>
                    <w:top w:val="nil"/>
                    <w:left w:val="nil"/>
                    <w:bottom w:val="nil"/>
                    <w:right w:val="single" w:sz="4" w:space="0" w:color="auto"/>
                  </w:tcBorders>
                </w:tcPr>
                <w:p w14:paraId="113E7EEC"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2597EC0B"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50472056"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$120.0</w:t>
                  </w:r>
                </w:p>
              </w:tc>
            </w:tr>
            <w:tr w:rsidR="008B61AC" w:rsidRPr="008B61AC" w14:paraId="0ED44776" w14:textId="77777777" w:rsidTr="002A79FC">
              <w:trPr>
                <w:trHeight w:val="240"/>
              </w:trPr>
              <w:tc>
                <w:tcPr>
                  <w:tcW w:w="7150" w:type="dxa"/>
                  <w:tcBorders>
                    <w:top w:val="nil"/>
                    <w:left w:val="nil"/>
                    <w:bottom w:val="nil"/>
                    <w:right w:val="nil"/>
                  </w:tcBorders>
                  <w:noWrap/>
                  <w:hideMark/>
                </w:tcPr>
                <w:p w14:paraId="30A7B806"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Training and Development Managers</w:t>
                  </w:r>
                </w:p>
              </w:tc>
              <w:tc>
                <w:tcPr>
                  <w:tcW w:w="222" w:type="dxa"/>
                  <w:tcBorders>
                    <w:top w:val="nil"/>
                    <w:left w:val="nil"/>
                    <w:bottom w:val="nil"/>
                    <w:right w:val="single" w:sz="4" w:space="0" w:color="auto"/>
                  </w:tcBorders>
                </w:tcPr>
                <w:p w14:paraId="2D4B9C5E" w14:textId="77777777" w:rsidR="008B61AC" w:rsidRPr="008B61AC" w:rsidRDefault="008B61AC" w:rsidP="00E059B9">
                  <w:pPr>
                    <w:spacing w:after="0" w:line="240" w:lineRule="auto"/>
                    <w:rPr>
                      <w:rFonts w:ascii="Arial" w:eastAsia="Times New Roman" w:hAnsi="Arial" w:cs="Arial"/>
                      <w:kern w:val="0"/>
                      <w:sz w:val="28"/>
                      <w:szCs w:val="28"/>
                      <w14:ligatures w14:val="none"/>
                    </w:rPr>
                  </w:pPr>
                </w:p>
              </w:tc>
              <w:tc>
                <w:tcPr>
                  <w:tcW w:w="862" w:type="dxa"/>
                  <w:tcBorders>
                    <w:top w:val="nil"/>
                    <w:left w:val="single" w:sz="4" w:space="0" w:color="auto"/>
                    <w:bottom w:val="nil"/>
                    <w:right w:val="single" w:sz="4" w:space="0" w:color="auto"/>
                  </w:tcBorders>
                  <w:noWrap/>
                  <w:hideMark/>
                </w:tcPr>
                <w:p w14:paraId="48BA81FD" w14:textId="77777777" w:rsidR="008B61AC" w:rsidRPr="008B61AC" w:rsidRDefault="008B61AC" w:rsidP="00E059B9">
                  <w:pPr>
                    <w:spacing w:after="0" w:line="240" w:lineRule="auto"/>
                    <w:rPr>
                      <w:rFonts w:ascii="Arial" w:eastAsia="Times New Roman" w:hAnsi="Arial" w:cs="Arial"/>
                      <w:kern w:val="0"/>
                      <w:sz w:val="28"/>
                      <w:szCs w:val="28"/>
                      <w14:ligatures w14:val="none"/>
                    </w:rPr>
                  </w:pPr>
                  <w:r w:rsidRPr="008B61AC">
                    <w:rPr>
                      <w:rFonts w:ascii="Arial" w:eastAsia="Times New Roman" w:hAnsi="Arial" w:cs="Arial"/>
                      <w:kern w:val="0"/>
                      <w:sz w:val="28"/>
                      <w:szCs w:val="28"/>
                      <w14:ligatures w14:val="none"/>
                    </w:rPr>
                    <w:t>40</w:t>
                  </w:r>
                </w:p>
              </w:tc>
              <w:tc>
                <w:tcPr>
                  <w:tcW w:w="900" w:type="dxa"/>
                  <w:tcBorders>
                    <w:top w:val="nil"/>
                    <w:left w:val="single" w:sz="4" w:space="0" w:color="auto"/>
                    <w:bottom w:val="nil"/>
                    <w:right w:val="nil"/>
                  </w:tcBorders>
                  <w:noWrap/>
                  <w:hideMark/>
                </w:tcPr>
                <w:p w14:paraId="36199776" w14:textId="77777777" w:rsidR="008B61AC" w:rsidRPr="008B61AC" w:rsidRDefault="008B61AC">
                  <w:pPr>
                    <w:spacing w:after="0" w:line="240" w:lineRule="auto"/>
                    <w:jc w:val="right"/>
                    <w:rPr>
                      <w:rFonts w:ascii="Arial" w:eastAsia="Times New Roman" w:hAnsi="Arial" w:cs="Arial"/>
                      <w:kern w:val="0"/>
                      <w14:ligatures w14:val="none"/>
                    </w:rPr>
                  </w:pPr>
                  <w:r w:rsidRPr="008B61AC">
                    <w:rPr>
                      <w:rFonts w:ascii="Arial" w:eastAsia="Times New Roman" w:hAnsi="Arial" w:cs="Arial"/>
                      <w:kern w:val="0"/>
                      <w14:ligatures w14:val="none"/>
                    </w:rPr>
                    <w:t>$123.0</w:t>
                  </w:r>
                </w:p>
              </w:tc>
            </w:tr>
          </w:tbl>
          <w:p w14:paraId="00C63930" w14:textId="77777777" w:rsidR="008B61AC" w:rsidRPr="008B61AC" w:rsidRDefault="008B61AC" w:rsidP="004A11EA">
            <w:pPr>
              <w:rPr>
                <w:rFonts w:ascii="Arial" w:hAnsi="Arial" w:cs="Arial"/>
                <w:sz w:val="28"/>
                <w:szCs w:val="28"/>
              </w:rPr>
            </w:pPr>
            <w:r w:rsidRPr="008B61AC">
              <w:rPr>
                <w:rFonts w:ascii="Arial" w:hAnsi="Arial" w:cs="Arial"/>
                <w:sz w:val="28"/>
                <w:szCs w:val="28"/>
              </w:rPr>
              <w:t xml:space="preserve">                                     </w:t>
            </w:r>
          </w:p>
        </w:tc>
      </w:tr>
    </w:tbl>
    <w:p w14:paraId="558A9522" w14:textId="77777777" w:rsidR="00011EDB" w:rsidRDefault="00011EDB" w:rsidP="004A11EA">
      <w:pPr>
        <w:rPr>
          <w:rFonts w:ascii="Arial" w:hAnsi="Arial" w:cs="Arial"/>
          <w:b/>
          <w:bCs/>
          <w:sz w:val="28"/>
          <w:szCs w:val="28"/>
        </w:rPr>
      </w:pPr>
    </w:p>
    <w:p w14:paraId="73EDF5D5" w14:textId="1FDBFD21" w:rsidR="004A11EA" w:rsidRPr="008D4AAA" w:rsidRDefault="004A11EA" w:rsidP="004A11EA">
      <w:pPr>
        <w:rPr>
          <w:rFonts w:ascii="Arial" w:hAnsi="Arial" w:cs="Arial"/>
          <w:b/>
          <w:bCs/>
          <w:sz w:val="28"/>
          <w:szCs w:val="28"/>
        </w:rPr>
      </w:pPr>
      <w:r w:rsidRPr="008D4AAA">
        <w:rPr>
          <w:rFonts w:ascii="Arial" w:hAnsi="Arial" w:cs="Arial"/>
          <w:b/>
          <w:bCs/>
          <w:sz w:val="28"/>
          <w:szCs w:val="28"/>
        </w:rPr>
        <w:t>Key Staff Updates</w:t>
      </w:r>
      <w:r w:rsidR="00C13426" w:rsidRPr="008D4AAA">
        <w:rPr>
          <w:rFonts w:ascii="Arial" w:hAnsi="Arial" w:cs="Arial"/>
          <w:b/>
          <w:bCs/>
          <w:sz w:val="28"/>
          <w:szCs w:val="28"/>
        </w:rPr>
        <w:t>:</w:t>
      </w:r>
    </w:p>
    <w:p w14:paraId="4926AA6A" w14:textId="17ECE4B1" w:rsidR="000D7C5A" w:rsidRPr="000D7C5A" w:rsidRDefault="000D7C5A" w:rsidP="000D7C5A">
      <w:pPr>
        <w:rPr>
          <w:rFonts w:ascii="Arial" w:hAnsi="Arial" w:cs="Arial"/>
          <w:sz w:val="28"/>
          <w:szCs w:val="28"/>
        </w:rPr>
      </w:pPr>
      <w:r w:rsidRPr="000D7C5A">
        <w:rPr>
          <w:rFonts w:ascii="Arial" w:hAnsi="Arial" w:cs="Arial"/>
          <w:sz w:val="28"/>
          <w:szCs w:val="28"/>
        </w:rPr>
        <w:t xml:space="preserve">Yukiko Long </w:t>
      </w:r>
      <w:proofErr w:type="gramStart"/>
      <w:r w:rsidRPr="000D7C5A">
        <w:rPr>
          <w:rFonts w:ascii="Arial" w:hAnsi="Arial" w:cs="Arial"/>
          <w:sz w:val="28"/>
          <w:szCs w:val="28"/>
        </w:rPr>
        <w:t>appointed</w:t>
      </w:r>
      <w:proofErr w:type="gramEnd"/>
      <w:r w:rsidRPr="000D7C5A">
        <w:rPr>
          <w:rFonts w:ascii="Arial" w:hAnsi="Arial" w:cs="Arial"/>
          <w:sz w:val="28"/>
          <w:szCs w:val="28"/>
        </w:rPr>
        <w:t xml:space="preserve"> on June 15, </w:t>
      </w:r>
      <w:proofErr w:type="gramStart"/>
      <w:r w:rsidRPr="000D7C5A">
        <w:rPr>
          <w:rFonts w:ascii="Arial" w:hAnsi="Arial" w:cs="Arial"/>
          <w:sz w:val="28"/>
          <w:szCs w:val="28"/>
        </w:rPr>
        <w:t>2026</w:t>
      </w:r>
      <w:proofErr w:type="gramEnd"/>
      <w:r>
        <w:rPr>
          <w:rFonts w:ascii="Arial" w:hAnsi="Arial" w:cs="Arial"/>
          <w:sz w:val="28"/>
          <w:szCs w:val="28"/>
        </w:rPr>
        <w:t xml:space="preserve"> </w:t>
      </w:r>
      <w:r w:rsidRPr="000D7C5A">
        <w:rPr>
          <w:rFonts w:ascii="Arial" w:hAnsi="Arial" w:cs="Arial"/>
          <w:sz w:val="28"/>
          <w:szCs w:val="28"/>
        </w:rPr>
        <w:t>as the second District Administrator to cover the BFS Northern and Central units</w:t>
      </w:r>
      <w:r w:rsidR="000704E2">
        <w:rPr>
          <w:rFonts w:ascii="Arial" w:hAnsi="Arial" w:cs="Arial"/>
          <w:sz w:val="28"/>
          <w:szCs w:val="28"/>
        </w:rPr>
        <w:t xml:space="preserve"> (Unit 1, 2, 3, 4, and the DOS Unit).</w:t>
      </w:r>
    </w:p>
    <w:p w14:paraId="351E8ACC" w14:textId="5B1BE3EC" w:rsidR="000D7C5A" w:rsidRPr="000D7C5A" w:rsidRDefault="000D7C5A" w:rsidP="000D7C5A">
      <w:pPr>
        <w:rPr>
          <w:rFonts w:ascii="Arial" w:hAnsi="Arial" w:cs="Arial"/>
          <w:sz w:val="28"/>
          <w:szCs w:val="28"/>
        </w:rPr>
      </w:pPr>
      <w:r w:rsidRPr="000D7C5A">
        <w:rPr>
          <w:rFonts w:ascii="Arial" w:hAnsi="Arial" w:cs="Arial"/>
          <w:sz w:val="28"/>
          <w:szCs w:val="28"/>
        </w:rPr>
        <w:t>Ana Matsumura</w:t>
      </w:r>
      <w:r>
        <w:rPr>
          <w:rFonts w:ascii="Arial" w:hAnsi="Arial" w:cs="Arial"/>
          <w:sz w:val="28"/>
          <w:szCs w:val="28"/>
        </w:rPr>
        <w:t>,</w:t>
      </w:r>
      <w:r w:rsidRPr="000D7C5A">
        <w:rPr>
          <w:rFonts w:ascii="Arial" w:hAnsi="Arial" w:cs="Arial"/>
          <w:sz w:val="28"/>
          <w:szCs w:val="28"/>
        </w:rPr>
        <w:t xml:space="preserve"> District Operations Support Manager</w:t>
      </w:r>
      <w:r w:rsidR="008D12BF">
        <w:rPr>
          <w:rFonts w:ascii="Arial" w:hAnsi="Arial" w:cs="Arial"/>
          <w:sz w:val="28"/>
          <w:szCs w:val="28"/>
        </w:rPr>
        <w:t xml:space="preserve"> </w:t>
      </w:r>
      <w:proofErr w:type="gramStart"/>
      <w:r w:rsidR="008D12BF">
        <w:rPr>
          <w:rFonts w:ascii="Arial" w:hAnsi="Arial" w:cs="Arial"/>
          <w:sz w:val="28"/>
          <w:szCs w:val="28"/>
        </w:rPr>
        <w:t>joint</w:t>
      </w:r>
      <w:proofErr w:type="gramEnd"/>
      <w:r w:rsidR="008D12BF">
        <w:rPr>
          <w:rFonts w:ascii="Arial" w:hAnsi="Arial" w:cs="Arial"/>
          <w:sz w:val="28"/>
          <w:szCs w:val="28"/>
        </w:rPr>
        <w:t xml:space="preserve"> BFS on May 1, 2026.</w:t>
      </w:r>
    </w:p>
    <w:p w14:paraId="6FBF74D8" w14:textId="52F6BFF0" w:rsidR="000D7C5A" w:rsidRPr="00231181" w:rsidRDefault="000D7C5A" w:rsidP="000D7C5A">
      <w:pPr>
        <w:rPr>
          <w:rFonts w:ascii="Arial" w:hAnsi="Arial" w:cs="Arial"/>
          <w:sz w:val="28"/>
          <w:szCs w:val="28"/>
        </w:rPr>
      </w:pPr>
      <w:r w:rsidRPr="00231181">
        <w:rPr>
          <w:rFonts w:ascii="Arial" w:hAnsi="Arial" w:cs="Arial"/>
          <w:sz w:val="28"/>
          <w:szCs w:val="28"/>
        </w:rPr>
        <w:t>Maria Del Rocio Rojas, “Rocio” Lead Analyst for the DOS Team</w:t>
      </w:r>
      <w:r w:rsidR="008D12BF">
        <w:rPr>
          <w:rFonts w:ascii="Arial" w:hAnsi="Arial" w:cs="Arial"/>
          <w:sz w:val="28"/>
          <w:szCs w:val="28"/>
        </w:rPr>
        <w:t xml:space="preserve"> joint </w:t>
      </w:r>
      <w:proofErr w:type="gramStart"/>
      <w:r w:rsidR="008D12BF">
        <w:rPr>
          <w:rFonts w:ascii="Arial" w:hAnsi="Arial" w:cs="Arial"/>
          <w:sz w:val="28"/>
          <w:szCs w:val="28"/>
        </w:rPr>
        <w:t xml:space="preserve">BFS </w:t>
      </w:r>
      <w:r w:rsidR="009A07E9">
        <w:rPr>
          <w:rFonts w:ascii="Arial" w:hAnsi="Arial" w:cs="Arial"/>
          <w:sz w:val="28"/>
          <w:szCs w:val="28"/>
        </w:rPr>
        <w:t xml:space="preserve"> on</w:t>
      </w:r>
      <w:proofErr w:type="gramEnd"/>
      <w:r w:rsidR="009A07E9">
        <w:rPr>
          <w:rFonts w:ascii="Arial" w:hAnsi="Arial" w:cs="Arial"/>
          <w:sz w:val="28"/>
          <w:szCs w:val="28"/>
        </w:rPr>
        <w:t xml:space="preserve"> May 1, 2026.</w:t>
      </w:r>
    </w:p>
    <w:p w14:paraId="01205F46" w14:textId="52E7A4ED" w:rsidR="000D7C5A" w:rsidRDefault="000D7C5A" w:rsidP="000D7C5A">
      <w:pPr>
        <w:rPr>
          <w:rFonts w:ascii="Arial" w:hAnsi="Arial" w:cs="Arial"/>
          <w:sz w:val="28"/>
          <w:szCs w:val="28"/>
        </w:rPr>
      </w:pPr>
      <w:r w:rsidRPr="00231181">
        <w:rPr>
          <w:rFonts w:ascii="Arial" w:hAnsi="Arial" w:cs="Arial"/>
          <w:sz w:val="28"/>
          <w:szCs w:val="28"/>
        </w:rPr>
        <w:t xml:space="preserve">Adel </w:t>
      </w:r>
      <w:r w:rsidR="003211F2" w:rsidRPr="00231181">
        <w:rPr>
          <w:rFonts w:ascii="Arial" w:hAnsi="Arial" w:cs="Arial"/>
          <w:sz w:val="28"/>
          <w:szCs w:val="28"/>
        </w:rPr>
        <w:t>Avalos, Analyst I</w:t>
      </w:r>
      <w:r w:rsidR="008D12BF">
        <w:rPr>
          <w:rFonts w:ascii="Arial" w:hAnsi="Arial" w:cs="Arial"/>
          <w:sz w:val="28"/>
          <w:szCs w:val="28"/>
        </w:rPr>
        <w:t xml:space="preserve"> (Buyer) join BFS on April 2, 2026.</w:t>
      </w:r>
    </w:p>
    <w:p w14:paraId="1EA49419" w14:textId="37626C52" w:rsidR="009179AB" w:rsidRPr="00231181" w:rsidRDefault="00B66021" w:rsidP="000D7C5A">
      <w:pPr>
        <w:rPr>
          <w:rFonts w:ascii="Arial" w:hAnsi="Arial" w:cs="Arial"/>
          <w:sz w:val="28"/>
          <w:szCs w:val="28"/>
        </w:rPr>
      </w:pPr>
      <w:r>
        <w:rPr>
          <w:rFonts w:ascii="Arial" w:hAnsi="Arial" w:cs="Arial"/>
          <w:sz w:val="28"/>
          <w:szCs w:val="28"/>
        </w:rPr>
        <w:t>Staff Retirements – Sylvia Orberti</w:t>
      </w:r>
    </w:p>
    <w:p w14:paraId="6D63F192" w14:textId="77777777" w:rsidR="00862174" w:rsidRDefault="00862174" w:rsidP="000D7C5A">
      <w:pPr>
        <w:rPr>
          <w:rFonts w:ascii="Arial" w:hAnsi="Arial" w:cs="Arial"/>
          <w:b/>
          <w:bCs/>
          <w:sz w:val="28"/>
          <w:szCs w:val="28"/>
        </w:rPr>
      </w:pPr>
    </w:p>
    <w:p w14:paraId="7AC7EE13" w14:textId="1EB3A8EB" w:rsidR="00862174" w:rsidRPr="00862174" w:rsidRDefault="00862174" w:rsidP="000D7C5A">
      <w:pPr>
        <w:rPr>
          <w:rFonts w:ascii="Arial" w:hAnsi="Arial" w:cs="Arial"/>
          <w:b/>
          <w:bCs/>
          <w:sz w:val="28"/>
          <w:szCs w:val="28"/>
        </w:rPr>
      </w:pPr>
      <w:r w:rsidRPr="00862174">
        <w:rPr>
          <w:rFonts w:ascii="Arial" w:hAnsi="Arial" w:cs="Arial"/>
          <w:b/>
          <w:bCs/>
          <w:sz w:val="28"/>
          <w:szCs w:val="28"/>
        </w:rPr>
        <w:t>DOR updates</w:t>
      </w:r>
    </w:p>
    <w:p w14:paraId="0DA0AE6A" w14:textId="3F4D0F74" w:rsidR="00D963D1" w:rsidRPr="00D963D1" w:rsidRDefault="00D963D1" w:rsidP="00D963D1">
      <w:pPr>
        <w:rPr>
          <w:rFonts w:ascii="Arial" w:hAnsi="Arial" w:cs="Arial"/>
          <w:sz w:val="28"/>
          <w:szCs w:val="28"/>
        </w:rPr>
      </w:pPr>
      <w:r w:rsidRPr="00D963D1">
        <w:rPr>
          <w:rFonts w:ascii="Arial" w:hAnsi="Arial" w:cs="Arial"/>
          <w:sz w:val="28"/>
          <w:szCs w:val="28"/>
        </w:rPr>
        <w:lastRenderedPageBreak/>
        <w:t>As o</w:t>
      </w:r>
      <w:r>
        <w:rPr>
          <w:rFonts w:ascii="Arial" w:hAnsi="Arial" w:cs="Arial"/>
          <w:sz w:val="28"/>
          <w:szCs w:val="28"/>
        </w:rPr>
        <w:t>f June 17</w:t>
      </w:r>
      <w:r w:rsidR="007A5F0A" w:rsidRPr="007A5F0A">
        <w:rPr>
          <w:rFonts w:ascii="Arial" w:hAnsi="Arial" w:cs="Arial"/>
          <w:sz w:val="28"/>
          <w:szCs w:val="28"/>
          <w:vertAlign w:val="superscript"/>
        </w:rPr>
        <w:t>th</w:t>
      </w:r>
      <w:r w:rsidR="007A5F0A">
        <w:rPr>
          <w:rFonts w:ascii="Arial" w:hAnsi="Arial" w:cs="Arial"/>
          <w:sz w:val="28"/>
          <w:szCs w:val="28"/>
        </w:rPr>
        <w:t>,</w:t>
      </w:r>
      <w:r>
        <w:rPr>
          <w:rFonts w:ascii="Arial" w:hAnsi="Arial" w:cs="Arial"/>
          <w:sz w:val="28"/>
          <w:szCs w:val="28"/>
        </w:rPr>
        <w:t xml:space="preserve"> </w:t>
      </w:r>
      <w:r w:rsidRPr="00D963D1">
        <w:rPr>
          <w:rFonts w:ascii="Arial" w:hAnsi="Arial" w:cs="Arial"/>
          <w:sz w:val="28"/>
          <w:szCs w:val="28"/>
        </w:rPr>
        <w:t>RSA has been moved from the U.S. Department of Education to the Department of Health and Human Services as part of a broader federal restructuring effort. No immediate impact on service delivery is expected, and day</w:t>
      </w:r>
      <w:r w:rsidRPr="00D963D1">
        <w:rPr>
          <w:rFonts w:ascii="Arial" w:hAnsi="Arial" w:cs="Arial"/>
          <w:sz w:val="28"/>
          <w:szCs w:val="28"/>
        </w:rPr>
        <w:noBreakHyphen/>
        <w:t>to</w:t>
      </w:r>
      <w:r w:rsidRPr="00D963D1">
        <w:rPr>
          <w:rFonts w:ascii="Arial" w:hAnsi="Arial" w:cs="Arial"/>
          <w:sz w:val="28"/>
          <w:szCs w:val="28"/>
        </w:rPr>
        <w:noBreakHyphen/>
        <w:t>day operations will remain unchanged</w:t>
      </w:r>
    </w:p>
    <w:p w14:paraId="270D9D13" w14:textId="77777777" w:rsidR="00862174" w:rsidRPr="00862174" w:rsidRDefault="00862174" w:rsidP="00862174">
      <w:pPr>
        <w:spacing w:after="0" w:line="300" w:lineRule="atLeast"/>
        <w:rPr>
          <w:rFonts w:ascii="Segoe UI" w:eastAsia="Times New Roman" w:hAnsi="Segoe UI" w:cs="Segoe UI"/>
          <w:kern w:val="0"/>
          <w:sz w:val="21"/>
          <w:szCs w:val="21"/>
          <w14:ligatures w14:val="none"/>
        </w:rPr>
      </w:pPr>
      <w:r w:rsidRPr="00862174">
        <w:rPr>
          <w:rFonts w:ascii="Arial" w:eastAsia="Times New Roman" w:hAnsi="Arial" w:cs="Arial"/>
          <w:kern w:val="0"/>
          <w:sz w:val="28"/>
          <w:szCs w:val="28"/>
          <w14:ligatures w14:val="none"/>
        </w:rPr>
        <w:t>The Human Resources Branch is launching Accelerated Hiring, a streamlined process that speeds up vacancy filling while preserving California’s merit</w:t>
      </w:r>
      <w:r w:rsidRPr="00862174">
        <w:rPr>
          <w:rFonts w:ascii="Arial" w:eastAsia="Times New Roman" w:hAnsi="Arial" w:cs="Arial"/>
          <w:kern w:val="0"/>
          <w:sz w:val="28"/>
          <w:szCs w:val="28"/>
          <w14:ligatures w14:val="none"/>
        </w:rPr>
        <w:noBreakHyphen/>
        <w:t>based civil service standards. This new approach reduces unnecessary steps and emphasizes practical, job</w:t>
      </w:r>
      <w:r w:rsidRPr="00862174">
        <w:rPr>
          <w:rFonts w:ascii="Arial" w:eastAsia="Times New Roman" w:hAnsi="Arial" w:cs="Arial"/>
          <w:kern w:val="0"/>
          <w:sz w:val="28"/>
          <w:szCs w:val="28"/>
          <w14:ligatures w14:val="none"/>
        </w:rPr>
        <w:noBreakHyphen/>
        <w:t>related evaluation methods to help managers identify qualified candidates more efficiently. The process will roll out in June 2026, with required training and additional resources provided to support all managers during implementation</w:t>
      </w:r>
      <w:r w:rsidRPr="00862174">
        <w:rPr>
          <w:rFonts w:ascii="Segoe UI" w:eastAsia="Times New Roman" w:hAnsi="Segoe UI" w:cs="Segoe UI"/>
          <w:kern w:val="0"/>
          <w:sz w:val="21"/>
          <w:szCs w:val="21"/>
          <w14:ligatures w14:val="none"/>
        </w:rPr>
        <w:t>.</w:t>
      </w:r>
    </w:p>
    <w:p w14:paraId="6C8A506F" w14:textId="684FD160" w:rsidR="005043DE" w:rsidRDefault="005043DE">
      <w:pPr>
        <w:rPr>
          <w:rFonts w:ascii="Arial" w:hAnsi="Arial" w:cs="Arial"/>
          <w:sz w:val="28"/>
          <w:szCs w:val="28"/>
        </w:rPr>
      </w:pPr>
    </w:p>
    <w:p w14:paraId="24767467" w14:textId="7D1173BD" w:rsidR="000358AD" w:rsidRDefault="000358AD" w:rsidP="000358AD">
      <w:pPr>
        <w:spacing w:after="0" w:line="300" w:lineRule="atLeast"/>
        <w:rPr>
          <w:rFonts w:ascii="Arial" w:eastAsia="Times New Roman" w:hAnsi="Arial" w:cs="Arial"/>
          <w:kern w:val="0"/>
          <w:sz w:val="28"/>
          <w:szCs w:val="28"/>
          <w14:ligatures w14:val="none"/>
        </w:rPr>
      </w:pPr>
      <w:r w:rsidRPr="000358AD">
        <w:rPr>
          <w:rFonts w:ascii="Arial" w:eastAsia="Times New Roman" w:hAnsi="Arial" w:cs="Arial"/>
          <w:kern w:val="0"/>
          <w:sz w:val="28"/>
          <w:szCs w:val="28"/>
          <w14:ligatures w14:val="none"/>
        </w:rPr>
        <w:t xml:space="preserve">On April 6, 2026, DOR announced the appointment of Nancy Wentling as Assistant Deputy Director for the Vocational Rehabilitation Employment Division. </w:t>
      </w:r>
    </w:p>
    <w:p w14:paraId="0825B398" w14:textId="77777777" w:rsidR="009179AB" w:rsidRPr="000358AD" w:rsidRDefault="009179AB" w:rsidP="000358AD">
      <w:pPr>
        <w:spacing w:after="0" w:line="300" w:lineRule="atLeast"/>
        <w:rPr>
          <w:rFonts w:ascii="Arial" w:eastAsia="Times New Roman" w:hAnsi="Arial" w:cs="Arial"/>
          <w:kern w:val="0"/>
          <w:sz w:val="28"/>
          <w:szCs w:val="28"/>
          <w14:ligatures w14:val="none"/>
        </w:rPr>
      </w:pPr>
    </w:p>
    <w:p w14:paraId="1C44AF00" w14:textId="26AEC61F" w:rsidR="007B72EE" w:rsidRDefault="00E635F9" w:rsidP="009179AB">
      <w:pPr>
        <w:spacing w:after="0" w:line="300" w:lineRule="atLeast"/>
        <w:rPr>
          <w:rFonts w:ascii="Arial" w:eastAsia="Times New Roman" w:hAnsi="Arial" w:cs="Arial"/>
          <w:kern w:val="0"/>
          <w:sz w:val="28"/>
          <w:szCs w:val="28"/>
          <w14:ligatures w14:val="none"/>
        </w:rPr>
      </w:pPr>
      <w:r w:rsidRPr="00E635F9">
        <w:rPr>
          <w:rFonts w:ascii="Arial" w:eastAsia="Times New Roman" w:hAnsi="Arial" w:cs="Arial"/>
          <w:kern w:val="0"/>
          <w:sz w:val="28"/>
          <w:szCs w:val="28"/>
          <w14:ligatures w14:val="none"/>
        </w:rPr>
        <w:t xml:space="preserve">On May 4, 2026, DOR announced Governor Newsom’s appointment of Daisy Hughes as Chief Counsel for the Office of Legal Affairs and Regulations. </w:t>
      </w:r>
    </w:p>
    <w:p w14:paraId="03435734" w14:textId="77777777" w:rsidR="009179AB" w:rsidRDefault="009179AB" w:rsidP="009179AB">
      <w:pPr>
        <w:spacing w:after="0" w:line="300" w:lineRule="atLeast"/>
        <w:rPr>
          <w:rFonts w:ascii="Arial" w:hAnsi="Arial" w:cs="Arial"/>
          <w:sz w:val="28"/>
          <w:szCs w:val="28"/>
        </w:rPr>
      </w:pPr>
    </w:p>
    <w:p w14:paraId="23403014" w14:textId="54CF3112" w:rsidR="00E635F9" w:rsidRDefault="004C7652" w:rsidP="009179AB">
      <w:pPr>
        <w:spacing w:after="0" w:line="300" w:lineRule="atLeast"/>
        <w:rPr>
          <w:rFonts w:ascii="Arial" w:eastAsia="Times New Roman" w:hAnsi="Arial" w:cs="Arial"/>
          <w:kern w:val="0"/>
          <w:sz w:val="28"/>
          <w:szCs w:val="28"/>
          <w14:ligatures w14:val="none"/>
        </w:rPr>
      </w:pPr>
      <w:r w:rsidRPr="004C7652">
        <w:rPr>
          <w:rFonts w:ascii="Arial" w:eastAsia="Times New Roman" w:hAnsi="Arial" w:cs="Arial"/>
          <w:kern w:val="0"/>
          <w:sz w:val="28"/>
          <w:szCs w:val="28"/>
          <w14:ligatures w14:val="none"/>
        </w:rPr>
        <w:t>On April 3, 2026, DOR announced the appointment of Bronwyn Catherine Rubin as District Administrator for the Greater Los Angeles District, effective April 6</w:t>
      </w:r>
    </w:p>
    <w:p w14:paraId="29C5DA92" w14:textId="77777777" w:rsidR="009179AB" w:rsidRDefault="009179AB" w:rsidP="009179AB">
      <w:pPr>
        <w:spacing w:after="0" w:line="300" w:lineRule="atLeast"/>
        <w:rPr>
          <w:rFonts w:ascii="Arial" w:hAnsi="Arial" w:cs="Arial"/>
          <w:sz w:val="28"/>
          <w:szCs w:val="28"/>
        </w:rPr>
      </w:pPr>
    </w:p>
    <w:p w14:paraId="27DF8F1F" w14:textId="77777777" w:rsidR="00027D3E" w:rsidRPr="00027D3E" w:rsidRDefault="00027D3E" w:rsidP="00027D3E">
      <w:pPr>
        <w:spacing w:after="0" w:line="300" w:lineRule="atLeast"/>
        <w:rPr>
          <w:rFonts w:ascii="Arial" w:eastAsia="Times New Roman" w:hAnsi="Arial" w:cs="Arial"/>
          <w:kern w:val="0"/>
          <w:sz w:val="28"/>
          <w:szCs w:val="28"/>
          <w14:ligatures w14:val="none"/>
        </w:rPr>
      </w:pPr>
      <w:r w:rsidRPr="00027D3E">
        <w:rPr>
          <w:rFonts w:ascii="Arial" w:eastAsia="Times New Roman" w:hAnsi="Arial" w:cs="Arial"/>
          <w:kern w:val="0"/>
          <w:sz w:val="28"/>
          <w:szCs w:val="28"/>
          <w14:ligatures w14:val="none"/>
        </w:rPr>
        <w:t>On April 9, 2026, DOR announced the creation of the Consumer Missed Appointment Report (CMAR) to improve tracking and documentation of consumer no</w:t>
      </w:r>
      <w:r w:rsidRPr="00027D3E">
        <w:rPr>
          <w:rFonts w:ascii="Arial" w:eastAsia="Times New Roman" w:hAnsi="Arial" w:cs="Arial"/>
          <w:kern w:val="0"/>
          <w:sz w:val="28"/>
          <w:szCs w:val="28"/>
          <w14:ligatures w14:val="none"/>
        </w:rPr>
        <w:noBreakHyphen/>
        <w:t>shows for vendor appointments. Vendors will submit key details about missed appointments to a centralized inbox, enabling better case follow</w:t>
      </w:r>
      <w:r w:rsidRPr="00027D3E">
        <w:rPr>
          <w:rFonts w:ascii="Arial" w:eastAsia="Times New Roman" w:hAnsi="Arial" w:cs="Arial"/>
          <w:kern w:val="0"/>
          <w:sz w:val="28"/>
          <w:szCs w:val="28"/>
          <w14:ligatures w14:val="none"/>
        </w:rPr>
        <w:noBreakHyphen/>
        <w:t>up and documentation. The submitted information will be monitored by the Consumer Affairs Specialist, with reports shared with counselors and managers for appropriate action.</w:t>
      </w:r>
    </w:p>
    <w:p w14:paraId="2F08C769" w14:textId="77777777" w:rsidR="004C7652" w:rsidRDefault="004C7652">
      <w:pPr>
        <w:rPr>
          <w:rFonts w:ascii="Arial" w:hAnsi="Arial" w:cs="Arial"/>
          <w:sz w:val="28"/>
          <w:szCs w:val="28"/>
        </w:rPr>
      </w:pPr>
    </w:p>
    <w:p w14:paraId="77B2B4F9" w14:textId="1233C2BC" w:rsidR="000063CD" w:rsidRPr="000063CD" w:rsidRDefault="000063CD" w:rsidP="000063CD">
      <w:pPr>
        <w:spacing w:after="0" w:line="300" w:lineRule="atLeast"/>
        <w:rPr>
          <w:rFonts w:ascii="Arial" w:eastAsia="Times New Roman" w:hAnsi="Arial" w:cs="Arial"/>
          <w:kern w:val="0"/>
          <w:sz w:val="28"/>
          <w:szCs w:val="28"/>
          <w14:ligatures w14:val="none"/>
        </w:rPr>
      </w:pPr>
      <w:r w:rsidRPr="000063CD">
        <w:rPr>
          <w:rFonts w:ascii="Arial" w:eastAsia="Times New Roman" w:hAnsi="Arial" w:cs="Arial"/>
          <w:kern w:val="0"/>
          <w:sz w:val="28"/>
          <w:szCs w:val="28"/>
          <w14:ligatures w14:val="none"/>
        </w:rPr>
        <w:t xml:space="preserve">DOR </w:t>
      </w:r>
      <w:r>
        <w:rPr>
          <w:rFonts w:ascii="Arial" w:eastAsia="Times New Roman" w:hAnsi="Arial" w:cs="Arial"/>
          <w:kern w:val="0"/>
          <w:sz w:val="28"/>
          <w:szCs w:val="28"/>
          <w14:ligatures w14:val="none"/>
        </w:rPr>
        <w:t>offered</w:t>
      </w:r>
      <w:r w:rsidRPr="000063CD">
        <w:rPr>
          <w:rFonts w:ascii="Arial" w:eastAsia="Times New Roman" w:hAnsi="Arial" w:cs="Arial"/>
          <w:kern w:val="0"/>
          <w:sz w:val="28"/>
          <w:szCs w:val="28"/>
          <w14:ligatures w14:val="none"/>
        </w:rPr>
        <w:t xml:space="preserve"> a two</w:t>
      </w:r>
      <w:r w:rsidRPr="000063CD">
        <w:rPr>
          <w:rFonts w:ascii="Arial" w:eastAsia="Times New Roman" w:hAnsi="Arial" w:cs="Arial"/>
          <w:kern w:val="0"/>
          <w:sz w:val="28"/>
          <w:szCs w:val="28"/>
          <w14:ligatures w14:val="none"/>
        </w:rPr>
        <w:noBreakHyphen/>
        <w:t>part virtual Support and Job Search Workshop series designed to explain how the Department can support individuals in their job search and to provide practical tools for getting started. Workshop #1 w</w:t>
      </w:r>
      <w:r>
        <w:rPr>
          <w:rFonts w:ascii="Arial" w:eastAsia="Times New Roman" w:hAnsi="Arial" w:cs="Arial"/>
          <w:kern w:val="0"/>
          <w:sz w:val="28"/>
          <w:szCs w:val="28"/>
          <w14:ligatures w14:val="none"/>
        </w:rPr>
        <w:t xml:space="preserve">as </w:t>
      </w:r>
      <w:r w:rsidRPr="000063CD">
        <w:rPr>
          <w:rFonts w:ascii="Arial" w:eastAsia="Times New Roman" w:hAnsi="Arial" w:cs="Arial"/>
          <w:kern w:val="0"/>
          <w:sz w:val="28"/>
          <w:szCs w:val="28"/>
          <w14:ligatures w14:val="none"/>
        </w:rPr>
        <w:t xml:space="preserve">held on April 27 and May 12, </w:t>
      </w:r>
      <w:proofErr w:type="gramStart"/>
      <w:r w:rsidRPr="000063CD">
        <w:rPr>
          <w:rFonts w:ascii="Arial" w:eastAsia="Times New Roman" w:hAnsi="Arial" w:cs="Arial"/>
          <w:kern w:val="0"/>
          <w:sz w:val="28"/>
          <w:szCs w:val="28"/>
          <w14:ligatures w14:val="none"/>
        </w:rPr>
        <w:t>cove</w:t>
      </w:r>
      <w:r>
        <w:rPr>
          <w:rFonts w:ascii="Arial" w:eastAsia="Times New Roman" w:hAnsi="Arial" w:cs="Arial"/>
          <w:kern w:val="0"/>
          <w:sz w:val="28"/>
          <w:szCs w:val="28"/>
          <w14:ligatures w14:val="none"/>
        </w:rPr>
        <w:t>red</w:t>
      </w:r>
      <w:proofErr w:type="gramEnd"/>
      <w:r w:rsidRPr="000063CD">
        <w:rPr>
          <w:rFonts w:ascii="Arial" w:eastAsia="Times New Roman" w:hAnsi="Arial" w:cs="Arial"/>
          <w:kern w:val="0"/>
          <w:sz w:val="28"/>
          <w:szCs w:val="28"/>
          <w14:ligatures w14:val="none"/>
        </w:rPr>
        <w:t xml:space="preserve"> job services, participant roles, goal setting, and preparation planning. Workshop #2 will </w:t>
      </w:r>
      <w:proofErr w:type="gramStart"/>
      <w:r w:rsidRPr="000063CD">
        <w:rPr>
          <w:rFonts w:ascii="Arial" w:eastAsia="Times New Roman" w:hAnsi="Arial" w:cs="Arial"/>
          <w:kern w:val="0"/>
          <w:sz w:val="28"/>
          <w:szCs w:val="28"/>
          <w14:ligatures w14:val="none"/>
        </w:rPr>
        <w:t>t</w:t>
      </w:r>
      <w:r>
        <w:rPr>
          <w:rFonts w:ascii="Arial" w:eastAsia="Times New Roman" w:hAnsi="Arial" w:cs="Arial"/>
          <w:kern w:val="0"/>
          <w:sz w:val="28"/>
          <w:szCs w:val="28"/>
          <w14:ligatures w14:val="none"/>
        </w:rPr>
        <w:t>ook</w:t>
      </w:r>
      <w:proofErr w:type="gramEnd"/>
      <w:r>
        <w:rPr>
          <w:rFonts w:ascii="Arial" w:eastAsia="Times New Roman" w:hAnsi="Arial" w:cs="Arial"/>
          <w:kern w:val="0"/>
          <w:sz w:val="28"/>
          <w:szCs w:val="28"/>
          <w14:ligatures w14:val="none"/>
        </w:rPr>
        <w:t xml:space="preserve"> </w:t>
      </w:r>
      <w:r w:rsidRPr="000063CD">
        <w:rPr>
          <w:rFonts w:ascii="Arial" w:eastAsia="Times New Roman" w:hAnsi="Arial" w:cs="Arial"/>
          <w:kern w:val="0"/>
          <w:sz w:val="28"/>
          <w:szCs w:val="28"/>
          <w14:ligatures w14:val="none"/>
        </w:rPr>
        <w:t xml:space="preserve">place on April 29 </w:t>
      </w:r>
      <w:r w:rsidRPr="000063CD">
        <w:rPr>
          <w:rFonts w:ascii="Arial" w:eastAsia="Times New Roman" w:hAnsi="Arial" w:cs="Arial"/>
          <w:kern w:val="0"/>
          <w:sz w:val="28"/>
          <w:szCs w:val="28"/>
          <w14:ligatures w14:val="none"/>
        </w:rPr>
        <w:lastRenderedPageBreak/>
        <w:t>and May 14, focus</w:t>
      </w:r>
      <w:r>
        <w:rPr>
          <w:rFonts w:ascii="Arial" w:eastAsia="Times New Roman" w:hAnsi="Arial" w:cs="Arial"/>
          <w:kern w:val="0"/>
          <w:sz w:val="28"/>
          <w:szCs w:val="28"/>
          <w14:ligatures w14:val="none"/>
        </w:rPr>
        <w:t xml:space="preserve">ed </w:t>
      </w:r>
      <w:r w:rsidRPr="000063CD">
        <w:rPr>
          <w:rFonts w:ascii="Arial" w:eastAsia="Times New Roman" w:hAnsi="Arial" w:cs="Arial"/>
          <w:kern w:val="0"/>
          <w:sz w:val="28"/>
          <w:szCs w:val="28"/>
          <w14:ligatures w14:val="none"/>
        </w:rPr>
        <w:t>on soft skills, resumes, workplace expectations, and self</w:t>
      </w:r>
      <w:r w:rsidRPr="000063CD">
        <w:rPr>
          <w:rFonts w:ascii="Arial" w:eastAsia="Times New Roman" w:hAnsi="Arial" w:cs="Arial"/>
          <w:kern w:val="0"/>
          <w:sz w:val="28"/>
          <w:szCs w:val="28"/>
          <w14:ligatures w14:val="none"/>
        </w:rPr>
        <w:noBreakHyphen/>
        <w:t>advocacy.</w:t>
      </w:r>
    </w:p>
    <w:p w14:paraId="0E7342D9" w14:textId="77777777" w:rsidR="00027D3E" w:rsidRDefault="00027D3E">
      <w:pPr>
        <w:rPr>
          <w:rFonts w:ascii="Arial" w:hAnsi="Arial" w:cs="Arial"/>
          <w:sz w:val="28"/>
          <w:szCs w:val="28"/>
        </w:rPr>
      </w:pPr>
    </w:p>
    <w:p w14:paraId="50516F53" w14:textId="77777777" w:rsidR="00BD53AD" w:rsidRPr="00BD53AD" w:rsidRDefault="00BD53AD" w:rsidP="00BD53AD">
      <w:pPr>
        <w:spacing w:after="0" w:line="300" w:lineRule="atLeast"/>
        <w:rPr>
          <w:rFonts w:ascii="Arial" w:eastAsia="Times New Roman" w:hAnsi="Arial" w:cs="Arial"/>
          <w:kern w:val="0"/>
          <w:sz w:val="28"/>
          <w:szCs w:val="28"/>
          <w14:ligatures w14:val="none"/>
        </w:rPr>
      </w:pPr>
      <w:r w:rsidRPr="00BD53AD">
        <w:rPr>
          <w:rFonts w:ascii="Arial" w:eastAsia="Times New Roman" w:hAnsi="Arial" w:cs="Arial"/>
          <w:kern w:val="0"/>
          <w:sz w:val="28"/>
          <w:szCs w:val="28"/>
          <w14:ligatures w14:val="none"/>
        </w:rPr>
        <w:t>On May 22, 2026, DOR announced the launch of its new Equal Employment Opportunity (EEO) Case Management System, developed by the Office of Civil Rights in partnership with the IT Division. This digital platform streamlines the intake and tracking of discrimination complaints, improves processing timeliness and consistency, and enhances compliance and trend monitoring. Employees can now securely submit complaints through the intranet, while the process for consumers remains unchanged.</w:t>
      </w:r>
    </w:p>
    <w:p w14:paraId="48205C6E" w14:textId="77777777" w:rsidR="000063CD" w:rsidRDefault="000063CD">
      <w:pPr>
        <w:rPr>
          <w:rFonts w:ascii="Arial" w:hAnsi="Arial" w:cs="Arial"/>
          <w:sz w:val="28"/>
          <w:szCs w:val="28"/>
        </w:rPr>
      </w:pPr>
    </w:p>
    <w:p w14:paraId="43ECDF76" w14:textId="77777777" w:rsidR="00963966" w:rsidRPr="00963966" w:rsidRDefault="00963966" w:rsidP="00963966">
      <w:pPr>
        <w:spacing w:after="0" w:line="300" w:lineRule="atLeast"/>
        <w:rPr>
          <w:rFonts w:ascii="Arial" w:eastAsia="Times New Roman" w:hAnsi="Arial" w:cs="Arial"/>
          <w:kern w:val="0"/>
          <w:sz w:val="28"/>
          <w:szCs w:val="28"/>
          <w14:ligatures w14:val="none"/>
        </w:rPr>
      </w:pPr>
      <w:r w:rsidRPr="00963966">
        <w:rPr>
          <w:rFonts w:ascii="Arial" w:eastAsia="Times New Roman" w:hAnsi="Arial" w:cs="Arial"/>
          <w:kern w:val="0"/>
          <w:sz w:val="28"/>
          <w:szCs w:val="28"/>
          <w14:ligatures w14:val="none"/>
        </w:rPr>
        <w:t xml:space="preserve">In April 2026, DOR provided training on Priority for Services: Making Objective and Defensible Determinations to all Vocational Rehabilitation Employment Division and Blind Field Services counselors and team managers. The training </w:t>
      </w:r>
      <w:proofErr w:type="gramStart"/>
      <w:r w:rsidRPr="00963966">
        <w:rPr>
          <w:rFonts w:ascii="Arial" w:eastAsia="Times New Roman" w:hAnsi="Arial" w:cs="Arial"/>
          <w:kern w:val="0"/>
          <w:sz w:val="28"/>
          <w:szCs w:val="28"/>
          <w14:ligatures w14:val="none"/>
        </w:rPr>
        <w:t>built</w:t>
      </w:r>
      <w:proofErr w:type="gramEnd"/>
      <w:r w:rsidRPr="00963966">
        <w:rPr>
          <w:rFonts w:ascii="Arial" w:eastAsia="Times New Roman" w:hAnsi="Arial" w:cs="Arial"/>
          <w:kern w:val="0"/>
          <w:sz w:val="28"/>
          <w:szCs w:val="28"/>
          <w14:ligatures w14:val="none"/>
        </w:rPr>
        <w:t xml:space="preserve"> upon the Strengthening Our Foundation sessions delivered in December and January to reinforce consistent statewide understanding. It supported staff in applying priority for services uniformly across the state</w:t>
      </w:r>
    </w:p>
    <w:p w14:paraId="46C73785" w14:textId="77777777" w:rsidR="00BD53AD" w:rsidRDefault="00BD53AD">
      <w:pPr>
        <w:rPr>
          <w:rFonts w:ascii="Arial" w:hAnsi="Arial" w:cs="Arial"/>
          <w:sz w:val="28"/>
          <w:szCs w:val="28"/>
        </w:rPr>
      </w:pPr>
    </w:p>
    <w:p w14:paraId="2CD2D1F3" w14:textId="77777777" w:rsidR="00231181" w:rsidRPr="00231181" w:rsidRDefault="00231181" w:rsidP="00231181">
      <w:pPr>
        <w:spacing w:after="0" w:line="300" w:lineRule="atLeast"/>
        <w:rPr>
          <w:rFonts w:ascii="Arial" w:eastAsia="Times New Roman" w:hAnsi="Arial" w:cs="Arial"/>
          <w:kern w:val="0"/>
          <w:sz w:val="28"/>
          <w:szCs w:val="28"/>
          <w14:ligatures w14:val="none"/>
        </w:rPr>
      </w:pPr>
      <w:r w:rsidRPr="00231181">
        <w:rPr>
          <w:rFonts w:ascii="Arial" w:eastAsia="Times New Roman" w:hAnsi="Arial" w:cs="Arial"/>
          <w:kern w:val="0"/>
          <w:sz w:val="28"/>
          <w:szCs w:val="28"/>
          <w14:ligatures w14:val="none"/>
        </w:rPr>
        <w:t>On May 18, 2026, DOR announced the launch of its new Upward Mobility Program to support staff in advancing their careers within the Department. The program offers structured development, guided planning, and skill</w:t>
      </w:r>
      <w:r w:rsidRPr="00231181">
        <w:rPr>
          <w:rFonts w:ascii="Arial" w:eastAsia="Times New Roman" w:hAnsi="Arial" w:cs="Arial"/>
          <w:kern w:val="0"/>
          <w:sz w:val="28"/>
          <w:szCs w:val="28"/>
          <w14:ligatures w14:val="none"/>
        </w:rPr>
        <w:noBreakHyphen/>
        <w:t>building opportunities, with participation requiring manager approval and completion of a career development plan. Delivered virtually in small cohorts twice a year, the program provides personalized support through six months of group learning followed by individualized development.</w:t>
      </w:r>
    </w:p>
    <w:p w14:paraId="08283833" w14:textId="77777777" w:rsidR="00963966" w:rsidRDefault="00963966">
      <w:pPr>
        <w:rPr>
          <w:rFonts w:ascii="Arial" w:hAnsi="Arial" w:cs="Arial"/>
          <w:sz w:val="28"/>
          <w:szCs w:val="28"/>
        </w:rPr>
      </w:pPr>
    </w:p>
    <w:p w14:paraId="0ED4DC4E" w14:textId="77777777" w:rsidR="000F0017" w:rsidRPr="000F0017" w:rsidRDefault="000F0017" w:rsidP="000F0017">
      <w:pPr>
        <w:spacing w:after="0" w:line="300" w:lineRule="atLeast"/>
        <w:rPr>
          <w:rFonts w:ascii="Arial" w:eastAsia="Times New Roman" w:hAnsi="Arial" w:cs="Arial"/>
          <w:kern w:val="0"/>
          <w:sz w:val="28"/>
          <w:szCs w:val="28"/>
          <w14:ligatures w14:val="none"/>
        </w:rPr>
      </w:pPr>
      <w:r w:rsidRPr="000F0017">
        <w:rPr>
          <w:rFonts w:ascii="Arial" w:eastAsia="Times New Roman" w:hAnsi="Arial" w:cs="Arial"/>
          <w:kern w:val="0"/>
          <w:sz w:val="28"/>
          <w:szCs w:val="28"/>
          <w14:ligatures w14:val="none"/>
        </w:rPr>
        <w:t xml:space="preserve">On May 19, 2026, DOR introduced the new Aware </w:t>
      </w:r>
      <w:proofErr w:type="gramStart"/>
      <w:r w:rsidRPr="000F0017">
        <w:rPr>
          <w:rFonts w:ascii="Arial" w:eastAsia="Times New Roman" w:hAnsi="Arial" w:cs="Arial"/>
          <w:kern w:val="0"/>
          <w:sz w:val="28"/>
          <w:szCs w:val="28"/>
          <w14:ligatures w14:val="none"/>
        </w:rPr>
        <w:t>At</w:t>
      </w:r>
      <w:proofErr w:type="gramEnd"/>
      <w:r w:rsidRPr="000F0017">
        <w:rPr>
          <w:rFonts w:ascii="Arial" w:eastAsia="Times New Roman" w:hAnsi="Arial" w:cs="Arial"/>
          <w:kern w:val="0"/>
          <w:sz w:val="28"/>
          <w:szCs w:val="28"/>
          <w14:ligatures w14:val="none"/>
        </w:rPr>
        <w:t xml:space="preserve"> Work resource page on the </w:t>
      </w:r>
      <w:proofErr w:type="spellStart"/>
      <w:r w:rsidRPr="000F0017">
        <w:rPr>
          <w:rFonts w:ascii="Arial" w:eastAsia="Times New Roman" w:hAnsi="Arial" w:cs="Arial"/>
          <w:kern w:val="0"/>
          <w:sz w:val="28"/>
          <w:szCs w:val="28"/>
          <w14:ligatures w14:val="none"/>
        </w:rPr>
        <w:t>inDOR</w:t>
      </w:r>
      <w:proofErr w:type="spellEnd"/>
      <w:r w:rsidRPr="000F0017">
        <w:rPr>
          <w:rFonts w:ascii="Arial" w:eastAsia="Times New Roman" w:hAnsi="Arial" w:cs="Arial"/>
          <w:kern w:val="0"/>
          <w:sz w:val="28"/>
          <w:szCs w:val="28"/>
          <w14:ligatures w14:val="none"/>
        </w:rPr>
        <w:t xml:space="preserve"> intranet, replacing the former Aware Reference Guide. This updated platform provides streamlined, real</w:t>
      </w:r>
      <w:r w:rsidRPr="000F0017">
        <w:rPr>
          <w:rFonts w:ascii="Arial" w:eastAsia="Times New Roman" w:hAnsi="Arial" w:cs="Arial"/>
          <w:kern w:val="0"/>
          <w:sz w:val="28"/>
          <w:szCs w:val="28"/>
          <w14:ligatures w14:val="none"/>
        </w:rPr>
        <w:noBreakHyphen/>
        <w:t xml:space="preserve">time guidance on using Aware and serves as the centralized source for all related information. Staff can now access </w:t>
      </w:r>
      <w:proofErr w:type="spellStart"/>
      <w:r w:rsidRPr="000F0017">
        <w:rPr>
          <w:rFonts w:ascii="Arial" w:eastAsia="Times New Roman" w:hAnsi="Arial" w:cs="Arial"/>
          <w:kern w:val="0"/>
          <w:sz w:val="28"/>
          <w:szCs w:val="28"/>
          <w14:ligatures w14:val="none"/>
        </w:rPr>
        <w:t>AwareHelp</w:t>
      </w:r>
      <w:proofErr w:type="spellEnd"/>
      <w:r w:rsidRPr="000F0017">
        <w:rPr>
          <w:rFonts w:ascii="Arial" w:eastAsia="Times New Roman" w:hAnsi="Arial" w:cs="Arial"/>
          <w:kern w:val="0"/>
          <w:sz w:val="28"/>
          <w:szCs w:val="28"/>
          <w14:ligatures w14:val="none"/>
        </w:rPr>
        <w:t xml:space="preserve"> and California</w:t>
      </w:r>
      <w:r w:rsidRPr="000F0017">
        <w:rPr>
          <w:rFonts w:ascii="Arial" w:eastAsia="Times New Roman" w:hAnsi="Arial" w:cs="Arial"/>
          <w:kern w:val="0"/>
          <w:sz w:val="28"/>
          <w:szCs w:val="28"/>
          <w14:ligatures w14:val="none"/>
        </w:rPr>
        <w:noBreakHyphen/>
        <w:t>specific knowledge articles directly through the redesigned page, with updates added regularly.</w:t>
      </w:r>
    </w:p>
    <w:p w14:paraId="6EADFF57" w14:textId="77777777" w:rsidR="00231181" w:rsidRPr="00027D3E" w:rsidRDefault="00231181">
      <w:pPr>
        <w:rPr>
          <w:rFonts w:ascii="Arial" w:hAnsi="Arial" w:cs="Arial"/>
          <w:sz w:val="28"/>
          <w:szCs w:val="28"/>
        </w:rPr>
      </w:pPr>
    </w:p>
    <w:sectPr w:rsidR="00231181" w:rsidRPr="00027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22A5E"/>
    <w:multiLevelType w:val="hybridMultilevel"/>
    <w:tmpl w:val="5288B31E"/>
    <w:lvl w:ilvl="0" w:tplc="C9B226C2">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A572D71"/>
    <w:multiLevelType w:val="hybridMultilevel"/>
    <w:tmpl w:val="FCC81E90"/>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num w:numId="1" w16cid:durableId="1092310944">
    <w:abstractNumId w:val="1"/>
  </w:num>
  <w:num w:numId="2" w16cid:durableId="673535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EA"/>
    <w:rsid w:val="000063CD"/>
    <w:rsid w:val="00011EDB"/>
    <w:rsid w:val="00027D3E"/>
    <w:rsid w:val="000358AD"/>
    <w:rsid w:val="00040EDF"/>
    <w:rsid w:val="00050145"/>
    <w:rsid w:val="000704E2"/>
    <w:rsid w:val="000749F1"/>
    <w:rsid w:val="00075D8D"/>
    <w:rsid w:val="000A0CE7"/>
    <w:rsid w:val="000C7186"/>
    <w:rsid w:val="000D0A30"/>
    <w:rsid w:val="000D2E54"/>
    <w:rsid w:val="000D668A"/>
    <w:rsid w:val="000D7C5A"/>
    <w:rsid w:val="000E7D6C"/>
    <w:rsid w:val="000F0017"/>
    <w:rsid w:val="000F1522"/>
    <w:rsid w:val="00136607"/>
    <w:rsid w:val="00142A5A"/>
    <w:rsid w:val="0014706B"/>
    <w:rsid w:val="001538B9"/>
    <w:rsid w:val="001712B1"/>
    <w:rsid w:val="00181A57"/>
    <w:rsid w:val="001A4D80"/>
    <w:rsid w:val="001B5A94"/>
    <w:rsid w:val="001B6BD2"/>
    <w:rsid w:val="001B789A"/>
    <w:rsid w:val="001C108B"/>
    <w:rsid w:val="001C2E4D"/>
    <w:rsid w:val="001D72D0"/>
    <w:rsid w:val="0022106F"/>
    <w:rsid w:val="00231181"/>
    <w:rsid w:val="002415C6"/>
    <w:rsid w:val="00246995"/>
    <w:rsid w:val="00274C92"/>
    <w:rsid w:val="00285971"/>
    <w:rsid w:val="00291067"/>
    <w:rsid w:val="002966B7"/>
    <w:rsid w:val="002A79FC"/>
    <w:rsid w:val="002E07F5"/>
    <w:rsid w:val="002E09B2"/>
    <w:rsid w:val="00301499"/>
    <w:rsid w:val="003211F2"/>
    <w:rsid w:val="00321345"/>
    <w:rsid w:val="00332D9D"/>
    <w:rsid w:val="003479EC"/>
    <w:rsid w:val="0035189C"/>
    <w:rsid w:val="003566C6"/>
    <w:rsid w:val="00356896"/>
    <w:rsid w:val="003615D9"/>
    <w:rsid w:val="00383CD5"/>
    <w:rsid w:val="00393BBD"/>
    <w:rsid w:val="003B1488"/>
    <w:rsid w:val="003B7DAD"/>
    <w:rsid w:val="003C2871"/>
    <w:rsid w:val="003C7016"/>
    <w:rsid w:val="003D0B91"/>
    <w:rsid w:val="003F32A9"/>
    <w:rsid w:val="00400009"/>
    <w:rsid w:val="00400822"/>
    <w:rsid w:val="00405682"/>
    <w:rsid w:val="00406A93"/>
    <w:rsid w:val="004156EF"/>
    <w:rsid w:val="004415E3"/>
    <w:rsid w:val="00455B57"/>
    <w:rsid w:val="004765AF"/>
    <w:rsid w:val="00483954"/>
    <w:rsid w:val="00496D13"/>
    <w:rsid w:val="004A11EA"/>
    <w:rsid w:val="004A1482"/>
    <w:rsid w:val="004A2162"/>
    <w:rsid w:val="004A2E48"/>
    <w:rsid w:val="004A6282"/>
    <w:rsid w:val="004B42B0"/>
    <w:rsid w:val="004C4ADB"/>
    <w:rsid w:val="004C7652"/>
    <w:rsid w:val="004D74F5"/>
    <w:rsid w:val="004E50D1"/>
    <w:rsid w:val="005043DE"/>
    <w:rsid w:val="00527CFD"/>
    <w:rsid w:val="0053101E"/>
    <w:rsid w:val="00542290"/>
    <w:rsid w:val="0055365C"/>
    <w:rsid w:val="005557F1"/>
    <w:rsid w:val="005618BE"/>
    <w:rsid w:val="00564F7A"/>
    <w:rsid w:val="0056645A"/>
    <w:rsid w:val="0057370D"/>
    <w:rsid w:val="005841F1"/>
    <w:rsid w:val="00590135"/>
    <w:rsid w:val="00596D21"/>
    <w:rsid w:val="005A04DB"/>
    <w:rsid w:val="005A5AA1"/>
    <w:rsid w:val="005B4E37"/>
    <w:rsid w:val="005C1260"/>
    <w:rsid w:val="005C6AAD"/>
    <w:rsid w:val="005D5F95"/>
    <w:rsid w:val="005E37BA"/>
    <w:rsid w:val="005F79DB"/>
    <w:rsid w:val="00600018"/>
    <w:rsid w:val="00613A07"/>
    <w:rsid w:val="006322BF"/>
    <w:rsid w:val="0065598F"/>
    <w:rsid w:val="006605BF"/>
    <w:rsid w:val="00660997"/>
    <w:rsid w:val="00667F50"/>
    <w:rsid w:val="0069022B"/>
    <w:rsid w:val="00691488"/>
    <w:rsid w:val="00691F0B"/>
    <w:rsid w:val="00692EB1"/>
    <w:rsid w:val="006A5ADA"/>
    <w:rsid w:val="006A6FB7"/>
    <w:rsid w:val="006B068E"/>
    <w:rsid w:val="006B5C7B"/>
    <w:rsid w:val="006B7F6F"/>
    <w:rsid w:val="006C3CDB"/>
    <w:rsid w:val="00701D48"/>
    <w:rsid w:val="00722B8A"/>
    <w:rsid w:val="00741AF8"/>
    <w:rsid w:val="007421EC"/>
    <w:rsid w:val="00750AE3"/>
    <w:rsid w:val="00761ED7"/>
    <w:rsid w:val="0077507E"/>
    <w:rsid w:val="007914CB"/>
    <w:rsid w:val="007A3863"/>
    <w:rsid w:val="007A5F0A"/>
    <w:rsid w:val="007B72EE"/>
    <w:rsid w:val="007D7674"/>
    <w:rsid w:val="007D788A"/>
    <w:rsid w:val="007E5D61"/>
    <w:rsid w:val="007E63BE"/>
    <w:rsid w:val="007F34BB"/>
    <w:rsid w:val="0082642E"/>
    <w:rsid w:val="008321CC"/>
    <w:rsid w:val="00847C19"/>
    <w:rsid w:val="00861AF2"/>
    <w:rsid w:val="00861B02"/>
    <w:rsid w:val="00862174"/>
    <w:rsid w:val="00870627"/>
    <w:rsid w:val="00890B5E"/>
    <w:rsid w:val="008B0DDD"/>
    <w:rsid w:val="008B3CE3"/>
    <w:rsid w:val="008B61AC"/>
    <w:rsid w:val="008C3728"/>
    <w:rsid w:val="008C4701"/>
    <w:rsid w:val="008D12BF"/>
    <w:rsid w:val="008D4AAA"/>
    <w:rsid w:val="008E07E6"/>
    <w:rsid w:val="008F2462"/>
    <w:rsid w:val="00904E78"/>
    <w:rsid w:val="00911AC8"/>
    <w:rsid w:val="00915A5C"/>
    <w:rsid w:val="009179AB"/>
    <w:rsid w:val="0092142C"/>
    <w:rsid w:val="00923D5B"/>
    <w:rsid w:val="00940A50"/>
    <w:rsid w:val="00963966"/>
    <w:rsid w:val="00975258"/>
    <w:rsid w:val="00986B34"/>
    <w:rsid w:val="00991EA1"/>
    <w:rsid w:val="009A07E9"/>
    <w:rsid w:val="009C0F2A"/>
    <w:rsid w:val="009E60A6"/>
    <w:rsid w:val="009F6474"/>
    <w:rsid w:val="00A10BF9"/>
    <w:rsid w:val="00A270BA"/>
    <w:rsid w:val="00A3061F"/>
    <w:rsid w:val="00A375B3"/>
    <w:rsid w:val="00A47B49"/>
    <w:rsid w:val="00A527AC"/>
    <w:rsid w:val="00A72607"/>
    <w:rsid w:val="00A735AB"/>
    <w:rsid w:val="00A80F12"/>
    <w:rsid w:val="00A97479"/>
    <w:rsid w:val="00A97850"/>
    <w:rsid w:val="00AA4F64"/>
    <w:rsid w:val="00AE0552"/>
    <w:rsid w:val="00B10E71"/>
    <w:rsid w:val="00B30239"/>
    <w:rsid w:val="00B336EA"/>
    <w:rsid w:val="00B34418"/>
    <w:rsid w:val="00B52276"/>
    <w:rsid w:val="00B54DB7"/>
    <w:rsid w:val="00B575A1"/>
    <w:rsid w:val="00B66021"/>
    <w:rsid w:val="00B70F50"/>
    <w:rsid w:val="00B761C5"/>
    <w:rsid w:val="00B942C4"/>
    <w:rsid w:val="00BB0BC2"/>
    <w:rsid w:val="00BB5F0B"/>
    <w:rsid w:val="00BC0D34"/>
    <w:rsid w:val="00BC1565"/>
    <w:rsid w:val="00BD27E7"/>
    <w:rsid w:val="00BD53AD"/>
    <w:rsid w:val="00BE44ED"/>
    <w:rsid w:val="00BE607B"/>
    <w:rsid w:val="00BF66E1"/>
    <w:rsid w:val="00C012A8"/>
    <w:rsid w:val="00C13426"/>
    <w:rsid w:val="00C22038"/>
    <w:rsid w:val="00C52B88"/>
    <w:rsid w:val="00C9468F"/>
    <w:rsid w:val="00CC062D"/>
    <w:rsid w:val="00CD052B"/>
    <w:rsid w:val="00CE0CDD"/>
    <w:rsid w:val="00CE4315"/>
    <w:rsid w:val="00CE6222"/>
    <w:rsid w:val="00CF0515"/>
    <w:rsid w:val="00D01DA2"/>
    <w:rsid w:val="00D06969"/>
    <w:rsid w:val="00D07291"/>
    <w:rsid w:val="00D10DD9"/>
    <w:rsid w:val="00D16EBC"/>
    <w:rsid w:val="00D20B0A"/>
    <w:rsid w:val="00D609AF"/>
    <w:rsid w:val="00D6406C"/>
    <w:rsid w:val="00D67F46"/>
    <w:rsid w:val="00D963D1"/>
    <w:rsid w:val="00D977EB"/>
    <w:rsid w:val="00DA2577"/>
    <w:rsid w:val="00DA2BCA"/>
    <w:rsid w:val="00DC3028"/>
    <w:rsid w:val="00DC7DF6"/>
    <w:rsid w:val="00DD7E77"/>
    <w:rsid w:val="00DE2598"/>
    <w:rsid w:val="00DE5345"/>
    <w:rsid w:val="00DE6744"/>
    <w:rsid w:val="00DF732D"/>
    <w:rsid w:val="00E00DFA"/>
    <w:rsid w:val="00E059B9"/>
    <w:rsid w:val="00E100AB"/>
    <w:rsid w:val="00E253E9"/>
    <w:rsid w:val="00E33F88"/>
    <w:rsid w:val="00E425D1"/>
    <w:rsid w:val="00E62FA4"/>
    <w:rsid w:val="00E635F9"/>
    <w:rsid w:val="00E71AB1"/>
    <w:rsid w:val="00E82E2E"/>
    <w:rsid w:val="00E96A4F"/>
    <w:rsid w:val="00E9742E"/>
    <w:rsid w:val="00EA0E6F"/>
    <w:rsid w:val="00EF3A28"/>
    <w:rsid w:val="00F10DDE"/>
    <w:rsid w:val="00F26B47"/>
    <w:rsid w:val="00F27D71"/>
    <w:rsid w:val="00F46C79"/>
    <w:rsid w:val="00F47E21"/>
    <w:rsid w:val="00F63CF5"/>
    <w:rsid w:val="00F8144C"/>
    <w:rsid w:val="00F84AF7"/>
    <w:rsid w:val="00F96122"/>
    <w:rsid w:val="00FA7AA7"/>
    <w:rsid w:val="00FB3FFB"/>
    <w:rsid w:val="00FC0662"/>
    <w:rsid w:val="00FC6EFF"/>
    <w:rsid w:val="00FD54BF"/>
    <w:rsid w:val="00FE2105"/>
    <w:rsid w:val="00FF30C9"/>
    <w:rsid w:val="00FF7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5358"/>
  <w15:chartTrackingRefBased/>
  <w15:docId w15:val="{0C4A33BC-466C-4E5A-B8CE-BCB01107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1EA"/>
    <w:rPr>
      <w:rFonts w:eastAsiaTheme="majorEastAsia" w:cstheme="majorBidi"/>
      <w:color w:val="272727" w:themeColor="text1" w:themeTint="D8"/>
    </w:rPr>
  </w:style>
  <w:style w:type="paragraph" w:styleId="Title">
    <w:name w:val="Title"/>
    <w:basedOn w:val="Normal"/>
    <w:next w:val="Normal"/>
    <w:link w:val="TitleChar"/>
    <w:uiPriority w:val="10"/>
    <w:qFormat/>
    <w:rsid w:val="004A1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1EA"/>
    <w:pPr>
      <w:spacing w:before="160"/>
      <w:jc w:val="center"/>
    </w:pPr>
    <w:rPr>
      <w:i/>
      <w:iCs/>
      <w:color w:val="404040" w:themeColor="text1" w:themeTint="BF"/>
    </w:rPr>
  </w:style>
  <w:style w:type="character" w:customStyle="1" w:styleId="QuoteChar">
    <w:name w:val="Quote Char"/>
    <w:basedOn w:val="DefaultParagraphFont"/>
    <w:link w:val="Quote"/>
    <w:uiPriority w:val="29"/>
    <w:rsid w:val="004A11EA"/>
    <w:rPr>
      <w:i/>
      <w:iCs/>
      <w:color w:val="404040" w:themeColor="text1" w:themeTint="BF"/>
    </w:rPr>
  </w:style>
  <w:style w:type="paragraph" w:styleId="ListParagraph">
    <w:name w:val="List Paragraph"/>
    <w:basedOn w:val="Normal"/>
    <w:uiPriority w:val="34"/>
    <w:qFormat/>
    <w:rsid w:val="004A11EA"/>
    <w:pPr>
      <w:ind w:left="720"/>
      <w:contextualSpacing/>
    </w:pPr>
  </w:style>
  <w:style w:type="character" w:styleId="IntenseEmphasis">
    <w:name w:val="Intense Emphasis"/>
    <w:basedOn w:val="DefaultParagraphFont"/>
    <w:uiPriority w:val="21"/>
    <w:qFormat/>
    <w:rsid w:val="004A11EA"/>
    <w:rPr>
      <w:i/>
      <w:iCs/>
      <w:color w:val="0F4761" w:themeColor="accent1" w:themeShade="BF"/>
    </w:rPr>
  </w:style>
  <w:style w:type="paragraph" w:styleId="IntenseQuote">
    <w:name w:val="Intense Quote"/>
    <w:basedOn w:val="Normal"/>
    <w:next w:val="Normal"/>
    <w:link w:val="IntenseQuoteChar"/>
    <w:uiPriority w:val="30"/>
    <w:qFormat/>
    <w:rsid w:val="004A1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1EA"/>
    <w:rPr>
      <w:i/>
      <w:iCs/>
      <w:color w:val="0F4761" w:themeColor="accent1" w:themeShade="BF"/>
    </w:rPr>
  </w:style>
  <w:style w:type="character" w:styleId="IntenseReference">
    <w:name w:val="Intense Reference"/>
    <w:basedOn w:val="DefaultParagraphFont"/>
    <w:uiPriority w:val="32"/>
    <w:qFormat/>
    <w:rsid w:val="004A11EA"/>
    <w:rPr>
      <w:b/>
      <w:bCs/>
      <w:smallCaps/>
      <w:color w:val="0F4761" w:themeColor="accent1" w:themeShade="BF"/>
      <w:spacing w:val="5"/>
    </w:rPr>
  </w:style>
  <w:style w:type="paragraph" w:styleId="NoSpacing">
    <w:name w:val="No Spacing"/>
    <w:uiPriority w:val="1"/>
    <w:qFormat/>
    <w:rsid w:val="00405682"/>
    <w:pPr>
      <w:spacing w:after="0" w:line="240" w:lineRule="auto"/>
    </w:pPr>
  </w:style>
  <w:style w:type="table" w:styleId="TableGrid">
    <w:name w:val="Table Grid"/>
    <w:basedOn w:val="TableNormal"/>
    <w:uiPriority w:val="39"/>
    <w:rsid w:val="008B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265780">
      <w:bodyDiv w:val="1"/>
      <w:marLeft w:val="0"/>
      <w:marRight w:val="0"/>
      <w:marTop w:val="0"/>
      <w:marBottom w:val="0"/>
      <w:divBdr>
        <w:top w:val="none" w:sz="0" w:space="0" w:color="auto"/>
        <w:left w:val="none" w:sz="0" w:space="0" w:color="auto"/>
        <w:bottom w:val="none" w:sz="0" w:space="0" w:color="auto"/>
        <w:right w:val="none" w:sz="0" w:space="0" w:color="auto"/>
      </w:divBdr>
    </w:div>
    <w:div w:id="1881701234">
      <w:bodyDiv w:val="1"/>
      <w:marLeft w:val="0"/>
      <w:marRight w:val="0"/>
      <w:marTop w:val="0"/>
      <w:marBottom w:val="0"/>
      <w:divBdr>
        <w:top w:val="none" w:sz="0" w:space="0" w:color="auto"/>
        <w:left w:val="none" w:sz="0" w:space="0" w:color="auto"/>
        <w:bottom w:val="none" w:sz="0" w:space="0" w:color="auto"/>
        <w:right w:val="none" w:sz="0" w:space="0" w:color="auto"/>
      </w:divBdr>
    </w:div>
    <w:div w:id="1983388517">
      <w:bodyDiv w:val="1"/>
      <w:marLeft w:val="0"/>
      <w:marRight w:val="0"/>
      <w:marTop w:val="0"/>
      <w:marBottom w:val="0"/>
      <w:divBdr>
        <w:top w:val="none" w:sz="0" w:space="0" w:color="auto"/>
        <w:left w:val="none" w:sz="0" w:space="0" w:color="auto"/>
        <w:bottom w:val="none" w:sz="0" w:space="0" w:color="auto"/>
        <w:right w:val="none" w:sz="0" w:space="0" w:color="auto"/>
      </w:divBdr>
    </w:div>
    <w:div w:id="204632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1564</Words>
  <Characters>8919</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Ramirez-Franco, Carmen@DOR</dc:creator>
  <cp:keywords/>
  <dc:description/>
  <cp:lastModifiedBy>Wilbon, Jennifer@DOR</cp:lastModifiedBy>
  <cp:revision>2</cp:revision>
  <dcterms:created xsi:type="dcterms:W3CDTF">2026-08-04T20:01:00Z</dcterms:created>
  <dcterms:modified xsi:type="dcterms:W3CDTF">2026-08-04T20:01:00Z</dcterms:modified>
</cp:coreProperties>
</file>