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17132534" w:rsidR="008B0A10" w:rsidRPr="006119CE" w:rsidRDefault="008B0A10" w:rsidP="00F46106">
      <w:pPr>
        <w:rPr>
          <w:bCs/>
        </w:rPr>
      </w:pPr>
    </w:p>
    <w:p w14:paraId="7D02F8D5" w14:textId="6CD46762" w:rsidR="0037041D" w:rsidRPr="00E27A4E" w:rsidRDefault="00410DBB" w:rsidP="00F46106">
      <w:pPr>
        <w:rPr>
          <w:b/>
        </w:rPr>
      </w:pPr>
      <w:r w:rsidRPr="00E27A4E">
        <w:rPr>
          <w:b/>
        </w:rPr>
        <w:t>State of California</w:t>
      </w:r>
    </w:p>
    <w:p w14:paraId="2B8EFF88" w14:textId="635A4512" w:rsidR="00410DBB" w:rsidRPr="00E27A4E" w:rsidRDefault="00410DBB" w:rsidP="00F46106">
      <w:pPr>
        <w:rPr>
          <w:b/>
        </w:rPr>
      </w:pPr>
      <w:r w:rsidRPr="00E27A4E">
        <w:rPr>
          <w:b/>
        </w:rPr>
        <w:t>Health and Human Services Agency</w:t>
      </w:r>
    </w:p>
    <w:p w14:paraId="173FFE41" w14:textId="0D09C913" w:rsidR="005D0437" w:rsidRPr="00E27A4E" w:rsidRDefault="00410DBB" w:rsidP="005D0437">
      <w:pPr>
        <w:rPr>
          <w:b/>
        </w:rPr>
      </w:pPr>
      <w:r w:rsidRPr="00E27A4E">
        <w:rPr>
          <w:b/>
        </w:rPr>
        <w:t>Department of Rehabilitation (DOR)</w:t>
      </w:r>
    </w:p>
    <w:p w14:paraId="18E6A817" w14:textId="7ED6F348" w:rsidR="00410DBB" w:rsidRPr="00E27A4E" w:rsidRDefault="00067A99" w:rsidP="00F46106">
      <w:pPr>
        <w:pStyle w:val="Heading2"/>
      </w:pPr>
      <w:r w:rsidRPr="00E27A4E">
        <w:t>B</w:t>
      </w:r>
      <w:r w:rsidR="00410DBB" w:rsidRPr="00E27A4E">
        <w:t>lind Advisory Committee (BAC)</w:t>
      </w:r>
      <w:r w:rsidR="00F46106" w:rsidRPr="00E27A4E">
        <w:t xml:space="preserve"> Meeting</w:t>
      </w:r>
    </w:p>
    <w:p w14:paraId="253D2E81" w14:textId="5A78BDC1" w:rsidR="002C04B7" w:rsidRPr="00E27A4E" w:rsidRDefault="00067A99" w:rsidP="00F46106">
      <w:pPr>
        <w:pStyle w:val="Heading2"/>
      </w:pPr>
      <w:r w:rsidRPr="00E27A4E">
        <w:t xml:space="preserve">Thursday, </w:t>
      </w:r>
      <w:r w:rsidR="00D92202" w:rsidRPr="00E27A4E">
        <w:t>September 22, 2022</w:t>
      </w:r>
    </w:p>
    <w:p w14:paraId="143EEB31" w14:textId="2E4E7608" w:rsidR="00067A99" w:rsidRPr="00E27A4E" w:rsidRDefault="00067A99" w:rsidP="00F46106">
      <w:pPr>
        <w:rPr>
          <w:bCs/>
        </w:rPr>
      </w:pPr>
      <w:r w:rsidRPr="00E27A4E">
        <w:rPr>
          <w:bCs/>
        </w:rPr>
        <w:t>9:00 a.m. – 4:00 p.m.</w:t>
      </w:r>
    </w:p>
    <w:p w14:paraId="2ED9D950" w14:textId="1733A067" w:rsidR="00067A99" w:rsidRPr="00E27A4E" w:rsidRDefault="00F46106" w:rsidP="00F46106">
      <w:pPr>
        <w:rPr>
          <w:bCs/>
        </w:rPr>
      </w:pPr>
      <w:r w:rsidRPr="00E27A4E">
        <w:rPr>
          <w:bCs/>
        </w:rPr>
        <w:t xml:space="preserve">Hybrid meeting held in </w:t>
      </w:r>
      <w:r w:rsidR="00067A99" w:rsidRPr="00E27A4E">
        <w:rPr>
          <w:bCs/>
        </w:rPr>
        <w:t>DOR Central Office, 721 Capitol Mall, Room 301</w:t>
      </w:r>
    </w:p>
    <w:p w14:paraId="58F4625A" w14:textId="55712DD5" w:rsidR="00067A99" w:rsidRPr="00E27A4E" w:rsidRDefault="00067A99" w:rsidP="00F46106">
      <w:pPr>
        <w:rPr>
          <w:bCs/>
        </w:rPr>
      </w:pPr>
      <w:r w:rsidRPr="00E27A4E">
        <w:rPr>
          <w:bCs/>
        </w:rPr>
        <w:t>Sacramento, CA 95814</w:t>
      </w:r>
      <w:r w:rsidR="00AE3CEF" w:rsidRPr="00E27A4E">
        <w:rPr>
          <w:bCs/>
        </w:rPr>
        <w:t>,</w:t>
      </w:r>
      <w:r w:rsidR="00F46106" w:rsidRPr="00E27A4E">
        <w:rPr>
          <w:bCs/>
        </w:rPr>
        <w:t xml:space="preserve"> with virtual participation available via Zoom.</w:t>
      </w:r>
    </w:p>
    <w:p w14:paraId="23545AEB" w14:textId="1312DDB6" w:rsidR="00F46106" w:rsidRPr="00E27A4E" w:rsidRDefault="00F46106" w:rsidP="00F46106">
      <w:pPr>
        <w:rPr>
          <w:bCs/>
        </w:rPr>
      </w:pPr>
    </w:p>
    <w:p w14:paraId="55D0498F" w14:textId="4FBFFE89" w:rsidR="00F46106" w:rsidRPr="00E27A4E" w:rsidRDefault="00F46106" w:rsidP="00F46106">
      <w:pPr>
        <w:rPr>
          <w:bCs/>
          <w:i/>
          <w:iCs/>
        </w:rPr>
      </w:pPr>
      <w:r w:rsidRPr="00E27A4E">
        <w:rPr>
          <w:bCs/>
          <w:i/>
          <w:iCs/>
        </w:rPr>
        <w:t>Draft Meeting Minutes</w:t>
      </w:r>
    </w:p>
    <w:p w14:paraId="587F7307" w14:textId="77777777" w:rsidR="00F46106" w:rsidRPr="00E27A4E" w:rsidRDefault="00F46106" w:rsidP="00F46106">
      <w:pPr>
        <w:rPr>
          <w:bCs/>
        </w:rPr>
      </w:pPr>
    </w:p>
    <w:p w14:paraId="44F7C03C" w14:textId="10E3AB99" w:rsidR="00F46106" w:rsidRPr="00E27A4E" w:rsidRDefault="00F46106" w:rsidP="00F46106">
      <w:pPr>
        <w:rPr>
          <w:bCs/>
        </w:rPr>
      </w:pPr>
      <w:bookmarkStart w:id="0" w:name="_Hlk117503702"/>
      <w:r w:rsidRPr="00E27A4E">
        <w:rPr>
          <w:b/>
        </w:rPr>
        <w:t>In attendance</w:t>
      </w:r>
      <w:r w:rsidRPr="00E27A4E">
        <w:rPr>
          <w:bCs/>
        </w:rPr>
        <w:t>:</w:t>
      </w:r>
    </w:p>
    <w:p w14:paraId="093AC276" w14:textId="478E8F49" w:rsidR="00F46106" w:rsidRPr="00E27A4E" w:rsidRDefault="00F46106" w:rsidP="00F46106">
      <w:pPr>
        <w:rPr>
          <w:rFonts w:cs="Arial"/>
          <w:szCs w:val="28"/>
        </w:rPr>
      </w:pPr>
      <w:r w:rsidRPr="00E27A4E">
        <w:rPr>
          <w:bCs/>
          <w:u w:val="single"/>
        </w:rPr>
        <w:t>BAC members (by Zoom)</w:t>
      </w:r>
      <w:r w:rsidRPr="00E27A4E">
        <w:rPr>
          <w:bCs/>
        </w:rPr>
        <w:t xml:space="preserve">: </w:t>
      </w:r>
      <w:r w:rsidRPr="00E27A4E">
        <w:rPr>
          <w:rFonts w:cs="Arial"/>
          <w:szCs w:val="28"/>
        </w:rPr>
        <w:t>Sandy Balani, Bryan Bashin, Margaret Buchmann-Garcia, Chris Fendrick, Sarah Harris, Julie Parrish, Mitch Pomerantz, Joe Smith, and Cheryl Thurston.</w:t>
      </w:r>
    </w:p>
    <w:p w14:paraId="22AF3FC8" w14:textId="382EB007" w:rsidR="00F46106" w:rsidRPr="00E27A4E" w:rsidRDefault="00F46106" w:rsidP="00F46106">
      <w:pPr>
        <w:rPr>
          <w:rFonts w:cs="Arial"/>
          <w:szCs w:val="28"/>
        </w:rPr>
      </w:pPr>
    </w:p>
    <w:p w14:paraId="7223C43F" w14:textId="05E0D84F" w:rsidR="00F46106" w:rsidRPr="00E27A4E" w:rsidRDefault="00F46106" w:rsidP="00F46106">
      <w:pPr>
        <w:rPr>
          <w:bCs/>
        </w:rPr>
      </w:pPr>
      <w:r w:rsidRPr="00E27A4E">
        <w:rPr>
          <w:bCs/>
          <w:u w:val="single"/>
        </w:rPr>
        <w:t>DOR staff (in person)</w:t>
      </w:r>
      <w:r w:rsidRPr="00E27A4E">
        <w:rPr>
          <w:bCs/>
        </w:rPr>
        <w:t>: Joe Xavier, Susan Pelbath, Michael Thomas</w:t>
      </w:r>
      <w:r w:rsidR="00722A03" w:rsidRPr="00E27A4E">
        <w:rPr>
          <w:bCs/>
        </w:rPr>
        <w:t>, Kate Bjerke</w:t>
      </w:r>
      <w:r w:rsidR="00680940">
        <w:rPr>
          <w:bCs/>
        </w:rPr>
        <w:t>.</w:t>
      </w:r>
    </w:p>
    <w:p w14:paraId="64067D2C" w14:textId="67FCDCD8" w:rsidR="00F46106" w:rsidRPr="00E27A4E" w:rsidRDefault="00F46106" w:rsidP="00F46106">
      <w:pPr>
        <w:rPr>
          <w:bCs/>
        </w:rPr>
      </w:pPr>
    </w:p>
    <w:p w14:paraId="6AB13ED5" w14:textId="5ADA7CC5" w:rsidR="00F46106" w:rsidRPr="00E27A4E" w:rsidRDefault="00F46106" w:rsidP="00F46106">
      <w:pPr>
        <w:rPr>
          <w:bCs/>
        </w:rPr>
      </w:pPr>
      <w:r w:rsidRPr="00E27A4E">
        <w:rPr>
          <w:bCs/>
          <w:u w:val="single"/>
        </w:rPr>
        <w:t>DOR staff (by Zoom)</w:t>
      </w:r>
      <w:r w:rsidR="00686460" w:rsidRPr="00E27A4E">
        <w:rPr>
          <w:bCs/>
        </w:rPr>
        <w:t xml:space="preserve">: Peter Dawson, Jay Harris, Christina Sky </w:t>
      </w:r>
      <w:proofErr w:type="spellStart"/>
      <w:r w:rsidR="00686460" w:rsidRPr="00E27A4E">
        <w:rPr>
          <w:bCs/>
        </w:rPr>
        <w:t>Ntxwj</w:t>
      </w:r>
      <w:proofErr w:type="spellEnd"/>
      <w:r w:rsidR="00686460" w:rsidRPr="00E27A4E">
        <w:rPr>
          <w:bCs/>
        </w:rPr>
        <w:t xml:space="preserve">, Ana Cristina </w:t>
      </w:r>
      <w:proofErr w:type="spellStart"/>
      <w:r w:rsidR="00686460" w:rsidRPr="00E27A4E">
        <w:rPr>
          <w:bCs/>
        </w:rPr>
        <w:t>Mendonsa-Garaventa</w:t>
      </w:r>
      <w:proofErr w:type="spellEnd"/>
      <w:r w:rsidR="00686460" w:rsidRPr="00E27A4E">
        <w:rPr>
          <w:bCs/>
        </w:rPr>
        <w:t xml:space="preserve">, Carmen Ramirez-Franco, Joe </w:t>
      </w:r>
      <w:proofErr w:type="spellStart"/>
      <w:r w:rsidR="00686460" w:rsidRPr="00E27A4E">
        <w:rPr>
          <w:bCs/>
        </w:rPr>
        <w:t>Stansil</w:t>
      </w:r>
      <w:proofErr w:type="spellEnd"/>
      <w:r w:rsidR="00686460" w:rsidRPr="00E27A4E">
        <w:rPr>
          <w:bCs/>
        </w:rPr>
        <w:t>, Christina Park</w:t>
      </w:r>
      <w:r w:rsidR="00680940">
        <w:rPr>
          <w:bCs/>
        </w:rPr>
        <w:t>.</w:t>
      </w:r>
    </w:p>
    <w:p w14:paraId="4382B2FE" w14:textId="0819A606" w:rsidR="00F46106" w:rsidRPr="00E27A4E" w:rsidRDefault="00F46106" w:rsidP="00F46106">
      <w:pPr>
        <w:rPr>
          <w:bCs/>
        </w:rPr>
      </w:pPr>
    </w:p>
    <w:p w14:paraId="67166A32" w14:textId="6F7A7AE1" w:rsidR="00214B61" w:rsidRPr="00E27A4E" w:rsidRDefault="00F46106" w:rsidP="00214B61">
      <w:r w:rsidRPr="00E27A4E">
        <w:rPr>
          <w:bCs/>
          <w:u w:val="single"/>
        </w:rPr>
        <w:t>Members of the public (by Zoom)</w:t>
      </w:r>
      <w:r w:rsidR="008744AE" w:rsidRPr="00E27A4E">
        <w:rPr>
          <w:bCs/>
        </w:rPr>
        <w:t xml:space="preserve">: Steve Clark, </w:t>
      </w:r>
      <w:r w:rsidR="00214B61" w:rsidRPr="00E27A4E">
        <w:rPr>
          <w:bCs/>
        </w:rPr>
        <w:t>Aaron Espinoza</w:t>
      </w:r>
      <w:r w:rsidR="008744AE" w:rsidRPr="00E27A4E">
        <w:rPr>
          <w:bCs/>
        </w:rPr>
        <w:t xml:space="preserve">, Anita Aaron, Trisha, Pete </w:t>
      </w:r>
      <w:r w:rsidR="00214B61" w:rsidRPr="00E27A4E">
        <w:t>Benavidez</w:t>
      </w:r>
      <w:r w:rsidR="008744AE" w:rsidRPr="00E27A4E">
        <w:rPr>
          <w:bCs/>
        </w:rPr>
        <w:t xml:space="preserve">, Elena </w:t>
      </w:r>
      <w:proofErr w:type="spellStart"/>
      <w:r w:rsidR="00F87F1C" w:rsidRPr="00E27A4E">
        <w:rPr>
          <w:bCs/>
        </w:rPr>
        <w:t>Kaltsas</w:t>
      </w:r>
      <w:proofErr w:type="spellEnd"/>
      <w:r w:rsidR="008744AE" w:rsidRPr="00E27A4E">
        <w:rPr>
          <w:bCs/>
        </w:rPr>
        <w:t xml:space="preserve">, </w:t>
      </w:r>
      <w:proofErr w:type="spellStart"/>
      <w:r w:rsidR="00A84A3F" w:rsidRPr="00E27A4E">
        <w:rPr>
          <w:bCs/>
        </w:rPr>
        <w:t>Shellena</w:t>
      </w:r>
      <w:proofErr w:type="spellEnd"/>
      <w:r w:rsidR="00A84A3F" w:rsidRPr="00E27A4E">
        <w:rPr>
          <w:bCs/>
        </w:rPr>
        <w:t xml:space="preserve"> Heber</w:t>
      </w:r>
      <w:r w:rsidR="00251F20" w:rsidRPr="00E27A4E">
        <w:rPr>
          <w:bCs/>
        </w:rPr>
        <w:t>,</w:t>
      </w:r>
      <w:r w:rsidR="00214B61" w:rsidRPr="00E27A4E">
        <w:rPr>
          <w:bCs/>
        </w:rPr>
        <w:t xml:space="preserve"> Margie</w:t>
      </w:r>
      <w:r w:rsidR="00251F20" w:rsidRPr="00E27A4E">
        <w:rPr>
          <w:bCs/>
        </w:rPr>
        <w:t xml:space="preserve"> Donovan</w:t>
      </w:r>
      <w:r w:rsidR="00A84A3F" w:rsidRPr="00E27A4E">
        <w:rPr>
          <w:bCs/>
        </w:rPr>
        <w:t>, Lesley Ann Gibbons</w:t>
      </w:r>
      <w:r w:rsidR="00680940">
        <w:rPr>
          <w:bCs/>
        </w:rPr>
        <w:t>.</w:t>
      </w:r>
    </w:p>
    <w:bookmarkEnd w:id="0"/>
    <w:p w14:paraId="086DCA72" w14:textId="780326A9" w:rsidR="005B5379" w:rsidRPr="00E27A4E" w:rsidRDefault="005B5379" w:rsidP="0076116A"/>
    <w:p w14:paraId="5EC4DFE1" w14:textId="77777777" w:rsidR="004C77A2" w:rsidRPr="00E27A4E" w:rsidRDefault="007E288D" w:rsidP="006D4458">
      <w:pPr>
        <w:pStyle w:val="Heading2"/>
      </w:pPr>
      <w:r w:rsidRPr="00E27A4E">
        <w:t>Item</w:t>
      </w:r>
      <w:r w:rsidR="00DB48C9" w:rsidRPr="00E27A4E">
        <w:t xml:space="preserve"> 1</w:t>
      </w:r>
      <w:r w:rsidRPr="00E27A4E">
        <w:t xml:space="preserve">: </w:t>
      </w:r>
      <w:r w:rsidR="00B33AA8" w:rsidRPr="00E27A4E">
        <w:t>Welcome and Introductions</w:t>
      </w:r>
      <w:r w:rsidR="00A07E09" w:rsidRPr="00E27A4E">
        <w:t xml:space="preserve"> </w:t>
      </w:r>
    </w:p>
    <w:p w14:paraId="59A986E0" w14:textId="6274617F" w:rsidR="0075339E" w:rsidRPr="00E27A4E" w:rsidRDefault="00173894" w:rsidP="0075339E">
      <w:r w:rsidRPr="00E27A4E">
        <w:rPr>
          <w:rFonts w:cs="Arial"/>
          <w:szCs w:val="28"/>
        </w:rPr>
        <w:t>Chris Fendrick</w:t>
      </w:r>
      <w:r w:rsidRPr="00E27A4E">
        <w:t xml:space="preserve">, BAC </w:t>
      </w:r>
      <w:r w:rsidR="00021E23" w:rsidRPr="00E27A4E">
        <w:t>Chair</w:t>
      </w:r>
      <w:r w:rsidR="00F46106" w:rsidRPr="00E27A4E">
        <w:t xml:space="preserve">, </w:t>
      </w:r>
      <w:r w:rsidR="00F0234C" w:rsidRPr="00E27A4E">
        <w:rPr>
          <w:rFonts w:cs="Arial"/>
          <w:szCs w:val="28"/>
        </w:rPr>
        <w:t>welcome</w:t>
      </w:r>
      <w:r w:rsidR="00F46106" w:rsidRPr="00E27A4E">
        <w:rPr>
          <w:rFonts w:cs="Arial"/>
          <w:szCs w:val="28"/>
        </w:rPr>
        <w:t>d</w:t>
      </w:r>
      <w:r w:rsidR="00F0234C" w:rsidRPr="00E27A4E">
        <w:rPr>
          <w:rFonts w:cs="Arial"/>
          <w:szCs w:val="28"/>
        </w:rPr>
        <w:t xml:space="preserve"> attendees, conduct</w:t>
      </w:r>
      <w:r w:rsidR="00F46106" w:rsidRPr="00E27A4E">
        <w:rPr>
          <w:rFonts w:cs="Arial"/>
          <w:szCs w:val="28"/>
        </w:rPr>
        <w:t>ed</w:t>
      </w:r>
      <w:r w:rsidR="00F0234C" w:rsidRPr="00E27A4E">
        <w:rPr>
          <w:rFonts w:cs="Arial"/>
          <w:szCs w:val="28"/>
        </w:rPr>
        <w:t xml:space="preserve"> a roll call, establish</w:t>
      </w:r>
      <w:r w:rsidR="00F46106" w:rsidRPr="00E27A4E">
        <w:rPr>
          <w:rFonts w:cs="Arial"/>
          <w:szCs w:val="28"/>
        </w:rPr>
        <w:t>ed</w:t>
      </w:r>
      <w:r w:rsidR="00F0234C" w:rsidRPr="00E27A4E">
        <w:rPr>
          <w:rFonts w:cs="Arial"/>
          <w:szCs w:val="28"/>
        </w:rPr>
        <w:t xml:space="preserve"> a quorum</w:t>
      </w:r>
      <w:r w:rsidR="00A84A3F" w:rsidRPr="00E27A4E">
        <w:rPr>
          <w:rFonts w:cs="Arial"/>
          <w:szCs w:val="28"/>
        </w:rPr>
        <w:t>,</w:t>
      </w:r>
      <w:r w:rsidR="00F0234C" w:rsidRPr="00E27A4E">
        <w:rPr>
          <w:rFonts w:cs="Arial"/>
          <w:szCs w:val="28"/>
        </w:rPr>
        <w:t xml:space="preserve"> and introduce</w:t>
      </w:r>
      <w:r w:rsidR="00F46106" w:rsidRPr="00E27A4E">
        <w:rPr>
          <w:rFonts w:cs="Arial"/>
          <w:szCs w:val="28"/>
        </w:rPr>
        <w:t>d</w:t>
      </w:r>
      <w:r w:rsidR="00F0234C" w:rsidRPr="00E27A4E">
        <w:rPr>
          <w:rFonts w:cs="Arial"/>
          <w:szCs w:val="28"/>
        </w:rPr>
        <w:t xml:space="preserve"> DOR staff and members of the public.</w:t>
      </w:r>
      <w:r w:rsidR="0075339E" w:rsidRPr="00E27A4E">
        <w:rPr>
          <w:rFonts w:cs="Arial"/>
          <w:szCs w:val="28"/>
        </w:rPr>
        <w:t xml:space="preserve"> </w:t>
      </w:r>
      <w:r w:rsidR="003D70CB" w:rsidRPr="00E27A4E">
        <w:rPr>
          <w:rFonts w:cs="Arial"/>
          <w:szCs w:val="28"/>
        </w:rPr>
        <w:t>Kate Bjerke</w:t>
      </w:r>
      <w:r w:rsidR="00722A03" w:rsidRPr="00E27A4E">
        <w:rPr>
          <w:rFonts w:cs="Arial"/>
          <w:szCs w:val="28"/>
        </w:rPr>
        <w:t xml:space="preserve">, State Rehabilitation Council Executive Officer, </w:t>
      </w:r>
      <w:r w:rsidR="003D70CB" w:rsidRPr="00E27A4E">
        <w:rPr>
          <w:rFonts w:cs="Arial"/>
          <w:szCs w:val="28"/>
        </w:rPr>
        <w:t xml:space="preserve">provided </w:t>
      </w:r>
      <w:r w:rsidR="00686460" w:rsidRPr="00E27A4E">
        <w:rPr>
          <w:rFonts w:cs="Arial"/>
          <w:szCs w:val="28"/>
        </w:rPr>
        <w:t>logistical guidance to</w:t>
      </w:r>
      <w:r w:rsidR="00722A03" w:rsidRPr="00E27A4E">
        <w:rPr>
          <w:rFonts w:cs="Arial"/>
          <w:szCs w:val="28"/>
        </w:rPr>
        <w:t xml:space="preserve"> </w:t>
      </w:r>
      <w:r w:rsidR="00686460" w:rsidRPr="00E27A4E">
        <w:rPr>
          <w:rFonts w:cs="Arial"/>
          <w:szCs w:val="28"/>
        </w:rPr>
        <w:t xml:space="preserve">attendees </w:t>
      </w:r>
      <w:r w:rsidR="00680940">
        <w:rPr>
          <w:rFonts w:cs="Arial"/>
          <w:szCs w:val="28"/>
        </w:rPr>
        <w:t>about</w:t>
      </w:r>
      <w:r w:rsidR="00722A03" w:rsidRPr="00E27A4E">
        <w:rPr>
          <w:rFonts w:cs="Arial"/>
          <w:szCs w:val="28"/>
        </w:rPr>
        <w:t xml:space="preserve"> the </w:t>
      </w:r>
      <w:r w:rsidR="00686460" w:rsidRPr="00E27A4E">
        <w:rPr>
          <w:rFonts w:cs="Arial"/>
          <w:szCs w:val="28"/>
        </w:rPr>
        <w:t>hybrid meeting format.</w:t>
      </w:r>
    </w:p>
    <w:p w14:paraId="48F7740D" w14:textId="3D364372" w:rsidR="00FE6504" w:rsidRPr="00E27A4E" w:rsidRDefault="00FE6504" w:rsidP="00FE6504">
      <w:pPr>
        <w:rPr>
          <w:b/>
          <w:bCs/>
        </w:rPr>
      </w:pPr>
    </w:p>
    <w:p w14:paraId="0E109EB3" w14:textId="44061D01" w:rsidR="0076116A" w:rsidRPr="00E27A4E" w:rsidRDefault="00B01D6D" w:rsidP="0076116A">
      <w:pPr>
        <w:pStyle w:val="Heading2"/>
        <w:rPr>
          <w:b w:val="0"/>
          <w:bCs/>
        </w:rPr>
      </w:pPr>
      <w:r w:rsidRPr="00E27A4E">
        <w:t xml:space="preserve">Item 2: </w:t>
      </w:r>
      <w:r w:rsidR="006B1DBD" w:rsidRPr="00E27A4E">
        <w:t>Approval of the BAC Meeting Minutes and Review of Action Items</w:t>
      </w:r>
      <w:r w:rsidR="008744AE" w:rsidRPr="00E27A4E">
        <w:br/>
      </w:r>
      <w:r w:rsidR="008744AE" w:rsidRPr="00E27A4E">
        <w:rPr>
          <w:b w:val="0"/>
          <w:bCs/>
        </w:rPr>
        <w:t>It was moved/seconded (Harris/Parish) to approve the May 12, 2022 BAC meeting minutes as presented with one correction (</w:t>
      </w:r>
      <w:r w:rsidR="0076116A" w:rsidRPr="00E27A4E">
        <w:rPr>
          <w:b w:val="0"/>
          <w:bCs/>
        </w:rPr>
        <w:t>member Sarah Harris’ organization should be listed as ‘Resources for Independent Central Valley’).</w:t>
      </w:r>
      <w:r w:rsidR="0076116A" w:rsidRPr="00E27A4E">
        <w:t xml:space="preserve"> </w:t>
      </w:r>
      <w:r w:rsidR="0076116A" w:rsidRPr="00E27A4E">
        <w:rPr>
          <w:b w:val="0"/>
          <w:bCs/>
        </w:rPr>
        <w:t>A roll call vote was conducted (Yes – Fendrick, Balani, Bashin, Buchmann-Garcia, Harris, Parris</w:t>
      </w:r>
      <w:r w:rsidR="00B5431D" w:rsidRPr="00E27A4E">
        <w:rPr>
          <w:b w:val="0"/>
          <w:bCs/>
        </w:rPr>
        <w:t>h</w:t>
      </w:r>
      <w:r w:rsidR="0076116A" w:rsidRPr="00E27A4E">
        <w:rPr>
          <w:b w:val="0"/>
          <w:bCs/>
        </w:rPr>
        <w:t>, Pomerantz, Smith), (No – 0), (Absent – 0), (Abstain – Thurston). The motion was approved.</w:t>
      </w:r>
      <w:r w:rsidR="00680940">
        <w:rPr>
          <w:b w:val="0"/>
          <w:bCs/>
        </w:rPr>
        <w:t xml:space="preserve"> Action item: DOR staff to post approved minutes on the BAC webpage.</w:t>
      </w:r>
    </w:p>
    <w:p w14:paraId="1EC75F20" w14:textId="77777777" w:rsidR="00B01D6D" w:rsidRPr="00E27A4E" w:rsidRDefault="00B01D6D" w:rsidP="00FE6504">
      <w:pPr>
        <w:rPr>
          <w:b/>
          <w:bCs/>
        </w:rPr>
      </w:pPr>
    </w:p>
    <w:p w14:paraId="59ADEACF" w14:textId="2FF5306E" w:rsidR="00A60D61" w:rsidRPr="00E27A4E" w:rsidRDefault="007E288D" w:rsidP="00A60D61">
      <w:pPr>
        <w:pStyle w:val="Heading2"/>
        <w:rPr>
          <w:rFonts w:eastAsiaTheme="minorHAnsi" w:cs="Arial"/>
          <w:bCs/>
          <w:szCs w:val="28"/>
        </w:rPr>
      </w:pPr>
      <w:r w:rsidRPr="00E27A4E">
        <w:lastRenderedPageBreak/>
        <w:t>Item</w:t>
      </w:r>
      <w:r w:rsidR="00DB48C9" w:rsidRPr="00E27A4E">
        <w:t xml:space="preserve"> </w:t>
      </w:r>
      <w:r w:rsidR="004C77A2" w:rsidRPr="00E27A4E">
        <w:t>3</w:t>
      </w:r>
      <w:r w:rsidRPr="00E27A4E">
        <w:t xml:space="preserve">: </w:t>
      </w:r>
      <w:bookmarkStart w:id="1" w:name="_Hlk29542449"/>
      <w:r w:rsidR="00A60D61" w:rsidRPr="00E27A4E">
        <w:t xml:space="preserve">BAC </w:t>
      </w:r>
      <w:r w:rsidR="00A60D61" w:rsidRPr="00E27A4E">
        <w:rPr>
          <w:rFonts w:eastAsiaTheme="minorHAnsi" w:cs="Arial"/>
          <w:bCs/>
          <w:szCs w:val="28"/>
        </w:rPr>
        <w:t xml:space="preserve">Committee Members Network Updates </w:t>
      </w:r>
    </w:p>
    <w:bookmarkEnd w:id="1"/>
    <w:p w14:paraId="6AA36475" w14:textId="2349942D" w:rsidR="00856402" w:rsidRPr="00E27A4E" w:rsidRDefault="00B01D6D" w:rsidP="00FE31FD">
      <w:pPr>
        <w:rPr>
          <w:rFonts w:eastAsiaTheme="majorEastAsia" w:cstheme="majorBidi"/>
          <w:bCs/>
          <w:szCs w:val="26"/>
        </w:rPr>
      </w:pPr>
      <w:r w:rsidRPr="00E27A4E">
        <w:rPr>
          <w:rFonts w:eastAsiaTheme="majorEastAsia" w:cstheme="majorBidi"/>
          <w:bCs/>
          <w:szCs w:val="26"/>
        </w:rPr>
        <w:t xml:space="preserve">BAC </w:t>
      </w:r>
      <w:r w:rsidR="002F1961" w:rsidRPr="00E27A4E">
        <w:rPr>
          <w:rFonts w:eastAsiaTheme="majorEastAsia" w:cstheme="majorBidi"/>
          <w:bCs/>
          <w:szCs w:val="26"/>
        </w:rPr>
        <w:t>m</w:t>
      </w:r>
      <w:r w:rsidRPr="00E27A4E">
        <w:rPr>
          <w:rFonts w:eastAsiaTheme="majorEastAsia" w:cstheme="majorBidi"/>
          <w:bCs/>
          <w:szCs w:val="26"/>
        </w:rPr>
        <w:t xml:space="preserve">embers </w:t>
      </w:r>
      <w:r w:rsidR="0069198E" w:rsidRPr="00E27A4E">
        <w:rPr>
          <w:rFonts w:eastAsiaTheme="majorEastAsia" w:cstheme="majorBidi"/>
          <w:bCs/>
          <w:szCs w:val="26"/>
        </w:rPr>
        <w:t xml:space="preserve">reported </w:t>
      </w:r>
      <w:r w:rsidRPr="00E27A4E">
        <w:rPr>
          <w:rFonts w:eastAsiaTheme="majorEastAsia" w:cstheme="majorBidi"/>
          <w:bCs/>
          <w:szCs w:val="26"/>
        </w:rPr>
        <w:t>on matters of interest in their networks and communities.</w:t>
      </w:r>
      <w:r w:rsidR="00D047D1" w:rsidRPr="00E27A4E">
        <w:rPr>
          <w:rFonts w:eastAsiaTheme="majorEastAsia" w:cstheme="majorBidi"/>
          <w:bCs/>
          <w:szCs w:val="26"/>
        </w:rPr>
        <w:t xml:space="preserve"> Highlights included the following:</w:t>
      </w:r>
    </w:p>
    <w:p w14:paraId="65EAEBCD" w14:textId="7AA92235" w:rsidR="00672BC9" w:rsidRPr="00B16EE9" w:rsidRDefault="00672BC9" w:rsidP="00FE31FD">
      <w:pPr>
        <w:pStyle w:val="ListParagraph"/>
        <w:numPr>
          <w:ilvl w:val="0"/>
          <w:numId w:val="22"/>
        </w:numPr>
        <w:rPr>
          <w:rFonts w:eastAsiaTheme="majorEastAsia" w:cstheme="majorBidi"/>
          <w:bCs/>
          <w:szCs w:val="26"/>
        </w:rPr>
      </w:pPr>
      <w:r w:rsidRPr="00E27A4E">
        <w:rPr>
          <w:rFonts w:eastAsiaTheme="majorEastAsia" w:cstheme="majorBidi"/>
          <w:bCs/>
          <w:szCs w:val="26"/>
          <w:u w:val="single"/>
        </w:rPr>
        <w:t xml:space="preserve">Chris </w:t>
      </w:r>
      <w:r w:rsidR="009468EA" w:rsidRPr="00E27A4E">
        <w:rPr>
          <w:rFonts w:eastAsiaTheme="majorEastAsia" w:cstheme="majorBidi"/>
          <w:bCs/>
          <w:szCs w:val="26"/>
          <w:u w:val="single"/>
        </w:rPr>
        <w:t>Fendrick</w:t>
      </w:r>
      <w:r w:rsidRPr="00E27A4E">
        <w:rPr>
          <w:rFonts w:eastAsiaTheme="majorEastAsia" w:cstheme="majorBidi"/>
          <w:bCs/>
          <w:szCs w:val="26"/>
        </w:rPr>
        <w:t>:</w:t>
      </w:r>
      <w:r w:rsidR="009468EA" w:rsidRPr="00E27A4E">
        <w:rPr>
          <w:rFonts w:eastAsiaTheme="majorEastAsia" w:cstheme="majorBidi"/>
          <w:bCs/>
          <w:szCs w:val="26"/>
        </w:rPr>
        <w:t xml:space="preserve"> spoke about activities with the American Foundation for the Blind (AFB) Blind Leadership Development Program, </w:t>
      </w:r>
      <w:r w:rsidR="00535E35">
        <w:rPr>
          <w:rFonts w:eastAsiaTheme="majorEastAsia" w:cstheme="majorBidi"/>
          <w:bCs/>
          <w:szCs w:val="26"/>
        </w:rPr>
        <w:t xml:space="preserve">the </w:t>
      </w:r>
      <w:r w:rsidR="009468EA" w:rsidRPr="00E27A4E">
        <w:rPr>
          <w:rFonts w:eastAsiaTheme="majorEastAsia" w:cstheme="majorBidi"/>
          <w:bCs/>
          <w:szCs w:val="26"/>
        </w:rPr>
        <w:t>Association for Education and Rehabilitation of the Blind and Visually Impaired (AERBVI) conference in Missouri,</w:t>
      </w:r>
      <w:r w:rsidR="00535E35">
        <w:rPr>
          <w:rFonts w:eastAsiaTheme="majorEastAsia" w:cstheme="majorBidi"/>
          <w:bCs/>
          <w:szCs w:val="26"/>
        </w:rPr>
        <w:t xml:space="preserve"> and the</w:t>
      </w:r>
      <w:r w:rsidR="009468EA" w:rsidRPr="00E27A4E">
        <w:rPr>
          <w:rFonts w:eastAsiaTheme="majorEastAsia" w:cstheme="majorBidi"/>
          <w:bCs/>
          <w:szCs w:val="26"/>
        </w:rPr>
        <w:t xml:space="preserve"> upcoming American Printing House for the Blind (APH) Annual Meeting</w:t>
      </w:r>
      <w:r w:rsidRPr="00E27A4E">
        <w:rPr>
          <w:rFonts w:eastAsiaTheme="majorEastAsia" w:cstheme="majorBidi"/>
          <w:bCs/>
          <w:szCs w:val="26"/>
        </w:rPr>
        <w:t>.</w:t>
      </w:r>
      <w:r w:rsidR="006135B9" w:rsidRPr="00E27A4E">
        <w:rPr>
          <w:rFonts w:eastAsiaTheme="majorEastAsia" w:cstheme="majorBidi"/>
          <w:bCs/>
          <w:szCs w:val="26"/>
        </w:rPr>
        <w:t xml:space="preserve"> </w:t>
      </w:r>
      <w:r w:rsidR="00535E35">
        <w:rPr>
          <w:rFonts w:eastAsiaTheme="majorEastAsia" w:cstheme="majorBidi"/>
          <w:bCs/>
          <w:szCs w:val="26"/>
        </w:rPr>
        <w:t xml:space="preserve">The </w:t>
      </w:r>
      <w:r w:rsidR="006135B9" w:rsidRPr="00E27A4E">
        <w:rPr>
          <w:rFonts w:eastAsiaTheme="majorEastAsia" w:cstheme="majorBidi"/>
          <w:bCs/>
          <w:szCs w:val="26"/>
        </w:rPr>
        <w:t>California Transcribers and Educators for the Blind and Visually Impaired will hold a conference in April 2023.</w:t>
      </w:r>
    </w:p>
    <w:p w14:paraId="33C6E3E0" w14:textId="5B22BF8A" w:rsidR="00672BC9" w:rsidRPr="00B16EE9" w:rsidRDefault="00672BC9" w:rsidP="00B16EE9">
      <w:pPr>
        <w:pStyle w:val="ListParagraph"/>
        <w:numPr>
          <w:ilvl w:val="0"/>
          <w:numId w:val="22"/>
        </w:numPr>
        <w:rPr>
          <w:rFonts w:eastAsiaTheme="majorEastAsia" w:cstheme="majorBidi"/>
          <w:bCs/>
          <w:szCs w:val="26"/>
        </w:rPr>
      </w:pPr>
      <w:r w:rsidRPr="00E27A4E">
        <w:rPr>
          <w:rFonts w:eastAsiaTheme="majorEastAsia" w:cstheme="majorBidi"/>
          <w:bCs/>
          <w:szCs w:val="26"/>
          <w:u w:val="single"/>
        </w:rPr>
        <w:t>Bryan Bashin</w:t>
      </w:r>
      <w:r w:rsidRPr="00E27A4E">
        <w:rPr>
          <w:rFonts w:eastAsiaTheme="majorEastAsia" w:cstheme="majorBidi"/>
          <w:bCs/>
          <w:szCs w:val="26"/>
        </w:rPr>
        <w:t xml:space="preserve">: has separated from Lighthouse for the Blind and Visually Impaired, San Francisco, after 13 years. A successor will be announced </w:t>
      </w:r>
      <w:proofErr w:type="gramStart"/>
      <w:r w:rsidRPr="00E27A4E">
        <w:rPr>
          <w:rFonts w:eastAsiaTheme="majorEastAsia" w:cstheme="majorBidi"/>
          <w:bCs/>
          <w:szCs w:val="26"/>
        </w:rPr>
        <w:t>in the near future</w:t>
      </w:r>
      <w:proofErr w:type="gramEnd"/>
      <w:r w:rsidRPr="00E27A4E">
        <w:rPr>
          <w:rFonts w:eastAsiaTheme="majorEastAsia" w:cstheme="majorBidi"/>
          <w:bCs/>
          <w:szCs w:val="26"/>
        </w:rPr>
        <w:t>.</w:t>
      </w:r>
      <w:r w:rsidR="00535E35">
        <w:rPr>
          <w:rFonts w:eastAsiaTheme="majorEastAsia" w:cstheme="majorBidi"/>
          <w:bCs/>
          <w:szCs w:val="26"/>
        </w:rPr>
        <w:t xml:space="preserve"> Bryan</w:t>
      </w:r>
      <w:r w:rsidRPr="00E27A4E">
        <w:rPr>
          <w:rFonts w:eastAsiaTheme="majorEastAsia" w:cstheme="majorBidi"/>
          <w:bCs/>
          <w:szCs w:val="26"/>
        </w:rPr>
        <w:t xml:space="preserve"> serves on the BAC representing the National Federation of the Blind, </w:t>
      </w:r>
      <w:proofErr w:type="spellStart"/>
      <w:r w:rsidRPr="00E27A4E">
        <w:rPr>
          <w:rFonts w:eastAsiaTheme="majorEastAsia" w:cstheme="majorBidi"/>
          <w:bCs/>
          <w:szCs w:val="26"/>
        </w:rPr>
        <w:t>California.</w:t>
      </w:r>
      <w:r w:rsidR="00535E35">
        <w:rPr>
          <w:rFonts w:eastAsiaTheme="majorEastAsia" w:cstheme="majorBidi"/>
          <w:bCs/>
          <w:szCs w:val="26"/>
        </w:rPr>
        <w:t>Bryan</w:t>
      </w:r>
      <w:proofErr w:type="spellEnd"/>
      <w:r w:rsidRPr="00E27A4E">
        <w:rPr>
          <w:rFonts w:eastAsiaTheme="majorEastAsia" w:cstheme="majorBidi"/>
          <w:bCs/>
          <w:szCs w:val="26"/>
        </w:rPr>
        <w:t xml:space="preserve"> spoke activities of the US Ability One Commission and the ending of subminimum wage.</w:t>
      </w:r>
    </w:p>
    <w:p w14:paraId="0D93A357" w14:textId="76465AE3" w:rsidR="005A556D" w:rsidRPr="00B16EE9" w:rsidRDefault="00672BC9" w:rsidP="00B16EE9">
      <w:pPr>
        <w:pStyle w:val="ListParagraph"/>
        <w:numPr>
          <w:ilvl w:val="0"/>
          <w:numId w:val="22"/>
        </w:numPr>
        <w:rPr>
          <w:rFonts w:eastAsiaTheme="majorEastAsia" w:cstheme="majorBidi"/>
          <w:bCs/>
          <w:szCs w:val="26"/>
        </w:rPr>
      </w:pPr>
      <w:r w:rsidRPr="00E27A4E">
        <w:rPr>
          <w:rFonts w:eastAsiaTheme="majorEastAsia" w:cstheme="majorBidi"/>
          <w:bCs/>
          <w:szCs w:val="26"/>
          <w:u w:val="single"/>
        </w:rPr>
        <w:t>Sandy Balani</w:t>
      </w:r>
      <w:r w:rsidRPr="00E27A4E">
        <w:rPr>
          <w:rFonts w:eastAsiaTheme="majorEastAsia" w:cstheme="majorBidi"/>
          <w:bCs/>
          <w:szCs w:val="26"/>
        </w:rPr>
        <w:t xml:space="preserve">: </w:t>
      </w:r>
      <w:r w:rsidR="005A556D" w:rsidRPr="00E27A4E">
        <w:rPr>
          <w:rFonts w:eastAsiaTheme="majorEastAsia" w:cstheme="majorBidi"/>
          <w:bCs/>
          <w:szCs w:val="26"/>
        </w:rPr>
        <w:t xml:space="preserve">provided updates on the BEP program, availability of </w:t>
      </w:r>
      <w:r w:rsidR="001355ED">
        <w:rPr>
          <w:rFonts w:eastAsiaTheme="majorEastAsia" w:cstheme="majorBidi"/>
          <w:bCs/>
          <w:szCs w:val="26"/>
        </w:rPr>
        <w:t>a</w:t>
      </w:r>
      <w:r w:rsidR="005A556D" w:rsidRPr="00E27A4E">
        <w:rPr>
          <w:rFonts w:eastAsiaTheme="majorEastAsia" w:cstheme="majorBidi"/>
          <w:bCs/>
          <w:szCs w:val="26"/>
        </w:rPr>
        <w:t xml:space="preserve"> </w:t>
      </w:r>
      <w:r w:rsidR="001355ED">
        <w:rPr>
          <w:rFonts w:eastAsiaTheme="majorEastAsia" w:cstheme="majorBidi"/>
          <w:bCs/>
          <w:szCs w:val="26"/>
        </w:rPr>
        <w:t>n</w:t>
      </w:r>
      <w:r w:rsidR="005A556D" w:rsidRPr="00E27A4E">
        <w:rPr>
          <w:rFonts w:eastAsiaTheme="majorEastAsia" w:cstheme="majorBidi"/>
          <w:bCs/>
          <w:szCs w:val="26"/>
        </w:rPr>
        <w:t xml:space="preserve">avy </w:t>
      </w:r>
      <w:r w:rsidR="001355ED">
        <w:rPr>
          <w:rFonts w:eastAsiaTheme="majorEastAsia" w:cstheme="majorBidi"/>
          <w:bCs/>
          <w:szCs w:val="26"/>
        </w:rPr>
        <w:t>b</w:t>
      </w:r>
      <w:r w:rsidR="005A556D" w:rsidRPr="00E27A4E">
        <w:rPr>
          <w:rFonts w:eastAsiaTheme="majorEastAsia" w:cstheme="majorBidi"/>
          <w:bCs/>
          <w:szCs w:val="26"/>
        </w:rPr>
        <w:t xml:space="preserve">ase location, </w:t>
      </w:r>
      <w:r w:rsidR="001355ED">
        <w:rPr>
          <w:rFonts w:eastAsiaTheme="majorEastAsia" w:cstheme="majorBidi"/>
          <w:bCs/>
          <w:szCs w:val="26"/>
        </w:rPr>
        <w:t xml:space="preserve">and the </w:t>
      </w:r>
      <w:r w:rsidR="005A556D" w:rsidRPr="00E27A4E">
        <w:rPr>
          <w:rFonts w:eastAsiaTheme="majorEastAsia" w:cstheme="majorBidi"/>
          <w:bCs/>
          <w:szCs w:val="26"/>
        </w:rPr>
        <w:t>upcoming California Vendors Policy Committee</w:t>
      </w:r>
      <w:r w:rsidR="0043557A" w:rsidRPr="00E27A4E">
        <w:rPr>
          <w:rFonts w:eastAsiaTheme="majorEastAsia" w:cstheme="majorBidi"/>
          <w:bCs/>
          <w:szCs w:val="26"/>
        </w:rPr>
        <w:t xml:space="preserve"> (CVPC)</w:t>
      </w:r>
      <w:r w:rsidR="005A556D" w:rsidRPr="00E27A4E">
        <w:rPr>
          <w:rFonts w:eastAsiaTheme="majorEastAsia" w:cstheme="majorBidi"/>
          <w:bCs/>
          <w:szCs w:val="26"/>
        </w:rPr>
        <w:t xml:space="preserve"> meeting scheduled for October 5</w:t>
      </w:r>
      <w:r w:rsidR="005A556D" w:rsidRPr="00E27A4E">
        <w:rPr>
          <w:rFonts w:eastAsiaTheme="majorEastAsia" w:cstheme="majorBidi"/>
          <w:bCs/>
          <w:szCs w:val="26"/>
          <w:vertAlign w:val="superscript"/>
        </w:rPr>
        <w:t>th</w:t>
      </w:r>
      <w:r w:rsidR="005A556D" w:rsidRPr="00E27A4E">
        <w:rPr>
          <w:rFonts w:eastAsiaTheme="majorEastAsia" w:cstheme="majorBidi"/>
          <w:bCs/>
          <w:szCs w:val="26"/>
        </w:rPr>
        <w:t xml:space="preserve"> and 6</w:t>
      </w:r>
      <w:r w:rsidR="005A556D" w:rsidRPr="00E27A4E">
        <w:rPr>
          <w:rFonts w:eastAsiaTheme="majorEastAsia" w:cstheme="majorBidi"/>
          <w:bCs/>
          <w:szCs w:val="26"/>
          <w:vertAlign w:val="superscript"/>
        </w:rPr>
        <w:t>th</w:t>
      </w:r>
      <w:r w:rsidR="005A556D" w:rsidRPr="00E27A4E">
        <w:rPr>
          <w:rFonts w:eastAsiaTheme="majorEastAsia" w:cstheme="majorBidi"/>
          <w:bCs/>
          <w:szCs w:val="26"/>
        </w:rPr>
        <w:t xml:space="preserve">. </w:t>
      </w:r>
    </w:p>
    <w:p w14:paraId="17CDB79E" w14:textId="56B9FB46" w:rsidR="00CD7948" w:rsidRPr="00B16EE9" w:rsidRDefault="005A556D" w:rsidP="00B16EE9">
      <w:pPr>
        <w:pStyle w:val="ListParagraph"/>
        <w:numPr>
          <w:ilvl w:val="0"/>
          <w:numId w:val="22"/>
        </w:numPr>
        <w:rPr>
          <w:rFonts w:eastAsiaTheme="majorEastAsia" w:cstheme="majorBidi"/>
          <w:bCs/>
          <w:szCs w:val="26"/>
        </w:rPr>
      </w:pPr>
      <w:r w:rsidRPr="00E27A4E">
        <w:rPr>
          <w:rFonts w:cs="Arial"/>
          <w:szCs w:val="28"/>
          <w:u w:val="single"/>
        </w:rPr>
        <w:t>Margaret Buchmann-Garcia</w:t>
      </w:r>
      <w:r w:rsidRPr="00E27A4E">
        <w:rPr>
          <w:rFonts w:cs="Arial"/>
          <w:szCs w:val="28"/>
        </w:rPr>
        <w:t xml:space="preserve">: </w:t>
      </w:r>
      <w:proofErr w:type="gramStart"/>
      <w:r w:rsidR="001355ED">
        <w:rPr>
          <w:rFonts w:cs="Arial"/>
          <w:szCs w:val="28"/>
        </w:rPr>
        <w:t>the</w:t>
      </w:r>
      <w:proofErr w:type="gramEnd"/>
      <w:r w:rsidR="001355ED">
        <w:rPr>
          <w:rFonts w:cs="Arial"/>
          <w:szCs w:val="28"/>
        </w:rPr>
        <w:t xml:space="preserve"> </w:t>
      </w:r>
      <w:r w:rsidR="00CD7948" w:rsidRPr="00E27A4E">
        <w:rPr>
          <w:rFonts w:cs="Arial"/>
          <w:szCs w:val="28"/>
        </w:rPr>
        <w:t xml:space="preserve">Center of Vision Enhancement (COVE) returned to providing in-person services in summer 2022 and is considering adding new service offerings like adult work experience.  </w:t>
      </w:r>
    </w:p>
    <w:p w14:paraId="2F37D32F" w14:textId="5AA38321" w:rsidR="00CD7948" w:rsidRPr="00B16EE9" w:rsidRDefault="00CD7948" w:rsidP="00B16EE9">
      <w:pPr>
        <w:pStyle w:val="ListParagraph"/>
        <w:numPr>
          <w:ilvl w:val="0"/>
          <w:numId w:val="22"/>
        </w:numPr>
        <w:rPr>
          <w:rFonts w:eastAsiaTheme="majorEastAsia" w:cstheme="majorBidi"/>
          <w:bCs/>
          <w:szCs w:val="26"/>
        </w:rPr>
      </w:pPr>
      <w:r w:rsidRPr="00E27A4E">
        <w:rPr>
          <w:rFonts w:eastAsiaTheme="majorEastAsia" w:cstheme="majorBidi"/>
          <w:bCs/>
          <w:szCs w:val="26"/>
          <w:u w:val="single"/>
        </w:rPr>
        <w:t>Sarah Harris</w:t>
      </w:r>
      <w:r w:rsidRPr="00E27A4E">
        <w:rPr>
          <w:rFonts w:eastAsiaTheme="majorEastAsia" w:cstheme="majorBidi"/>
          <w:bCs/>
          <w:szCs w:val="26"/>
        </w:rPr>
        <w:t>: received her ADA Coordinator Certification</w:t>
      </w:r>
      <w:r w:rsidR="001355ED">
        <w:rPr>
          <w:rFonts w:eastAsiaTheme="majorEastAsia" w:cstheme="majorBidi"/>
          <w:bCs/>
          <w:szCs w:val="26"/>
        </w:rPr>
        <w:t xml:space="preserve"> and is participating</w:t>
      </w:r>
      <w:r w:rsidRPr="00E27A4E">
        <w:rPr>
          <w:rFonts w:eastAsiaTheme="majorEastAsia" w:cstheme="majorBidi"/>
          <w:bCs/>
          <w:szCs w:val="26"/>
        </w:rPr>
        <w:t xml:space="preserve"> in the third cohort of the AFB Leadership Development Program</w:t>
      </w:r>
      <w:r w:rsidR="001355ED">
        <w:rPr>
          <w:rFonts w:eastAsiaTheme="majorEastAsia" w:cstheme="majorBidi"/>
          <w:bCs/>
          <w:szCs w:val="26"/>
        </w:rPr>
        <w:t>. The</w:t>
      </w:r>
      <w:r w:rsidRPr="00E27A4E">
        <w:rPr>
          <w:rFonts w:eastAsiaTheme="majorEastAsia" w:cstheme="majorBidi"/>
          <w:bCs/>
          <w:szCs w:val="26"/>
        </w:rPr>
        <w:t xml:space="preserve"> California Council for the Blind will hold a hybrid convention on March 3</w:t>
      </w:r>
      <w:r w:rsidR="00B5431D" w:rsidRPr="00E27A4E">
        <w:rPr>
          <w:rFonts w:eastAsiaTheme="majorEastAsia" w:cstheme="majorBidi"/>
          <w:bCs/>
          <w:szCs w:val="26"/>
        </w:rPr>
        <w:t xml:space="preserve">1 – April 2, 2023 at the Sacramento Arden Hilton. Resources for Independent Central Valley </w:t>
      </w:r>
      <w:r w:rsidR="001355ED">
        <w:rPr>
          <w:rFonts w:eastAsiaTheme="majorEastAsia" w:cstheme="majorBidi"/>
          <w:bCs/>
          <w:szCs w:val="26"/>
        </w:rPr>
        <w:t xml:space="preserve">is </w:t>
      </w:r>
      <w:r w:rsidR="00B5431D" w:rsidRPr="00E27A4E">
        <w:rPr>
          <w:rFonts w:eastAsiaTheme="majorEastAsia" w:cstheme="majorBidi"/>
          <w:bCs/>
          <w:szCs w:val="26"/>
        </w:rPr>
        <w:t>hosting a “Get Vote Ready” series</w:t>
      </w:r>
      <w:r w:rsidR="001355ED">
        <w:rPr>
          <w:rFonts w:eastAsiaTheme="majorEastAsia" w:cstheme="majorBidi"/>
          <w:bCs/>
          <w:szCs w:val="26"/>
        </w:rPr>
        <w:t>.</w:t>
      </w:r>
    </w:p>
    <w:p w14:paraId="2799F6C0" w14:textId="5AD3F99B" w:rsidR="00F87F1C" w:rsidRPr="00B16EE9" w:rsidRDefault="00B5431D" w:rsidP="00B16EE9">
      <w:pPr>
        <w:pStyle w:val="ListParagraph"/>
        <w:numPr>
          <w:ilvl w:val="0"/>
          <w:numId w:val="22"/>
        </w:numPr>
        <w:rPr>
          <w:rFonts w:eastAsiaTheme="majorEastAsia" w:cstheme="majorBidi"/>
          <w:bCs/>
          <w:szCs w:val="26"/>
        </w:rPr>
      </w:pPr>
      <w:r w:rsidRPr="00E27A4E">
        <w:rPr>
          <w:rFonts w:eastAsiaTheme="majorEastAsia" w:cstheme="majorBidi"/>
          <w:bCs/>
          <w:szCs w:val="26"/>
          <w:u w:val="single"/>
        </w:rPr>
        <w:t>Julie Parrish</w:t>
      </w:r>
      <w:r w:rsidR="00D61A94" w:rsidRPr="00E27A4E">
        <w:rPr>
          <w:rFonts w:eastAsiaTheme="majorEastAsia" w:cstheme="majorBidi"/>
          <w:bCs/>
          <w:szCs w:val="26"/>
        </w:rPr>
        <w:t xml:space="preserve">: </w:t>
      </w:r>
      <w:r w:rsidR="0099767E" w:rsidRPr="00E27A4E">
        <w:rPr>
          <w:rFonts w:eastAsiaTheme="majorEastAsia" w:cstheme="majorBidi"/>
          <w:bCs/>
          <w:szCs w:val="26"/>
        </w:rPr>
        <w:t xml:space="preserve">spoke about the </w:t>
      </w:r>
      <w:proofErr w:type="spellStart"/>
      <w:r w:rsidR="005741E8" w:rsidRPr="00E27A4E">
        <w:rPr>
          <w:rFonts w:eastAsiaTheme="majorEastAsia" w:cstheme="majorBidi"/>
          <w:bCs/>
          <w:szCs w:val="26"/>
        </w:rPr>
        <w:t>Wayfinder</w:t>
      </w:r>
      <w:proofErr w:type="spellEnd"/>
      <w:r w:rsidR="005741E8" w:rsidRPr="00E27A4E">
        <w:rPr>
          <w:rFonts w:eastAsiaTheme="majorEastAsia" w:cstheme="majorBidi"/>
          <w:bCs/>
          <w:szCs w:val="26"/>
        </w:rPr>
        <w:t xml:space="preserve"> Family Services </w:t>
      </w:r>
      <w:r w:rsidR="00D61A94" w:rsidRPr="00E27A4E">
        <w:rPr>
          <w:rFonts w:eastAsiaTheme="majorEastAsia" w:cstheme="majorBidi"/>
          <w:bCs/>
          <w:szCs w:val="26"/>
        </w:rPr>
        <w:t>WRAP program collaboration with Cal</w:t>
      </w:r>
      <w:r w:rsidR="0099767E" w:rsidRPr="00E27A4E">
        <w:rPr>
          <w:rFonts w:eastAsiaTheme="majorEastAsia" w:cstheme="majorBidi"/>
          <w:bCs/>
          <w:szCs w:val="26"/>
        </w:rPr>
        <w:t xml:space="preserve"> </w:t>
      </w:r>
      <w:r w:rsidR="00D61A94" w:rsidRPr="00E27A4E">
        <w:rPr>
          <w:rFonts w:eastAsiaTheme="majorEastAsia" w:cstheme="majorBidi"/>
          <w:bCs/>
          <w:szCs w:val="26"/>
        </w:rPr>
        <w:t>State L</w:t>
      </w:r>
      <w:r w:rsidR="0099767E" w:rsidRPr="00E27A4E">
        <w:rPr>
          <w:rFonts w:eastAsiaTheme="majorEastAsia" w:cstheme="majorBidi"/>
          <w:bCs/>
          <w:szCs w:val="26"/>
        </w:rPr>
        <w:t>os Angeles</w:t>
      </w:r>
      <w:r w:rsidR="001355ED">
        <w:rPr>
          <w:rFonts w:eastAsiaTheme="majorEastAsia" w:cstheme="majorBidi"/>
          <w:bCs/>
          <w:szCs w:val="26"/>
        </w:rPr>
        <w:t xml:space="preserve"> and </w:t>
      </w:r>
      <w:r w:rsidR="0099767E" w:rsidRPr="00E27A4E">
        <w:rPr>
          <w:rFonts w:eastAsiaTheme="majorEastAsia" w:cstheme="majorBidi"/>
          <w:bCs/>
          <w:szCs w:val="26"/>
        </w:rPr>
        <w:t>efforts to start a work experience program</w:t>
      </w:r>
      <w:r w:rsidR="001355ED">
        <w:rPr>
          <w:rFonts w:eastAsiaTheme="majorEastAsia" w:cstheme="majorBidi"/>
          <w:bCs/>
          <w:szCs w:val="26"/>
        </w:rPr>
        <w:t xml:space="preserve">. Julie will attend Cane </w:t>
      </w:r>
      <w:r w:rsidR="00D61A94" w:rsidRPr="00E27A4E">
        <w:rPr>
          <w:rFonts w:eastAsiaTheme="majorEastAsia" w:cstheme="majorBidi"/>
          <w:bCs/>
          <w:szCs w:val="26"/>
        </w:rPr>
        <w:t xml:space="preserve">Quest </w:t>
      </w:r>
      <w:r w:rsidR="001355ED">
        <w:rPr>
          <w:rFonts w:eastAsiaTheme="majorEastAsia" w:cstheme="majorBidi"/>
          <w:bCs/>
          <w:szCs w:val="26"/>
        </w:rPr>
        <w:t xml:space="preserve">at </w:t>
      </w:r>
      <w:r w:rsidR="00D61A94" w:rsidRPr="00E27A4E">
        <w:rPr>
          <w:rFonts w:eastAsiaTheme="majorEastAsia" w:cstheme="majorBidi"/>
          <w:bCs/>
          <w:szCs w:val="26"/>
        </w:rPr>
        <w:t>Cal State L</w:t>
      </w:r>
      <w:r w:rsidR="0099767E" w:rsidRPr="00E27A4E">
        <w:rPr>
          <w:rFonts w:eastAsiaTheme="majorEastAsia" w:cstheme="majorBidi"/>
          <w:bCs/>
          <w:szCs w:val="26"/>
        </w:rPr>
        <w:t>os Angele</w:t>
      </w:r>
      <w:r w:rsidR="001355ED">
        <w:rPr>
          <w:rFonts w:eastAsiaTheme="majorEastAsia" w:cstheme="majorBidi"/>
          <w:bCs/>
          <w:szCs w:val="26"/>
        </w:rPr>
        <w:t xml:space="preserve">s on </w:t>
      </w:r>
      <w:r w:rsidR="00D61A94" w:rsidRPr="00E27A4E">
        <w:rPr>
          <w:rFonts w:eastAsiaTheme="majorEastAsia" w:cstheme="majorBidi"/>
          <w:bCs/>
          <w:szCs w:val="26"/>
        </w:rPr>
        <w:t>November 3 – 6, 2022</w:t>
      </w:r>
      <w:r w:rsidR="001355ED">
        <w:rPr>
          <w:rFonts w:eastAsiaTheme="majorEastAsia" w:cstheme="majorBidi"/>
          <w:bCs/>
          <w:szCs w:val="26"/>
        </w:rPr>
        <w:t>.</w:t>
      </w:r>
    </w:p>
    <w:p w14:paraId="7B16F208" w14:textId="67C93BE3" w:rsidR="005D0437" w:rsidRPr="00B16EE9" w:rsidRDefault="00F87F1C" w:rsidP="00B16EE9">
      <w:pPr>
        <w:pStyle w:val="ListParagraph"/>
        <w:numPr>
          <w:ilvl w:val="0"/>
          <w:numId w:val="22"/>
        </w:numPr>
        <w:rPr>
          <w:rFonts w:eastAsiaTheme="majorEastAsia" w:cstheme="majorBidi"/>
          <w:bCs/>
          <w:szCs w:val="26"/>
        </w:rPr>
      </w:pPr>
      <w:r w:rsidRPr="00E27A4E">
        <w:rPr>
          <w:rFonts w:eastAsiaTheme="majorEastAsia" w:cstheme="majorBidi"/>
          <w:bCs/>
          <w:szCs w:val="26"/>
          <w:u w:val="single"/>
        </w:rPr>
        <w:t>Mitch</w:t>
      </w:r>
      <w:r w:rsidR="005D0437" w:rsidRPr="00E27A4E">
        <w:rPr>
          <w:rFonts w:eastAsiaTheme="majorEastAsia" w:cstheme="majorBidi"/>
          <w:bCs/>
          <w:szCs w:val="26"/>
          <w:u w:val="single"/>
        </w:rPr>
        <w:t xml:space="preserve"> Pomerantz</w:t>
      </w:r>
      <w:r w:rsidR="000C22EB" w:rsidRPr="00E27A4E">
        <w:rPr>
          <w:rFonts w:eastAsiaTheme="majorEastAsia" w:cstheme="majorBidi"/>
          <w:bCs/>
          <w:szCs w:val="26"/>
        </w:rPr>
        <w:t xml:space="preserve">: Is chairing an </w:t>
      </w:r>
      <w:r w:rsidR="001355ED">
        <w:rPr>
          <w:rFonts w:eastAsiaTheme="majorEastAsia" w:cstheme="majorBidi"/>
          <w:bCs/>
          <w:szCs w:val="26"/>
        </w:rPr>
        <w:t xml:space="preserve">American Council of the Blind (ACB) </w:t>
      </w:r>
      <w:r w:rsidR="000C22EB" w:rsidRPr="00E27A4E">
        <w:rPr>
          <w:rFonts w:eastAsiaTheme="majorEastAsia" w:cstheme="majorBidi"/>
          <w:bCs/>
          <w:szCs w:val="26"/>
        </w:rPr>
        <w:t xml:space="preserve">committee that </w:t>
      </w:r>
      <w:r w:rsidR="001355ED">
        <w:rPr>
          <w:rFonts w:eastAsiaTheme="majorEastAsia" w:cstheme="majorBidi"/>
          <w:bCs/>
          <w:szCs w:val="26"/>
        </w:rPr>
        <w:t>is reviewing</w:t>
      </w:r>
      <w:r w:rsidR="000C22EB" w:rsidRPr="00E27A4E">
        <w:rPr>
          <w:rFonts w:eastAsiaTheme="majorEastAsia" w:cstheme="majorBidi"/>
          <w:bCs/>
          <w:szCs w:val="26"/>
        </w:rPr>
        <w:t xml:space="preserve"> code of conduct violations. The code of conduct, policies</w:t>
      </w:r>
      <w:r w:rsidR="001355ED">
        <w:rPr>
          <w:rFonts w:eastAsiaTheme="majorEastAsia" w:cstheme="majorBidi"/>
          <w:bCs/>
          <w:szCs w:val="26"/>
        </w:rPr>
        <w:t>,</w:t>
      </w:r>
      <w:r w:rsidR="000C22EB" w:rsidRPr="00E27A4E">
        <w:rPr>
          <w:rFonts w:eastAsiaTheme="majorEastAsia" w:cstheme="majorBidi"/>
          <w:bCs/>
          <w:szCs w:val="26"/>
        </w:rPr>
        <w:t xml:space="preserve"> and procedures document will be finalized in October 2022. Mitch announced that September 22, 2022 BAC meeting will be his last</w:t>
      </w:r>
      <w:r w:rsidR="001355ED">
        <w:rPr>
          <w:rFonts w:eastAsiaTheme="majorEastAsia" w:cstheme="majorBidi"/>
          <w:bCs/>
          <w:szCs w:val="26"/>
        </w:rPr>
        <w:t>.</w:t>
      </w:r>
    </w:p>
    <w:p w14:paraId="0F707F48" w14:textId="348DBAD7" w:rsidR="006135B9" w:rsidRPr="00B16EE9" w:rsidRDefault="005D0437" w:rsidP="00B16EE9">
      <w:pPr>
        <w:pStyle w:val="ListParagraph"/>
        <w:numPr>
          <w:ilvl w:val="0"/>
          <w:numId w:val="22"/>
        </w:numPr>
        <w:rPr>
          <w:rFonts w:eastAsiaTheme="majorEastAsia" w:cstheme="majorBidi"/>
          <w:bCs/>
          <w:szCs w:val="26"/>
        </w:rPr>
      </w:pPr>
      <w:r w:rsidRPr="00E27A4E">
        <w:rPr>
          <w:rFonts w:eastAsiaTheme="majorEastAsia" w:cstheme="majorBidi"/>
          <w:bCs/>
          <w:szCs w:val="26"/>
          <w:u w:val="single"/>
        </w:rPr>
        <w:t>Joe Smith</w:t>
      </w:r>
      <w:r w:rsidRPr="00E27A4E">
        <w:rPr>
          <w:rFonts w:eastAsiaTheme="majorEastAsia" w:cstheme="majorBidi"/>
          <w:bCs/>
          <w:szCs w:val="26"/>
        </w:rPr>
        <w:t>: reported that when he travels, he</w:t>
      </w:r>
      <w:r w:rsidR="001355ED">
        <w:rPr>
          <w:rFonts w:eastAsiaTheme="majorEastAsia" w:cstheme="majorBidi"/>
          <w:bCs/>
          <w:szCs w:val="26"/>
        </w:rPr>
        <w:t xml:space="preserve"> meets</w:t>
      </w:r>
      <w:r w:rsidRPr="00E27A4E">
        <w:rPr>
          <w:rFonts w:eastAsiaTheme="majorEastAsia" w:cstheme="majorBidi"/>
          <w:bCs/>
          <w:szCs w:val="26"/>
        </w:rPr>
        <w:t xml:space="preserve"> </w:t>
      </w:r>
      <w:r w:rsidR="006135B9" w:rsidRPr="00E27A4E">
        <w:rPr>
          <w:rFonts w:eastAsiaTheme="majorEastAsia" w:cstheme="majorBidi"/>
          <w:bCs/>
          <w:szCs w:val="26"/>
        </w:rPr>
        <w:t>many</w:t>
      </w:r>
      <w:r w:rsidRPr="00E27A4E">
        <w:rPr>
          <w:rFonts w:eastAsiaTheme="majorEastAsia" w:cstheme="majorBidi"/>
          <w:bCs/>
          <w:szCs w:val="26"/>
        </w:rPr>
        <w:t xml:space="preserve"> </w:t>
      </w:r>
      <w:r w:rsidR="006135B9" w:rsidRPr="00E27A4E">
        <w:rPr>
          <w:rFonts w:eastAsiaTheme="majorEastAsia" w:cstheme="majorBidi"/>
          <w:bCs/>
          <w:szCs w:val="26"/>
        </w:rPr>
        <w:t xml:space="preserve">individuals who have </w:t>
      </w:r>
      <w:r w:rsidRPr="00E27A4E">
        <w:rPr>
          <w:rFonts w:eastAsiaTheme="majorEastAsia" w:cstheme="majorBidi"/>
          <w:bCs/>
          <w:szCs w:val="26"/>
        </w:rPr>
        <w:t>age related disabilities</w:t>
      </w:r>
      <w:r w:rsidR="006135B9" w:rsidRPr="00E27A4E">
        <w:rPr>
          <w:rFonts w:eastAsiaTheme="majorEastAsia" w:cstheme="majorBidi"/>
          <w:bCs/>
          <w:szCs w:val="26"/>
        </w:rPr>
        <w:t xml:space="preserve">. Joe often shares information </w:t>
      </w:r>
      <w:r w:rsidRPr="00E27A4E">
        <w:rPr>
          <w:rFonts w:eastAsiaTheme="majorEastAsia" w:cstheme="majorBidi"/>
          <w:bCs/>
          <w:szCs w:val="26"/>
        </w:rPr>
        <w:t>about the Older Individuals who are Blind (OIB) program</w:t>
      </w:r>
      <w:r w:rsidR="001355ED">
        <w:rPr>
          <w:rFonts w:eastAsiaTheme="majorEastAsia" w:cstheme="majorBidi"/>
          <w:bCs/>
          <w:szCs w:val="26"/>
        </w:rPr>
        <w:t xml:space="preserve"> during his travels</w:t>
      </w:r>
      <w:r w:rsidRPr="00E27A4E">
        <w:rPr>
          <w:rFonts w:eastAsiaTheme="majorEastAsia" w:cstheme="majorBidi"/>
          <w:bCs/>
          <w:szCs w:val="26"/>
        </w:rPr>
        <w:t xml:space="preserve">. Joe is supporting </w:t>
      </w:r>
      <w:r w:rsidR="006135B9" w:rsidRPr="00E27A4E">
        <w:rPr>
          <w:rFonts w:eastAsiaTheme="majorEastAsia" w:cstheme="majorBidi"/>
          <w:bCs/>
          <w:szCs w:val="26"/>
        </w:rPr>
        <w:t xml:space="preserve">state and federal level </w:t>
      </w:r>
      <w:r w:rsidRPr="00E27A4E">
        <w:rPr>
          <w:rFonts w:eastAsiaTheme="majorEastAsia" w:cstheme="majorBidi"/>
          <w:bCs/>
          <w:szCs w:val="26"/>
        </w:rPr>
        <w:t>legislation by writing letters</w:t>
      </w:r>
      <w:r w:rsidR="006135B9" w:rsidRPr="00E27A4E">
        <w:rPr>
          <w:rFonts w:eastAsiaTheme="majorEastAsia" w:cstheme="majorBidi"/>
          <w:bCs/>
          <w:szCs w:val="26"/>
        </w:rPr>
        <w:t xml:space="preserve"> California Council of the Blind (CCB)</w:t>
      </w:r>
      <w:r w:rsidR="0043557A" w:rsidRPr="00E27A4E">
        <w:rPr>
          <w:rFonts w:eastAsiaTheme="majorEastAsia" w:cstheme="majorBidi"/>
          <w:bCs/>
          <w:szCs w:val="26"/>
        </w:rPr>
        <w:t>. Joe reported that he is l</w:t>
      </w:r>
      <w:r w:rsidR="006135B9" w:rsidRPr="00E27A4E">
        <w:rPr>
          <w:rFonts w:eastAsiaTheme="majorEastAsia" w:cstheme="majorBidi"/>
          <w:bCs/>
          <w:szCs w:val="26"/>
        </w:rPr>
        <w:t>istening to American Council of the Blind (ACB) radio programs.</w:t>
      </w:r>
    </w:p>
    <w:p w14:paraId="3FA09B3E" w14:textId="1DD67468" w:rsidR="006135B9" w:rsidRPr="00E27A4E" w:rsidRDefault="006135B9" w:rsidP="00672BC9">
      <w:pPr>
        <w:pStyle w:val="ListParagraph"/>
        <w:numPr>
          <w:ilvl w:val="0"/>
          <w:numId w:val="22"/>
        </w:numPr>
        <w:rPr>
          <w:rFonts w:eastAsiaTheme="majorEastAsia" w:cstheme="majorBidi"/>
          <w:bCs/>
          <w:szCs w:val="26"/>
        </w:rPr>
      </w:pPr>
      <w:r w:rsidRPr="00E27A4E">
        <w:rPr>
          <w:rFonts w:eastAsiaTheme="majorEastAsia" w:cstheme="majorBidi"/>
          <w:bCs/>
          <w:szCs w:val="26"/>
          <w:u w:val="single"/>
        </w:rPr>
        <w:t>Cheryl Thurston</w:t>
      </w:r>
      <w:r w:rsidRPr="00E27A4E">
        <w:rPr>
          <w:rFonts w:eastAsiaTheme="majorEastAsia" w:cstheme="majorBidi"/>
          <w:bCs/>
          <w:szCs w:val="26"/>
        </w:rPr>
        <w:t xml:space="preserve">: </w:t>
      </w:r>
      <w:r w:rsidR="00D83118" w:rsidRPr="00E27A4E">
        <w:rPr>
          <w:rFonts w:eastAsiaTheme="majorEastAsia" w:cstheme="majorBidi"/>
          <w:bCs/>
          <w:szCs w:val="26"/>
        </w:rPr>
        <w:t xml:space="preserve">reported on activities of the National Federation of the Blind of California, which will hold a convention in November 2022. Cheryl is working on the exhibit hall. </w:t>
      </w:r>
    </w:p>
    <w:p w14:paraId="188D3C19" w14:textId="7D4752B6" w:rsidR="00560364" w:rsidRPr="00E27A4E" w:rsidRDefault="00560364" w:rsidP="00FE31FD">
      <w:pPr>
        <w:rPr>
          <w:rFonts w:eastAsiaTheme="majorEastAsia" w:cstheme="majorBidi"/>
          <w:bCs/>
          <w:szCs w:val="26"/>
        </w:rPr>
      </w:pPr>
    </w:p>
    <w:p w14:paraId="343D02D5" w14:textId="6F6CA671" w:rsidR="00560364" w:rsidRPr="00E27A4E" w:rsidRDefault="00560364" w:rsidP="00072A3C">
      <w:pPr>
        <w:pStyle w:val="Heading2"/>
      </w:pPr>
      <w:r w:rsidRPr="00E27A4E">
        <w:lastRenderedPageBreak/>
        <w:t>Item 4: Pathways to Success Project</w:t>
      </w:r>
    </w:p>
    <w:p w14:paraId="47AD09D3" w14:textId="3F05C61F" w:rsidR="00501B23" w:rsidRPr="00E27A4E" w:rsidRDefault="00560364" w:rsidP="005A54F4">
      <w:pPr>
        <w:rPr>
          <w:rFonts w:cs="Arial"/>
          <w:szCs w:val="28"/>
        </w:rPr>
      </w:pPr>
      <w:r w:rsidRPr="00E27A4E">
        <w:rPr>
          <w:rFonts w:eastAsiaTheme="majorEastAsia" w:cstheme="majorBidi"/>
          <w:bCs/>
          <w:szCs w:val="26"/>
        </w:rPr>
        <w:t xml:space="preserve">Danielle Hackworth, </w:t>
      </w:r>
      <w:r w:rsidR="00072A3C" w:rsidRPr="00E27A4E">
        <w:rPr>
          <w:rFonts w:eastAsiaTheme="majorEastAsia" w:cstheme="majorBidi"/>
          <w:bCs/>
          <w:szCs w:val="26"/>
        </w:rPr>
        <w:t>Manager, and Kelly Rocha, Project Director, provided BAC members with an overview of the Pathways to Success Project</w:t>
      </w:r>
      <w:r w:rsidR="0043557A" w:rsidRPr="00E27A4E">
        <w:rPr>
          <w:rFonts w:eastAsiaTheme="majorEastAsia" w:cstheme="majorBidi"/>
          <w:bCs/>
          <w:szCs w:val="26"/>
        </w:rPr>
        <w:t xml:space="preserve"> (PSP)</w:t>
      </w:r>
      <w:r w:rsidR="00072A3C" w:rsidRPr="00E27A4E">
        <w:rPr>
          <w:rFonts w:eastAsiaTheme="majorEastAsia" w:cstheme="majorBidi"/>
          <w:bCs/>
          <w:szCs w:val="26"/>
        </w:rPr>
        <w:t xml:space="preserve">, </w:t>
      </w:r>
      <w:r w:rsidR="00072A3C" w:rsidRPr="00E27A4E">
        <w:rPr>
          <w:rFonts w:cs="Arial"/>
          <w:szCs w:val="28"/>
        </w:rPr>
        <w:t>a d</w:t>
      </w:r>
      <w:r w:rsidR="001E1BA8" w:rsidRPr="00E27A4E">
        <w:rPr>
          <w:rFonts w:cs="Arial"/>
          <w:szCs w:val="28"/>
        </w:rPr>
        <w:t xml:space="preserve">isability </w:t>
      </w:r>
      <w:r w:rsidR="00072A3C" w:rsidRPr="00E27A4E">
        <w:rPr>
          <w:rFonts w:cs="Arial"/>
          <w:szCs w:val="28"/>
        </w:rPr>
        <w:t>i</w:t>
      </w:r>
      <w:r w:rsidR="001E1BA8" w:rsidRPr="00E27A4E">
        <w:rPr>
          <w:rFonts w:cs="Arial"/>
          <w:szCs w:val="28"/>
        </w:rPr>
        <w:t>nnovation grant awarded to DOR by the U.S. Department of Education, Rehabilitation Services Administration</w:t>
      </w:r>
      <w:r w:rsidR="00072A3C" w:rsidRPr="00E27A4E">
        <w:rPr>
          <w:rFonts w:cs="Arial"/>
          <w:szCs w:val="28"/>
        </w:rPr>
        <w:t xml:space="preserve"> (RSA)</w:t>
      </w:r>
      <w:r w:rsidR="00AD6FDF" w:rsidRPr="00E27A4E">
        <w:rPr>
          <w:rFonts w:cs="Arial"/>
          <w:szCs w:val="28"/>
        </w:rPr>
        <w:t xml:space="preserve">. </w:t>
      </w:r>
      <w:r w:rsidR="00501B23" w:rsidRPr="00E27A4E">
        <w:rPr>
          <w:rFonts w:cs="Arial"/>
          <w:szCs w:val="28"/>
        </w:rPr>
        <w:t>Discussion and questions and comments from the BAC members included the following:</w:t>
      </w:r>
    </w:p>
    <w:p w14:paraId="380023F1" w14:textId="38F3FB93" w:rsidR="00E80805" w:rsidRPr="00B16EE9" w:rsidRDefault="00501B23" w:rsidP="00B16EE9">
      <w:pPr>
        <w:pStyle w:val="ListParagraph"/>
        <w:numPr>
          <w:ilvl w:val="0"/>
          <w:numId w:val="23"/>
        </w:numPr>
        <w:rPr>
          <w:rFonts w:cs="Arial"/>
          <w:szCs w:val="28"/>
        </w:rPr>
      </w:pPr>
      <w:r w:rsidRPr="00E27A4E">
        <w:rPr>
          <w:rFonts w:cs="Arial"/>
          <w:szCs w:val="28"/>
          <w:u w:val="single"/>
        </w:rPr>
        <w:t>Mitch</w:t>
      </w:r>
      <w:r w:rsidR="00B21D36" w:rsidRPr="00E27A4E">
        <w:rPr>
          <w:rFonts w:eastAsiaTheme="majorEastAsia" w:cstheme="majorBidi"/>
          <w:bCs/>
          <w:szCs w:val="26"/>
          <w:u w:val="single"/>
        </w:rPr>
        <w:t xml:space="preserve"> Pomerantz</w:t>
      </w:r>
      <w:r w:rsidRPr="00E27A4E">
        <w:rPr>
          <w:rFonts w:cs="Arial"/>
          <w:szCs w:val="28"/>
        </w:rPr>
        <w:t xml:space="preserve">: individuals who are blind can do the jobs outlined in the PSP, </w:t>
      </w:r>
      <w:r w:rsidR="00A84A3F" w:rsidRPr="00E27A4E">
        <w:rPr>
          <w:rFonts w:cs="Arial"/>
          <w:szCs w:val="28"/>
        </w:rPr>
        <w:t xml:space="preserve">including </w:t>
      </w:r>
      <w:r w:rsidRPr="00E27A4E">
        <w:rPr>
          <w:rFonts w:cs="Arial"/>
          <w:szCs w:val="28"/>
        </w:rPr>
        <w:t xml:space="preserve">jobs that involve using equipment. Blindness is a broad category. </w:t>
      </w:r>
      <w:r w:rsidR="00A84A3F" w:rsidRPr="00E27A4E">
        <w:rPr>
          <w:rFonts w:cs="Arial"/>
          <w:szCs w:val="28"/>
        </w:rPr>
        <w:t>Mitch r</w:t>
      </w:r>
      <w:r w:rsidRPr="00E27A4E">
        <w:rPr>
          <w:rFonts w:cs="Arial"/>
          <w:szCs w:val="28"/>
        </w:rPr>
        <w:t>ecommended that the PSP generalist counselors collaborate with the specialist counselors</w:t>
      </w:r>
      <w:r w:rsidR="00A84A3F" w:rsidRPr="00E27A4E">
        <w:rPr>
          <w:rFonts w:cs="Arial"/>
          <w:szCs w:val="28"/>
        </w:rPr>
        <w:t xml:space="preserve">, and recommendation </w:t>
      </w:r>
      <w:r w:rsidR="00B21D36" w:rsidRPr="00E27A4E">
        <w:rPr>
          <w:rFonts w:cs="Arial"/>
          <w:szCs w:val="28"/>
        </w:rPr>
        <w:t xml:space="preserve">that over the next five years, to pay attention to the number of blind and visually impaired individuals </w:t>
      </w:r>
      <w:r w:rsidR="00A84A3F" w:rsidRPr="00E27A4E">
        <w:rPr>
          <w:rFonts w:cs="Arial"/>
          <w:szCs w:val="28"/>
        </w:rPr>
        <w:t xml:space="preserve">who </w:t>
      </w:r>
      <w:r w:rsidR="00B21D36" w:rsidRPr="00E27A4E">
        <w:rPr>
          <w:rFonts w:cs="Arial"/>
          <w:szCs w:val="28"/>
        </w:rPr>
        <w:t xml:space="preserve">participate in the PSP and become employed. </w:t>
      </w:r>
    </w:p>
    <w:p w14:paraId="6E2633A5" w14:textId="6F8D40A1" w:rsidR="00E80805" w:rsidRPr="00B16EE9" w:rsidRDefault="00B21D36" w:rsidP="00E80805">
      <w:pPr>
        <w:pStyle w:val="ListParagraph"/>
        <w:numPr>
          <w:ilvl w:val="0"/>
          <w:numId w:val="23"/>
        </w:numPr>
        <w:rPr>
          <w:rFonts w:cs="Arial"/>
          <w:szCs w:val="28"/>
        </w:rPr>
      </w:pPr>
      <w:r w:rsidRPr="00E27A4E">
        <w:rPr>
          <w:rFonts w:cs="Arial"/>
          <w:szCs w:val="28"/>
          <w:u w:val="single"/>
        </w:rPr>
        <w:t>Bryan Bashin</w:t>
      </w:r>
      <w:r w:rsidRPr="00E27A4E">
        <w:rPr>
          <w:rFonts w:cs="Arial"/>
          <w:szCs w:val="28"/>
        </w:rPr>
        <w:t xml:space="preserve">: </w:t>
      </w:r>
      <w:r w:rsidR="00A84A3F" w:rsidRPr="00E27A4E">
        <w:rPr>
          <w:rFonts w:cs="Arial"/>
          <w:szCs w:val="28"/>
        </w:rPr>
        <w:t xml:space="preserve">noted </w:t>
      </w:r>
      <w:r w:rsidRPr="00E27A4E">
        <w:rPr>
          <w:rFonts w:cs="Arial"/>
          <w:szCs w:val="28"/>
        </w:rPr>
        <w:t xml:space="preserve">concern </w:t>
      </w:r>
      <w:r w:rsidR="00A84A3F" w:rsidRPr="00E27A4E">
        <w:rPr>
          <w:rFonts w:cs="Arial"/>
          <w:szCs w:val="28"/>
        </w:rPr>
        <w:t xml:space="preserve">requirements to become employed </w:t>
      </w:r>
      <w:r w:rsidRPr="00E27A4E">
        <w:rPr>
          <w:rFonts w:cs="Arial"/>
          <w:szCs w:val="28"/>
        </w:rPr>
        <w:t>in these high paying specialty sectors</w:t>
      </w:r>
      <w:r w:rsidR="00A84A3F" w:rsidRPr="00E27A4E">
        <w:rPr>
          <w:rFonts w:cs="Arial"/>
          <w:szCs w:val="28"/>
        </w:rPr>
        <w:t>, like college courses, board certifications, and tools,</w:t>
      </w:r>
      <w:r w:rsidRPr="00E27A4E">
        <w:rPr>
          <w:rFonts w:cs="Arial"/>
          <w:szCs w:val="28"/>
        </w:rPr>
        <w:t xml:space="preserve"> </w:t>
      </w:r>
      <w:r w:rsidR="00A84A3F" w:rsidRPr="00E27A4E">
        <w:rPr>
          <w:rFonts w:cs="Arial"/>
          <w:szCs w:val="28"/>
        </w:rPr>
        <w:t xml:space="preserve">are often not accessible. Bryan asked if the </w:t>
      </w:r>
      <w:r w:rsidRPr="00E27A4E">
        <w:rPr>
          <w:rFonts w:cs="Arial"/>
          <w:szCs w:val="28"/>
        </w:rPr>
        <w:t xml:space="preserve">PSP counselors/staff have specialized training in Blind Field Services, and how Blind Field Services </w:t>
      </w:r>
      <w:r w:rsidR="00A84A3F" w:rsidRPr="00E27A4E">
        <w:rPr>
          <w:rFonts w:cs="Arial"/>
          <w:szCs w:val="28"/>
        </w:rPr>
        <w:t xml:space="preserve">will be engaged in the PSP.  </w:t>
      </w:r>
    </w:p>
    <w:p w14:paraId="276D17AE" w14:textId="78B2BDC6" w:rsidR="00B21D36" w:rsidRPr="00E27A4E" w:rsidRDefault="003F1F15" w:rsidP="00B16E80">
      <w:pPr>
        <w:pStyle w:val="ListParagraph"/>
        <w:numPr>
          <w:ilvl w:val="0"/>
          <w:numId w:val="23"/>
        </w:numPr>
        <w:rPr>
          <w:rFonts w:eastAsiaTheme="majorEastAsia" w:cstheme="majorBidi"/>
          <w:bCs/>
          <w:szCs w:val="26"/>
        </w:rPr>
      </w:pPr>
      <w:r w:rsidRPr="00E27A4E">
        <w:rPr>
          <w:rFonts w:cs="Arial"/>
          <w:szCs w:val="28"/>
          <w:u w:val="single"/>
        </w:rPr>
        <w:t>Chris Fendrick</w:t>
      </w:r>
      <w:r w:rsidRPr="00E27A4E">
        <w:rPr>
          <w:rFonts w:cs="Arial"/>
          <w:szCs w:val="28"/>
        </w:rPr>
        <w:t>: would like to have a follow up presentation/update</w:t>
      </w:r>
      <w:r w:rsidR="00A84A3F" w:rsidRPr="00E27A4E">
        <w:rPr>
          <w:rFonts w:cs="Arial"/>
          <w:szCs w:val="28"/>
        </w:rPr>
        <w:t xml:space="preserve"> on the PSP</w:t>
      </w:r>
      <w:r w:rsidRPr="00E27A4E">
        <w:rPr>
          <w:rFonts w:cs="Arial"/>
          <w:szCs w:val="28"/>
        </w:rPr>
        <w:t xml:space="preserve"> at the </w:t>
      </w:r>
      <w:r w:rsidR="00552FA5" w:rsidRPr="00E27A4E">
        <w:rPr>
          <w:rFonts w:cs="Arial"/>
          <w:szCs w:val="28"/>
        </w:rPr>
        <w:t xml:space="preserve">February 2023 or Spring 2023 </w:t>
      </w:r>
      <w:r w:rsidR="00A84A3F" w:rsidRPr="00E27A4E">
        <w:rPr>
          <w:rFonts w:cs="Arial"/>
          <w:szCs w:val="28"/>
        </w:rPr>
        <w:t xml:space="preserve">BAC meeting.  </w:t>
      </w:r>
      <w:r w:rsidR="00552FA5" w:rsidRPr="00E27A4E">
        <w:rPr>
          <w:rFonts w:cs="Arial"/>
          <w:szCs w:val="28"/>
        </w:rPr>
        <w:t xml:space="preserve"> </w:t>
      </w:r>
    </w:p>
    <w:p w14:paraId="653FA0B2" w14:textId="77777777" w:rsidR="00B21D36" w:rsidRPr="00E27A4E" w:rsidRDefault="00B21D36" w:rsidP="005A54F4">
      <w:pPr>
        <w:rPr>
          <w:rFonts w:eastAsiaTheme="majorEastAsia" w:cstheme="majorBidi"/>
          <w:bCs/>
          <w:szCs w:val="26"/>
        </w:rPr>
      </w:pPr>
    </w:p>
    <w:p w14:paraId="29DAAB2D" w14:textId="1F323C4A" w:rsidR="005A66A0" w:rsidRPr="00E27A4E" w:rsidRDefault="00B21D36" w:rsidP="005A54F4">
      <w:pPr>
        <w:rPr>
          <w:rFonts w:eastAsiaTheme="majorEastAsia" w:cstheme="majorBidi"/>
          <w:bCs/>
          <w:szCs w:val="26"/>
        </w:rPr>
      </w:pPr>
      <w:r w:rsidRPr="00E27A4E">
        <w:rPr>
          <w:rFonts w:eastAsiaTheme="majorEastAsia" w:cstheme="majorBidi"/>
          <w:bCs/>
          <w:szCs w:val="26"/>
        </w:rPr>
        <w:t>Public Comment:</w:t>
      </w:r>
    </w:p>
    <w:p w14:paraId="24E632C8" w14:textId="3D91D3F2" w:rsidR="00B21D36" w:rsidRPr="00B16EE9" w:rsidRDefault="00B21D36" w:rsidP="00B16EE9">
      <w:pPr>
        <w:pStyle w:val="ListParagraph"/>
        <w:numPr>
          <w:ilvl w:val="0"/>
          <w:numId w:val="38"/>
        </w:numPr>
        <w:rPr>
          <w:rFonts w:eastAsiaTheme="majorEastAsia" w:cstheme="majorBidi"/>
          <w:bCs/>
          <w:szCs w:val="26"/>
        </w:rPr>
      </w:pPr>
      <w:r w:rsidRPr="00B16EE9">
        <w:rPr>
          <w:rFonts w:eastAsiaTheme="majorEastAsia" w:cstheme="majorBidi"/>
          <w:bCs/>
          <w:szCs w:val="26"/>
          <w:u w:val="single"/>
        </w:rPr>
        <w:t xml:space="preserve">Elena </w:t>
      </w:r>
      <w:proofErr w:type="spellStart"/>
      <w:r w:rsidRPr="00B16EE9">
        <w:rPr>
          <w:bCs/>
          <w:u w:val="single"/>
        </w:rPr>
        <w:t>Kaltsas</w:t>
      </w:r>
      <w:proofErr w:type="spellEnd"/>
      <w:r w:rsidR="005B2006" w:rsidRPr="00B16EE9">
        <w:rPr>
          <w:bCs/>
        </w:rPr>
        <w:t>: spoke about her daughter’s experience</w:t>
      </w:r>
      <w:r w:rsidR="00A84A3F" w:rsidRPr="00B16EE9">
        <w:rPr>
          <w:bCs/>
        </w:rPr>
        <w:t xml:space="preserve"> and</w:t>
      </w:r>
      <w:r w:rsidR="005B2006" w:rsidRPr="00B16EE9">
        <w:rPr>
          <w:bCs/>
        </w:rPr>
        <w:t xml:space="preserve"> barriers for individuals who are blind to complete undergraduate and graduate degrees</w:t>
      </w:r>
      <w:r w:rsidR="00A84A3F" w:rsidRPr="00B16EE9">
        <w:rPr>
          <w:bCs/>
        </w:rPr>
        <w:t xml:space="preserve">, and the need to address daily barriers that students face. Elena is </w:t>
      </w:r>
      <w:r w:rsidR="005B2006" w:rsidRPr="00B16EE9">
        <w:rPr>
          <w:bCs/>
        </w:rPr>
        <w:t>interested in reviewing PSP outcome data</w:t>
      </w:r>
      <w:r w:rsidR="00A84A3F" w:rsidRPr="00B16EE9">
        <w:rPr>
          <w:bCs/>
        </w:rPr>
        <w:t>. She r</w:t>
      </w:r>
      <w:r w:rsidR="005B2006" w:rsidRPr="00B16EE9">
        <w:rPr>
          <w:bCs/>
        </w:rPr>
        <w:t>ecommend</w:t>
      </w:r>
      <w:r w:rsidR="00A84A3F" w:rsidRPr="00B16EE9">
        <w:rPr>
          <w:bCs/>
        </w:rPr>
        <w:t>ed th</w:t>
      </w:r>
      <w:r w:rsidR="005B2006" w:rsidRPr="00B16EE9">
        <w:rPr>
          <w:bCs/>
        </w:rPr>
        <w:t>at all clients have the option to participate</w:t>
      </w:r>
      <w:r w:rsidR="00A84A3F" w:rsidRPr="00B16EE9">
        <w:rPr>
          <w:bCs/>
        </w:rPr>
        <w:t xml:space="preserve"> in the PSP</w:t>
      </w:r>
      <w:r w:rsidR="005B2006" w:rsidRPr="00B16EE9">
        <w:rPr>
          <w:bCs/>
        </w:rPr>
        <w:t xml:space="preserve">, and </w:t>
      </w:r>
      <w:r w:rsidR="00A84A3F" w:rsidRPr="00B16EE9">
        <w:rPr>
          <w:bCs/>
        </w:rPr>
        <w:t xml:space="preserve">to not limit participation to counselor referrals.  </w:t>
      </w:r>
    </w:p>
    <w:p w14:paraId="77FCD692" w14:textId="77777777" w:rsidR="0078356B" w:rsidRPr="00E27A4E" w:rsidRDefault="0078356B" w:rsidP="005A54F4">
      <w:pPr>
        <w:rPr>
          <w:rFonts w:eastAsiaTheme="majorEastAsia" w:cstheme="majorBidi"/>
          <w:bCs/>
          <w:szCs w:val="26"/>
        </w:rPr>
      </w:pPr>
    </w:p>
    <w:p w14:paraId="4FC5E5E0" w14:textId="5EB4A0C4" w:rsidR="000F7C1A" w:rsidRPr="00E27A4E" w:rsidRDefault="000F7C1A" w:rsidP="00546A03">
      <w:pPr>
        <w:pStyle w:val="Heading2"/>
      </w:pPr>
      <w:r w:rsidRPr="00E27A4E">
        <w:t xml:space="preserve">Item 5: </w:t>
      </w:r>
      <w:r w:rsidR="005E3BF6" w:rsidRPr="00E27A4E">
        <w:t>Adult Work Experience</w:t>
      </w:r>
    </w:p>
    <w:p w14:paraId="4BBD78EC" w14:textId="436ADC03" w:rsidR="001A5A15" w:rsidRPr="00E27A4E" w:rsidRDefault="00430353" w:rsidP="00EF3A4E">
      <w:r w:rsidRPr="00E27A4E">
        <w:t xml:space="preserve">Nancy Ybarra, </w:t>
      </w:r>
      <w:r w:rsidR="000D3F01" w:rsidRPr="00E27A4E">
        <w:t>Regional Business Specialist, DOR Blind Field Services District</w:t>
      </w:r>
      <w:r w:rsidR="00CB00DB" w:rsidRPr="00E27A4E">
        <w:t>,</w:t>
      </w:r>
      <w:r w:rsidR="000D3F01" w:rsidRPr="00E27A4E">
        <w:t xml:space="preserve"> </w:t>
      </w:r>
      <w:r w:rsidR="00EF3A4E" w:rsidRPr="00E27A4E">
        <w:t>provided information on</w:t>
      </w:r>
      <w:r w:rsidR="000D3F01" w:rsidRPr="00E27A4E">
        <w:t xml:space="preserve"> </w:t>
      </w:r>
      <w:r w:rsidR="00EF3A4E" w:rsidRPr="00E27A4E">
        <w:t>a</w:t>
      </w:r>
      <w:r w:rsidR="000D3F01" w:rsidRPr="00E27A4E">
        <w:t xml:space="preserve">dult </w:t>
      </w:r>
      <w:r w:rsidR="00EF3A4E" w:rsidRPr="00E27A4E">
        <w:t>w</w:t>
      </w:r>
      <w:r w:rsidR="000D3F01" w:rsidRPr="00E27A4E">
        <w:t xml:space="preserve">ork </w:t>
      </w:r>
      <w:r w:rsidR="00EF3A4E" w:rsidRPr="00E27A4E">
        <w:t>e</w:t>
      </w:r>
      <w:r w:rsidR="000D3F01" w:rsidRPr="00E27A4E">
        <w:t>xperience</w:t>
      </w:r>
      <w:r w:rsidR="00EF3A4E" w:rsidRPr="00E27A4E">
        <w:t xml:space="preserve">, which provides consumers with hands-on experience, opportunities to build skills and self-confidence, leading to successful employment and to have the tools and resources to live independently. DOR has partnered with the Foundation for California Community Colleges (FCCC), and businesses serve as the work site. DOR provides 100% of the wages, workers compensation coverage, and unemployment insurance up to 300 hours. </w:t>
      </w:r>
      <w:r w:rsidR="004037FF" w:rsidRPr="00E27A4E">
        <w:t>Currently two consumers are authorized for 900 total hours, working 300 hours each</w:t>
      </w:r>
      <w:r w:rsidR="00B8694D" w:rsidRPr="00E27A4E">
        <w:t xml:space="preserve"> (this might need clarification)</w:t>
      </w:r>
      <w:r w:rsidR="004037FF" w:rsidRPr="00E27A4E">
        <w:t xml:space="preserve">. </w:t>
      </w:r>
      <w:r w:rsidR="00B8694D" w:rsidRPr="00E27A4E">
        <w:t>Nancy s</w:t>
      </w:r>
      <w:r w:rsidR="00EF3A4E" w:rsidRPr="00E27A4E">
        <w:t>poke about collaboration between DOR and businesses, and other program</w:t>
      </w:r>
      <w:r w:rsidR="004037FF" w:rsidRPr="00E27A4E">
        <w:t xml:space="preserve"> details and</w:t>
      </w:r>
      <w:r w:rsidR="00EF3A4E" w:rsidRPr="00E27A4E">
        <w:t xml:space="preserve"> logistics.</w:t>
      </w:r>
      <w:r w:rsidR="004037FF" w:rsidRPr="00E27A4E">
        <w:t xml:space="preserve"> Discussion and questions</w:t>
      </w:r>
      <w:r w:rsidR="00B8694D" w:rsidRPr="00E27A4E">
        <w:t xml:space="preserve"> from the BAC members included the following: </w:t>
      </w:r>
    </w:p>
    <w:p w14:paraId="6989F3B0" w14:textId="13FB9DCE" w:rsidR="004037FF" w:rsidRDefault="004037FF" w:rsidP="0043557A">
      <w:pPr>
        <w:pStyle w:val="ListParagraph"/>
        <w:numPr>
          <w:ilvl w:val="0"/>
          <w:numId w:val="25"/>
        </w:numPr>
        <w:ind w:left="360"/>
      </w:pPr>
      <w:r w:rsidRPr="00E27A4E">
        <w:rPr>
          <w:u w:val="single"/>
        </w:rPr>
        <w:t>Chris Fendrick</w:t>
      </w:r>
      <w:r w:rsidRPr="00E27A4E">
        <w:t xml:space="preserve"> asked about the outreach taking place through Blind Field Services to potential employers for work experience</w:t>
      </w:r>
      <w:r w:rsidR="00B8694D" w:rsidRPr="00E27A4E">
        <w:t>.</w:t>
      </w:r>
    </w:p>
    <w:p w14:paraId="36E19C23" w14:textId="77777777" w:rsidR="00E80805" w:rsidRPr="00E27A4E" w:rsidRDefault="00E80805" w:rsidP="00E80805">
      <w:pPr>
        <w:pStyle w:val="ListParagraph"/>
        <w:ind w:left="360"/>
      </w:pPr>
    </w:p>
    <w:p w14:paraId="2A581B7C" w14:textId="20F503F6" w:rsidR="00E80805" w:rsidRPr="00B16EE9" w:rsidRDefault="004B637F" w:rsidP="00B16EE9">
      <w:pPr>
        <w:pStyle w:val="ListParagraph"/>
        <w:numPr>
          <w:ilvl w:val="0"/>
          <w:numId w:val="24"/>
        </w:numPr>
        <w:ind w:left="360"/>
        <w:rPr>
          <w:rFonts w:eastAsiaTheme="majorEastAsia" w:cstheme="majorBidi"/>
          <w:bCs/>
          <w:szCs w:val="26"/>
        </w:rPr>
      </w:pPr>
      <w:r w:rsidRPr="00E27A4E">
        <w:rPr>
          <w:rFonts w:eastAsiaTheme="majorEastAsia" w:cstheme="majorBidi"/>
          <w:bCs/>
          <w:szCs w:val="26"/>
          <w:u w:val="single"/>
        </w:rPr>
        <w:lastRenderedPageBreak/>
        <w:t>Sarah Harris</w:t>
      </w:r>
      <w:r w:rsidRPr="00E27A4E">
        <w:rPr>
          <w:rFonts w:eastAsiaTheme="majorEastAsia" w:cstheme="majorBidi"/>
          <w:bCs/>
          <w:szCs w:val="26"/>
        </w:rPr>
        <w:t>: asked</w:t>
      </w:r>
      <w:r w:rsidR="00B8694D" w:rsidRPr="00E27A4E">
        <w:rPr>
          <w:rFonts w:eastAsiaTheme="majorEastAsia" w:cstheme="majorBidi"/>
          <w:bCs/>
          <w:szCs w:val="26"/>
        </w:rPr>
        <w:t xml:space="preserve"> about how an employer can connect </w:t>
      </w:r>
      <w:r w:rsidRPr="00E27A4E">
        <w:rPr>
          <w:rFonts w:eastAsiaTheme="majorEastAsia" w:cstheme="majorBidi"/>
          <w:bCs/>
          <w:szCs w:val="26"/>
        </w:rPr>
        <w:t xml:space="preserve">to DOR to learn </w:t>
      </w:r>
      <w:r w:rsidR="00B8694D" w:rsidRPr="00E27A4E">
        <w:rPr>
          <w:rFonts w:eastAsiaTheme="majorEastAsia" w:cstheme="majorBidi"/>
          <w:bCs/>
          <w:szCs w:val="26"/>
        </w:rPr>
        <w:t xml:space="preserve">about participating and becoming a work site. Sarah asked – what are the most requires work experiences. </w:t>
      </w:r>
    </w:p>
    <w:p w14:paraId="7440A0DD" w14:textId="2D58208E" w:rsidR="000C5102" w:rsidRPr="00E27A4E" w:rsidRDefault="0043557A" w:rsidP="0043557A">
      <w:pPr>
        <w:pStyle w:val="ListParagraph"/>
        <w:numPr>
          <w:ilvl w:val="0"/>
          <w:numId w:val="24"/>
        </w:numPr>
        <w:ind w:left="360"/>
        <w:rPr>
          <w:rFonts w:eastAsiaTheme="majorEastAsia" w:cstheme="majorBidi"/>
          <w:bCs/>
          <w:szCs w:val="26"/>
        </w:rPr>
      </w:pPr>
      <w:r w:rsidRPr="00E27A4E">
        <w:rPr>
          <w:rFonts w:cs="Arial"/>
          <w:szCs w:val="28"/>
          <w:u w:val="single"/>
        </w:rPr>
        <w:t>Margaret Buchmann-Garcia</w:t>
      </w:r>
      <w:r w:rsidR="000C5102" w:rsidRPr="00E27A4E">
        <w:rPr>
          <w:rFonts w:eastAsiaTheme="majorEastAsia" w:cstheme="majorBidi"/>
          <w:bCs/>
          <w:szCs w:val="26"/>
        </w:rPr>
        <w:t xml:space="preserve">: </w:t>
      </w:r>
      <w:r w:rsidR="00B8694D" w:rsidRPr="00E27A4E">
        <w:rPr>
          <w:rFonts w:eastAsiaTheme="majorEastAsia" w:cstheme="majorBidi"/>
          <w:bCs/>
          <w:szCs w:val="26"/>
        </w:rPr>
        <w:t xml:space="preserve">asked if there are 2 different kinds of adult work experience. </w:t>
      </w:r>
    </w:p>
    <w:p w14:paraId="73E93BA3" w14:textId="170B764C" w:rsidR="00B8694D" w:rsidRPr="00E27A4E" w:rsidRDefault="00B8694D" w:rsidP="00B8694D">
      <w:pPr>
        <w:rPr>
          <w:rFonts w:eastAsiaTheme="majorEastAsia" w:cstheme="majorBidi"/>
          <w:bCs/>
          <w:szCs w:val="26"/>
        </w:rPr>
      </w:pPr>
    </w:p>
    <w:p w14:paraId="2DC61036" w14:textId="3DF631B1" w:rsidR="00B8694D" w:rsidRPr="00E27A4E" w:rsidRDefault="00B8694D" w:rsidP="00B8694D">
      <w:pPr>
        <w:rPr>
          <w:rFonts w:eastAsiaTheme="majorEastAsia" w:cstheme="majorBidi"/>
          <w:bCs/>
          <w:szCs w:val="26"/>
        </w:rPr>
      </w:pPr>
      <w:r w:rsidRPr="00E27A4E">
        <w:rPr>
          <w:rFonts w:eastAsiaTheme="majorEastAsia" w:cstheme="majorBidi"/>
          <w:bCs/>
          <w:szCs w:val="26"/>
        </w:rPr>
        <w:t>Public Comment</w:t>
      </w:r>
    </w:p>
    <w:p w14:paraId="2439A65A" w14:textId="350E4377" w:rsidR="000C5102" w:rsidRPr="00E27A4E" w:rsidRDefault="00146ECC" w:rsidP="0043557A">
      <w:pPr>
        <w:pStyle w:val="ListParagraph"/>
        <w:numPr>
          <w:ilvl w:val="0"/>
          <w:numId w:val="24"/>
        </w:numPr>
        <w:ind w:left="360"/>
        <w:rPr>
          <w:rFonts w:eastAsiaTheme="majorEastAsia" w:cstheme="majorBidi"/>
          <w:bCs/>
          <w:szCs w:val="26"/>
        </w:rPr>
      </w:pPr>
      <w:r w:rsidRPr="00E27A4E">
        <w:rPr>
          <w:bCs/>
          <w:u w:val="single"/>
        </w:rPr>
        <w:t xml:space="preserve">Aaron </w:t>
      </w:r>
      <w:r w:rsidR="00530653" w:rsidRPr="00E27A4E">
        <w:rPr>
          <w:bCs/>
          <w:u w:val="single"/>
        </w:rPr>
        <w:t>Espinoza</w:t>
      </w:r>
      <w:r w:rsidR="000C5102" w:rsidRPr="00E27A4E">
        <w:rPr>
          <w:rFonts w:eastAsiaTheme="majorEastAsia" w:cstheme="majorBidi"/>
          <w:bCs/>
          <w:szCs w:val="26"/>
        </w:rPr>
        <w:t>: asked if students aged 16 can participate in the adult work experiences.</w:t>
      </w:r>
    </w:p>
    <w:p w14:paraId="2BA015C5" w14:textId="376FFDDC" w:rsidR="005367D4" w:rsidRPr="00E27A4E" w:rsidRDefault="005367D4" w:rsidP="005367D4"/>
    <w:p w14:paraId="5E6AABD9" w14:textId="3D5AC64E" w:rsidR="005367D4" w:rsidRPr="00E27A4E" w:rsidRDefault="00420004" w:rsidP="00C408EF">
      <w:pPr>
        <w:pStyle w:val="Heading2"/>
      </w:pPr>
      <w:bookmarkStart w:id="2" w:name="_Hlk109891928"/>
      <w:r w:rsidRPr="00E27A4E">
        <w:t xml:space="preserve">Item 6: </w:t>
      </w:r>
      <w:r w:rsidR="004829BB" w:rsidRPr="00E27A4E">
        <w:rPr>
          <w:rFonts w:eastAsia="Calibri" w:cs="Arial"/>
          <w:bCs/>
          <w:szCs w:val="28"/>
        </w:rPr>
        <w:t>DOR Update to BAC CAL-ATSD Task Force Recommendations</w:t>
      </w:r>
    </w:p>
    <w:p w14:paraId="791E17A3" w14:textId="2AFAA43F" w:rsidR="0006362B" w:rsidRPr="00E27A4E" w:rsidRDefault="004829BB" w:rsidP="005367D4">
      <w:r w:rsidRPr="00E27A4E">
        <w:rPr>
          <w:rFonts w:eastAsiaTheme="majorEastAsia" w:cstheme="majorBidi"/>
          <w:bCs/>
          <w:szCs w:val="26"/>
        </w:rPr>
        <w:t xml:space="preserve">Zachary Mundy, </w:t>
      </w:r>
      <w:r w:rsidR="00D83118" w:rsidRPr="00E27A4E">
        <w:rPr>
          <w:rFonts w:eastAsiaTheme="majorEastAsia" w:cstheme="majorBidi"/>
          <w:bCs/>
          <w:szCs w:val="26"/>
        </w:rPr>
        <w:t xml:space="preserve">Chief of </w:t>
      </w:r>
      <w:r w:rsidRPr="00E27A4E">
        <w:rPr>
          <w:rFonts w:eastAsiaTheme="majorEastAsia" w:cstheme="majorBidi"/>
          <w:bCs/>
          <w:szCs w:val="26"/>
        </w:rPr>
        <w:t>DOR Contracts and Procurement</w:t>
      </w:r>
      <w:r w:rsidR="00D83118" w:rsidRPr="00E27A4E">
        <w:rPr>
          <w:rFonts w:eastAsiaTheme="majorEastAsia" w:cstheme="majorBidi"/>
          <w:bCs/>
          <w:szCs w:val="26"/>
        </w:rPr>
        <w:t xml:space="preserve"> Section, provided an update on the </w:t>
      </w:r>
      <w:r w:rsidR="0002335A" w:rsidRPr="00E27A4E">
        <w:t xml:space="preserve">BAC </w:t>
      </w:r>
      <w:r w:rsidR="003A1A96" w:rsidRPr="00E27A4E">
        <w:t>California Assistive Technologies, Services, and Devices (</w:t>
      </w:r>
      <w:r w:rsidR="0002335A" w:rsidRPr="00E27A4E">
        <w:t>CAL-ATSD</w:t>
      </w:r>
      <w:r w:rsidR="003A1A96" w:rsidRPr="00E27A4E">
        <w:t>)</w:t>
      </w:r>
      <w:r w:rsidR="0002335A" w:rsidRPr="00E27A4E">
        <w:t xml:space="preserve"> Task Force</w:t>
      </w:r>
      <w:r w:rsidR="006D5A50" w:rsidRPr="00E27A4E">
        <w:t xml:space="preserve"> r</w:t>
      </w:r>
      <w:r w:rsidR="0002335A" w:rsidRPr="00E27A4E">
        <w:t>ecommendation</w:t>
      </w:r>
      <w:r w:rsidR="00B8694D" w:rsidRPr="00E27A4E">
        <w:t xml:space="preserve">s still in progress:  </w:t>
      </w:r>
      <w:r w:rsidR="00D83118" w:rsidRPr="00E27A4E">
        <w:t xml:space="preserve"> </w:t>
      </w:r>
    </w:p>
    <w:p w14:paraId="0EEA8C13" w14:textId="76275DB9" w:rsidR="00E80805" w:rsidRPr="00E27A4E" w:rsidRDefault="00BA1735" w:rsidP="00B16EE9">
      <w:pPr>
        <w:pStyle w:val="ListParagraph"/>
        <w:numPr>
          <w:ilvl w:val="0"/>
          <w:numId w:val="27"/>
        </w:numPr>
      </w:pPr>
      <w:r w:rsidRPr="00E27A4E">
        <w:rPr>
          <w:u w:val="single"/>
        </w:rPr>
        <w:t>Recommendation #2</w:t>
      </w:r>
      <w:r w:rsidRPr="00E27A4E">
        <w:t>:</w:t>
      </w:r>
      <w:r w:rsidR="00B8694D" w:rsidRPr="00E27A4E">
        <w:t xml:space="preserve"> Zachary explained that</w:t>
      </w:r>
      <w:r w:rsidRPr="00E27A4E">
        <w:t xml:space="preserve"> the application was updated in February 2022.</w:t>
      </w:r>
      <w:r w:rsidR="00B8694D" w:rsidRPr="00E27A4E">
        <w:t xml:space="preserve"> A</w:t>
      </w:r>
      <w:r w:rsidRPr="00E27A4E">
        <w:t xml:space="preserve"> </w:t>
      </w:r>
      <w:r w:rsidR="00B8694D" w:rsidRPr="00E27A4E">
        <w:t>n</w:t>
      </w:r>
      <w:r w:rsidRPr="00E27A4E">
        <w:t>otification was sent to all Cal-ATSD vendors in April 2022, with a request that information be submitted to DOR by the end of May 2022. DOR is processing this information and following up with vendors on outstanding applications. DOR agreed to send out an annual reminder to all vendors, reminding them to verify that their information is up to date on the Cal-ATSD website.</w:t>
      </w:r>
    </w:p>
    <w:p w14:paraId="108074C3" w14:textId="25A52F53" w:rsidR="00E80805" w:rsidRPr="00E27A4E" w:rsidRDefault="00BA1735" w:rsidP="00E80805">
      <w:pPr>
        <w:pStyle w:val="ListParagraph"/>
        <w:numPr>
          <w:ilvl w:val="0"/>
          <w:numId w:val="27"/>
        </w:numPr>
      </w:pPr>
      <w:r w:rsidRPr="00E27A4E">
        <w:rPr>
          <w:u w:val="single"/>
        </w:rPr>
        <w:t>Recommendation #4</w:t>
      </w:r>
      <w:r w:rsidRPr="00E27A4E">
        <w:t xml:space="preserve">: </w:t>
      </w:r>
      <w:r w:rsidR="00B8694D" w:rsidRPr="00E27A4E">
        <w:t xml:space="preserve">DOR held a </w:t>
      </w:r>
      <w:r w:rsidRPr="00E27A4E">
        <w:t>training for BFS counselors and other staff who issue authorizations</w:t>
      </w:r>
      <w:r w:rsidR="00B8694D" w:rsidRPr="00E27A4E">
        <w:t xml:space="preserve"> in March 2022. Blind Field Services provided training on </w:t>
      </w:r>
      <w:r w:rsidRPr="00E27A4E">
        <w:t>assistive technology products and types of services</w:t>
      </w:r>
      <w:r w:rsidR="00B8694D" w:rsidRPr="00E27A4E">
        <w:t xml:space="preserve"> in June 2022. </w:t>
      </w:r>
    </w:p>
    <w:p w14:paraId="382E019D" w14:textId="780CE2D5" w:rsidR="0040591C" w:rsidRPr="00E27A4E" w:rsidRDefault="0040591C" w:rsidP="0040591C">
      <w:pPr>
        <w:pStyle w:val="ListParagraph"/>
        <w:numPr>
          <w:ilvl w:val="0"/>
          <w:numId w:val="27"/>
        </w:numPr>
      </w:pPr>
      <w:r w:rsidRPr="00E27A4E">
        <w:rPr>
          <w:u w:val="single"/>
        </w:rPr>
        <w:t>Recommendation #8</w:t>
      </w:r>
      <w:r w:rsidRPr="00E27A4E">
        <w:t xml:space="preserve">: DOR is open to reviewing these recommendations </w:t>
      </w:r>
      <w:r w:rsidR="00B8694D" w:rsidRPr="00E27A4E">
        <w:t xml:space="preserve">on standardized assessments </w:t>
      </w:r>
      <w:r w:rsidRPr="00E27A4E">
        <w:t>once they are provided by the BAC. Chris Fendrick reported that a BAC workgroup did convene; will circle back to this when time is available.</w:t>
      </w:r>
    </w:p>
    <w:p w14:paraId="485C7794" w14:textId="77777777" w:rsidR="007502C8" w:rsidRPr="00E27A4E" w:rsidRDefault="007502C8" w:rsidP="00B8694D"/>
    <w:p w14:paraId="5989863E" w14:textId="302CF915" w:rsidR="0040591C" w:rsidRPr="00E27A4E" w:rsidRDefault="00B8694D" w:rsidP="00B8694D">
      <w:r w:rsidRPr="00E27A4E">
        <w:t xml:space="preserve">Zachary noted that the other Cal-ATSD Task Force </w:t>
      </w:r>
      <w:r w:rsidR="0040591C" w:rsidRPr="00E27A4E">
        <w:t xml:space="preserve">recommendations have been </w:t>
      </w:r>
      <w:r w:rsidRPr="00E27A4E">
        <w:t>completed.</w:t>
      </w:r>
    </w:p>
    <w:p w14:paraId="334CF520" w14:textId="77777777" w:rsidR="006F3F00" w:rsidRPr="00E27A4E" w:rsidRDefault="006F3F00" w:rsidP="005367D4"/>
    <w:p w14:paraId="27F663A4" w14:textId="46947AC5" w:rsidR="00C408EF" w:rsidRPr="00E27A4E" w:rsidRDefault="00C408EF" w:rsidP="005367D4">
      <w:r w:rsidRPr="00E27A4E">
        <w:t xml:space="preserve">Public </w:t>
      </w:r>
      <w:r w:rsidR="006F3F00" w:rsidRPr="00E27A4E">
        <w:t>C</w:t>
      </w:r>
      <w:r w:rsidRPr="00E27A4E">
        <w:t>omment</w:t>
      </w:r>
      <w:r w:rsidR="006F3F00" w:rsidRPr="00E27A4E">
        <w:t>s</w:t>
      </w:r>
    </w:p>
    <w:p w14:paraId="1A01AF67" w14:textId="7FFDF30C" w:rsidR="00E80805" w:rsidRPr="00E27A4E" w:rsidRDefault="0040591C" w:rsidP="00B16EE9">
      <w:pPr>
        <w:pStyle w:val="ListParagraph"/>
        <w:numPr>
          <w:ilvl w:val="0"/>
          <w:numId w:val="37"/>
        </w:numPr>
      </w:pPr>
      <w:r w:rsidRPr="00E80805">
        <w:rPr>
          <w:u w:val="single"/>
        </w:rPr>
        <w:t xml:space="preserve">Lesley </w:t>
      </w:r>
      <w:r w:rsidR="00B8694D" w:rsidRPr="00E80805">
        <w:rPr>
          <w:u w:val="single"/>
        </w:rPr>
        <w:t xml:space="preserve">Ann </w:t>
      </w:r>
      <w:r w:rsidRPr="00E80805">
        <w:rPr>
          <w:u w:val="single"/>
        </w:rPr>
        <w:t>Gibbons</w:t>
      </w:r>
      <w:r w:rsidRPr="00E27A4E">
        <w:t xml:space="preserve">: </w:t>
      </w:r>
      <w:r w:rsidR="00B8694D" w:rsidRPr="00E27A4E">
        <w:t>inquired about deadlines for vendor updates and keeping</w:t>
      </w:r>
      <w:r w:rsidR="007502C8" w:rsidRPr="00E27A4E">
        <w:t xml:space="preserve"> the vendor list current.</w:t>
      </w:r>
      <w:r w:rsidR="006F3F00" w:rsidRPr="00E27A4E">
        <w:t xml:space="preserve"> </w:t>
      </w:r>
    </w:p>
    <w:p w14:paraId="2FB7D850" w14:textId="3307E9F7" w:rsidR="006F3F00" w:rsidRPr="00E27A4E" w:rsidRDefault="006F3F00" w:rsidP="00E80805">
      <w:pPr>
        <w:pStyle w:val="ListParagraph"/>
        <w:numPr>
          <w:ilvl w:val="0"/>
          <w:numId w:val="37"/>
        </w:numPr>
      </w:pPr>
      <w:r w:rsidRPr="00E80805">
        <w:rPr>
          <w:rFonts w:eastAsiaTheme="majorEastAsia" w:cstheme="majorBidi"/>
          <w:bCs/>
          <w:szCs w:val="26"/>
          <w:u w:val="single"/>
        </w:rPr>
        <w:t xml:space="preserve">Elena </w:t>
      </w:r>
      <w:proofErr w:type="spellStart"/>
      <w:r w:rsidRPr="00E80805">
        <w:rPr>
          <w:bCs/>
          <w:u w:val="single"/>
        </w:rPr>
        <w:t>Kaltsas</w:t>
      </w:r>
      <w:proofErr w:type="spellEnd"/>
      <w:r w:rsidRPr="00E80805">
        <w:rPr>
          <w:bCs/>
          <w:u w:val="single"/>
        </w:rPr>
        <w:t>:</w:t>
      </w:r>
      <w:r w:rsidRPr="00E80805">
        <w:rPr>
          <w:bCs/>
        </w:rPr>
        <w:t xml:space="preserve"> spoke about the impact </w:t>
      </w:r>
      <w:r w:rsidR="007502C8" w:rsidRPr="00E80805">
        <w:rPr>
          <w:bCs/>
        </w:rPr>
        <w:t xml:space="preserve">that outdated vendor information has on consumers.  </w:t>
      </w:r>
    </w:p>
    <w:bookmarkEnd w:id="2"/>
    <w:p w14:paraId="07E37642" w14:textId="17219C87" w:rsidR="00C408EF" w:rsidRPr="00E27A4E" w:rsidRDefault="00C408EF" w:rsidP="005367D4"/>
    <w:p w14:paraId="5A4F6FB0" w14:textId="4FA39CF5" w:rsidR="004829BB" w:rsidRPr="00E27A4E" w:rsidRDefault="004829BB" w:rsidP="004829BB">
      <w:pPr>
        <w:pStyle w:val="Heading2"/>
      </w:pPr>
      <w:r w:rsidRPr="00E27A4E">
        <w:t xml:space="preserve">Item </w:t>
      </w:r>
      <w:r w:rsidR="00101BF0" w:rsidRPr="00E27A4E">
        <w:t>7</w:t>
      </w:r>
      <w:r w:rsidRPr="00E27A4E">
        <w:t>: Finalized Title IX Documents</w:t>
      </w:r>
    </w:p>
    <w:p w14:paraId="6C82C18E" w14:textId="28A45B0F" w:rsidR="004829BB" w:rsidRPr="00E27A4E" w:rsidRDefault="004829BB" w:rsidP="004829BB">
      <w:pPr>
        <w:rPr>
          <w:rFonts w:eastAsiaTheme="majorEastAsia" w:cstheme="majorBidi"/>
          <w:bCs/>
          <w:szCs w:val="26"/>
        </w:rPr>
      </w:pPr>
      <w:r w:rsidRPr="00E27A4E">
        <w:rPr>
          <w:rFonts w:eastAsiaTheme="majorEastAsia" w:cstheme="majorBidi"/>
          <w:bCs/>
          <w:szCs w:val="26"/>
        </w:rPr>
        <w:t>Peter Dawson, Regional Director, DOR Blind Field Services</w:t>
      </w:r>
      <w:r w:rsidR="007502C8" w:rsidRPr="00E27A4E">
        <w:rPr>
          <w:rFonts w:eastAsiaTheme="majorEastAsia" w:cstheme="majorBidi"/>
          <w:bCs/>
          <w:szCs w:val="26"/>
        </w:rPr>
        <w:t xml:space="preserve">, provided background information on efforts to update the Title IX documents and noted that the priority is always the safety of the consumer. </w:t>
      </w:r>
      <w:r w:rsidR="009F1544" w:rsidRPr="00E27A4E">
        <w:t>Peter noted that DOR’s Legal team is work</w:t>
      </w:r>
      <w:r w:rsidR="00FE61BA" w:rsidRPr="00E27A4E">
        <w:t>ing on updating DOR’s regulations. DOR considers the</w:t>
      </w:r>
      <w:r w:rsidR="007502C8" w:rsidRPr="00E27A4E">
        <w:t xml:space="preserve"> </w:t>
      </w:r>
      <w:r w:rsidR="00FE61BA" w:rsidRPr="00E27A4E">
        <w:t xml:space="preserve">Title </w:t>
      </w:r>
      <w:r w:rsidR="00FE61BA" w:rsidRPr="00E27A4E">
        <w:lastRenderedPageBreak/>
        <w:t xml:space="preserve">IX documents to be finalized and applicable, </w:t>
      </w:r>
      <w:r w:rsidR="007502C8" w:rsidRPr="00E27A4E">
        <w:t xml:space="preserve">and the documents are in circulation and posted online. Questions and comments from the BAC members included the following: </w:t>
      </w:r>
    </w:p>
    <w:p w14:paraId="3FE8F1F5" w14:textId="743A23EB" w:rsidR="00E80805" w:rsidRPr="00E27A4E" w:rsidRDefault="007502C8" w:rsidP="00B16EE9">
      <w:pPr>
        <w:pStyle w:val="ListParagraph"/>
        <w:numPr>
          <w:ilvl w:val="0"/>
          <w:numId w:val="32"/>
        </w:numPr>
      </w:pPr>
      <w:r w:rsidRPr="00E27A4E">
        <w:rPr>
          <w:rFonts w:cs="Arial"/>
          <w:szCs w:val="28"/>
          <w:u w:val="single"/>
        </w:rPr>
        <w:t>Mitch</w:t>
      </w:r>
      <w:r w:rsidRPr="00E27A4E">
        <w:rPr>
          <w:rFonts w:eastAsiaTheme="majorEastAsia" w:cstheme="majorBidi"/>
          <w:bCs/>
          <w:szCs w:val="26"/>
          <w:u w:val="single"/>
        </w:rPr>
        <w:t xml:space="preserve"> Pomerantz</w:t>
      </w:r>
      <w:r w:rsidR="00FE61BA" w:rsidRPr="00E27A4E">
        <w:t xml:space="preserve">: </w:t>
      </w:r>
      <w:r w:rsidRPr="00E27A4E">
        <w:t>stated that the C</w:t>
      </w:r>
      <w:r w:rsidR="00E80805">
        <w:t>ommunity Rehabilitation Program (C</w:t>
      </w:r>
      <w:r w:rsidRPr="00E27A4E">
        <w:t>RP</w:t>
      </w:r>
      <w:r w:rsidR="00E80805">
        <w:t xml:space="preserve">) </w:t>
      </w:r>
      <w:r w:rsidRPr="00E27A4E">
        <w:t>guide does not have a requirement for CRP staff to receive</w:t>
      </w:r>
      <w:r w:rsidR="00FE61BA" w:rsidRPr="00E27A4E">
        <w:t xml:space="preserve"> training on appropriate relationships between CRP staff and students</w:t>
      </w:r>
      <w:r w:rsidR="00A24F0B" w:rsidRPr="00E27A4E">
        <w:t xml:space="preserve">. </w:t>
      </w:r>
      <w:r w:rsidRPr="00E27A4E">
        <w:t xml:space="preserve">Mitch noted that the </w:t>
      </w:r>
      <w:r w:rsidR="00A24F0B" w:rsidRPr="00E27A4E">
        <w:t xml:space="preserve">DOR terms and conditions </w:t>
      </w:r>
      <w:r w:rsidRPr="00E27A4E">
        <w:t xml:space="preserve">document references adherence to Title IX, but there is no mention of required harassment training. The CRP fraud, waste and abuse document includes </w:t>
      </w:r>
      <w:r w:rsidR="00A24F0B" w:rsidRPr="00E27A4E">
        <w:t>training on consumer safety, which is good.</w:t>
      </w:r>
      <w:r w:rsidRPr="00E27A4E">
        <w:t xml:space="preserve"> Mitch stated that the</w:t>
      </w:r>
      <w:r w:rsidR="00A24F0B" w:rsidRPr="00E27A4E">
        <w:t xml:space="preserve"> OCB curriculum should include</w:t>
      </w:r>
      <w:r w:rsidRPr="00E27A4E">
        <w:t xml:space="preserve"> training on</w:t>
      </w:r>
      <w:r w:rsidR="00A24F0B" w:rsidRPr="00E27A4E">
        <w:t xml:space="preserve"> healthy relationships and individual responsibilities. </w:t>
      </w:r>
      <w:r w:rsidR="0015284C" w:rsidRPr="00E27A4E">
        <w:t xml:space="preserve">Mitch reiterated his suggestion for background checks, particularly for providers who visit consumer homes and provide one-on-one services. </w:t>
      </w:r>
    </w:p>
    <w:p w14:paraId="4FDC2812" w14:textId="1A913074" w:rsidR="00E80805" w:rsidRPr="00E27A4E" w:rsidRDefault="00A24F0B" w:rsidP="00E80805">
      <w:pPr>
        <w:pStyle w:val="ListParagraph"/>
        <w:numPr>
          <w:ilvl w:val="0"/>
          <w:numId w:val="32"/>
        </w:numPr>
      </w:pPr>
      <w:r w:rsidRPr="00E27A4E">
        <w:rPr>
          <w:u w:val="single"/>
        </w:rPr>
        <w:t>Bryan Bashin</w:t>
      </w:r>
      <w:r w:rsidRPr="00E27A4E">
        <w:t xml:space="preserve">: </w:t>
      </w:r>
      <w:r w:rsidR="007502C8" w:rsidRPr="00E27A4E">
        <w:t xml:space="preserve">recommended that the </w:t>
      </w:r>
      <w:r w:rsidRPr="00E27A4E">
        <w:t xml:space="preserve">CRP standards for </w:t>
      </w:r>
      <w:r w:rsidR="007502C8" w:rsidRPr="00E27A4E">
        <w:t xml:space="preserve">include harassment training, so that immersion training and mentorship can be carried out safely. </w:t>
      </w:r>
    </w:p>
    <w:p w14:paraId="1682A76A" w14:textId="73043EA2" w:rsidR="00E80805" w:rsidRPr="00E27A4E" w:rsidRDefault="00DA5297" w:rsidP="00E80805">
      <w:pPr>
        <w:pStyle w:val="ListParagraph"/>
        <w:numPr>
          <w:ilvl w:val="0"/>
          <w:numId w:val="32"/>
        </w:numPr>
      </w:pPr>
      <w:r w:rsidRPr="00E27A4E">
        <w:rPr>
          <w:u w:val="single"/>
        </w:rPr>
        <w:t>Chris Fendrick</w:t>
      </w:r>
      <w:r w:rsidRPr="00E27A4E">
        <w:t xml:space="preserve">: </w:t>
      </w:r>
      <w:r w:rsidR="0015284C" w:rsidRPr="00E27A4E">
        <w:t xml:space="preserve">asked </w:t>
      </w:r>
      <w:r w:rsidRPr="00E27A4E">
        <w:t>if vendors and service providers</w:t>
      </w:r>
      <w:r w:rsidR="0015284C" w:rsidRPr="00E27A4E">
        <w:t xml:space="preserve"> are required to</w:t>
      </w:r>
      <w:r w:rsidRPr="00E27A4E">
        <w:t xml:space="preserve"> carry personal liability insurance. Chris reported on outreach to constituenc</w:t>
      </w:r>
      <w:r w:rsidR="0015284C" w:rsidRPr="00E27A4E">
        <w:t>y groups</w:t>
      </w:r>
      <w:r w:rsidRPr="00E27A4E">
        <w:t xml:space="preserve"> for their thoughts on the Title IX issues.  </w:t>
      </w:r>
    </w:p>
    <w:p w14:paraId="4E821408" w14:textId="7CDA61B6" w:rsidR="00E80805" w:rsidRPr="00E27A4E" w:rsidRDefault="00DA5297" w:rsidP="00E80805">
      <w:pPr>
        <w:pStyle w:val="ListParagraph"/>
        <w:numPr>
          <w:ilvl w:val="0"/>
          <w:numId w:val="32"/>
        </w:numPr>
      </w:pPr>
      <w:r w:rsidRPr="00E27A4E">
        <w:rPr>
          <w:u w:val="single"/>
        </w:rPr>
        <w:t>Sue Pelbath</w:t>
      </w:r>
      <w:r w:rsidRPr="00E27A4E">
        <w:t>: asked BAC to form a workgroup to develop recommendations</w:t>
      </w:r>
      <w:r w:rsidR="00386F79" w:rsidRPr="00E27A4E">
        <w:t xml:space="preserve"> on standards. </w:t>
      </w:r>
    </w:p>
    <w:p w14:paraId="3742063B" w14:textId="39214B5F" w:rsidR="00E80805" w:rsidRPr="00E27A4E" w:rsidRDefault="0015284C" w:rsidP="00E80805">
      <w:pPr>
        <w:pStyle w:val="ListParagraph"/>
        <w:numPr>
          <w:ilvl w:val="0"/>
          <w:numId w:val="32"/>
        </w:numPr>
      </w:pPr>
      <w:r w:rsidRPr="00E27A4E">
        <w:rPr>
          <w:rFonts w:cs="Arial"/>
          <w:szCs w:val="28"/>
          <w:u w:val="single"/>
        </w:rPr>
        <w:t>Margaret Buchmann-Garcia</w:t>
      </w:r>
      <w:r w:rsidR="00386F79" w:rsidRPr="00E27A4E">
        <w:t xml:space="preserve">: suggested that DOR </w:t>
      </w:r>
      <w:r w:rsidRPr="00E27A4E">
        <w:t>research Individual Service Provider</w:t>
      </w:r>
      <w:r w:rsidR="00386F79" w:rsidRPr="00E27A4E">
        <w:t xml:space="preserve"> </w:t>
      </w:r>
      <w:r w:rsidRPr="00E27A4E">
        <w:t>(</w:t>
      </w:r>
      <w:r w:rsidR="00386F79" w:rsidRPr="00E27A4E">
        <w:t>ISP</w:t>
      </w:r>
      <w:r w:rsidRPr="00E27A4E">
        <w:t>)</w:t>
      </w:r>
      <w:r w:rsidR="00386F79" w:rsidRPr="00E27A4E">
        <w:t xml:space="preserve"> insurance requirements.</w:t>
      </w:r>
      <w:r w:rsidR="00DA5297" w:rsidRPr="00E27A4E">
        <w:t xml:space="preserve"> </w:t>
      </w:r>
    </w:p>
    <w:p w14:paraId="37A6B36A" w14:textId="61D0DCBC" w:rsidR="0015284C" w:rsidRPr="00E27A4E" w:rsidRDefault="0015284C" w:rsidP="0015284C">
      <w:pPr>
        <w:pStyle w:val="ListParagraph"/>
        <w:numPr>
          <w:ilvl w:val="0"/>
          <w:numId w:val="32"/>
        </w:numPr>
      </w:pPr>
      <w:r w:rsidRPr="00E27A4E">
        <w:rPr>
          <w:rFonts w:cs="Arial"/>
          <w:szCs w:val="28"/>
          <w:u w:val="single"/>
        </w:rPr>
        <w:t>Peter Dawson</w:t>
      </w:r>
      <w:r w:rsidRPr="00E27A4E">
        <w:t>: asked how can DOR ensure consumers are aware of their rights and responsibilities</w:t>
      </w:r>
      <w:r w:rsidR="00E80805">
        <w:t>?</w:t>
      </w:r>
    </w:p>
    <w:p w14:paraId="27E0E0DA" w14:textId="20AA8BEA" w:rsidR="005704E7" w:rsidRPr="00E27A4E" w:rsidRDefault="005704E7" w:rsidP="004829BB">
      <w:pPr>
        <w:pStyle w:val="ListParagraph"/>
        <w:numPr>
          <w:ilvl w:val="0"/>
          <w:numId w:val="32"/>
        </w:numPr>
      </w:pPr>
      <w:r w:rsidRPr="00E27A4E">
        <w:rPr>
          <w:u w:val="single"/>
        </w:rPr>
        <w:t>Joe Smith</w:t>
      </w:r>
      <w:r w:rsidRPr="00E27A4E">
        <w:t xml:space="preserve">: </w:t>
      </w:r>
      <w:r w:rsidR="0015284C" w:rsidRPr="00E27A4E">
        <w:t xml:space="preserve">asked about the frequency of background checks and how they would be utilized. </w:t>
      </w:r>
    </w:p>
    <w:p w14:paraId="55D2C0D2" w14:textId="77777777" w:rsidR="0015284C" w:rsidRPr="00E27A4E" w:rsidRDefault="0015284C" w:rsidP="00EA726F"/>
    <w:p w14:paraId="48430B4F" w14:textId="374771DB" w:rsidR="0015284C" w:rsidRPr="00E27A4E" w:rsidRDefault="00EA726F" w:rsidP="00EA726F">
      <w:pPr>
        <w:rPr>
          <w:rFonts w:eastAsia="Times New Roman" w:cs="Arial"/>
          <w:szCs w:val="28"/>
        </w:rPr>
      </w:pPr>
      <w:r w:rsidRPr="00E27A4E">
        <w:rPr>
          <w:u w:val="single"/>
        </w:rPr>
        <w:t>Action Item</w:t>
      </w:r>
      <w:r w:rsidRPr="00E27A4E">
        <w:t xml:space="preserve">: Sarah Harris </w:t>
      </w:r>
      <w:r w:rsidR="0015284C" w:rsidRPr="00E27A4E">
        <w:t xml:space="preserve">will chair a BAC subcommittee </w:t>
      </w:r>
      <w:r w:rsidR="0015284C" w:rsidRPr="00E27A4E">
        <w:rPr>
          <w:rFonts w:eastAsia="Times New Roman" w:cs="Arial"/>
          <w:szCs w:val="28"/>
        </w:rPr>
        <w:t xml:space="preserve">Title IX “Developing Guidelines and Standards Subcommittee”. Subcommittee members will include Chris Fendrick and Julie Parrish. Interested members of the public include </w:t>
      </w:r>
      <w:r w:rsidR="0015284C" w:rsidRPr="00E27A4E">
        <w:rPr>
          <w:bCs/>
        </w:rPr>
        <w:t xml:space="preserve">Anita Aaron and Elena </w:t>
      </w:r>
      <w:proofErr w:type="spellStart"/>
      <w:r w:rsidR="0015284C" w:rsidRPr="00E27A4E">
        <w:rPr>
          <w:bCs/>
        </w:rPr>
        <w:t>Kaltsas</w:t>
      </w:r>
      <w:proofErr w:type="spellEnd"/>
      <w:r w:rsidR="0015284C" w:rsidRPr="00E27A4E">
        <w:rPr>
          <w:bCs/>
        </w:rPr>
        <w:t>. The goal is for this subcommittee to convene in October 2022.</w:t>
      </w:r>
    </w:p>
    <w:p w14:paraId="2486C499" w14:textId="77777777" w:rsidR="0015284C" w:rsidRPr="00E27A4E" w:rsidRDefault="0015284C" w:rsidP="00EA726F">
      <w:pPr>
        <w:rPr>
          <w:rFonts w:eastAsia="Times New Roman" w:cs="Arial"/>
          <w:szCs w:val="28"/>
        </w:rPr>
      </w:pPr>
    </w:p>
    <w:p w14:paraId="0E8CE048" w14:textId="18B0534A" w:rsidR="00EA726F" w:rsidRPr="00E27A4E" w:rsidRDefault="00EA726F" w:rsidP="00EA726F">
      <w:r w:rsidRPr="00E27A4E">
        <w:rPr>
          <w:u w:val="single"/>
        </w:rPr>
        <w:t>Action item</w:t>
      </w:r>
      <w:r w:rsidRPr="00E27A4E">
        <w:t>: DOR to report back at the November 10, 2022 BAC meeting on the DOR’s insurance requirement for ISPs and providers.</w:t>
      </w:r>
    </w:p>
    <w:p w14:paraId="7EE187B7" w14:textId="77777777" w:rsidR="003A1A96" w:rsidRPr="00E27A4E" w:rsidRDefault="003A1A96" w:rsidP="003A1A96"/>
    <w:p w14:paraId="20A82FD7" w14:textId="5975633E" w:rsidR="00436365" w:rsidRPr="00E27A4E" w:rsidRDefault="0074299B" w:rsidP="00843303">
      <w:pPr>
        <w:pStyle w:val="Heading2"/>
      </w:pPr>
      <w:r w:rsidRPr="00E27A4E">
        <w:t xml:space="preserve">Item </w:t>
      </w:r>
      <w:r w:rsidR="00101BF0" w:rsidRPr="00E27A4E">
        <w:t>8</w:t>
      </w:r>
      <w:r w:rsidRPr="00E27A4E">
        <w:t xml:space="preserve">: </w:t>
      </w:r>
      <w:r w:rsidR="00436365" w:rsidRPr="00E27A4E">
        <w:t>Directorate Report</w:t>
      </w:r>
    </w:p>
    <w:p w14:paraId="07BA0A8E" w14:textId="74BA97B0" w:rsidR="005B61E9" w:rsidRPr="00E27A4E" w:rsidRDefault="005B61E9" w:rsidP="005367D4">
      <w:r w:rsidRPr="00E27A4E">
        <w:t>Joe Xavier, DOR Director</w:t>
      </w:r>
      <w:r w:rsidR="00294455" w:rsidRPr="00E27A4E">
        <w:t>, reported on national, state and departmental topics of interest. Highlights included the following:</w:t>
      </w:r>
    </w:p>
    <w:p w14:paraId="6496744C" w14:textId="5BFA12CF" w:rsidR="00C03B25" w:rsidRPr="00E27A4E" w:rsidRDefault="00C03B25" w:rsidP="00294455">
      <w:pPr>
        <w:pStyle w:val="ListParagraph"/>
        <w:numPr>
          <w:ilvl w:val="0"/>
          <w:numId w:val="28"/>
        </w:numPr>
      </w:pPr>
      <w:r w:rsidRPr="00E27A4E">
        <w:t xml:space="preserve">Acknowledgements and </w:t>
      </w:r>
      <w:r w:rsidR="00294455" w:rsidRPr="00E27A4E">
        <w:t>commemorations</w:t>
      </w:r>
    </w:p>
    <w:p w14:paraId="6071DF4B" w14:textId="77777777" w:rsidR="00E476A9" w:rsidRPr="00E27A4E" w:rsidRDefault="00CE7639" w:rsidP="00151378">
      <w:pPr>
        <w:pStyle w:val="ListParagraph"/>
        <w:numPr>
          <w:ilvl w:val="0"/>
          <w:numId w:val="28"/>
        </w:numPr>
      </w:pPr>
      <w:r w:rsidRPr="00E27A4E">
        <w:t>National level</w:t>
      </w:r>
      <w:r w:rsidR="0008285E" w:rsidRPr="00E27A4E">
        <w:t xml:space="preserve"> updates: </w:t>
      </w:r>
    </w:p>
    <w:p w14:paraId="482F46BB" w14:textId="3A1E9AA5" w:rsidR="00CE7639" w:rsidRPr="00E27A4E" w:rsidRDefault="00294455" w:rsidP="00E476A9">
      <w:pPr>
        <w:pStyle w:val="ListParagraph"/>
        <w:numPr>
          <w:ilvl w:val="1"/>
          <w:numId w:val="28"/>
        </w:numPr>
      </w:pPr>
      <w:r w:rsidRPr="00E27A4E">
        <w:t>The Council of State Administrators for Vocational Rehabilitation (CSAVR)</w:t>
      </w:r>
      <w:r w:rsidR="0008285E" w:rsidRPr="00E27A4E">
        <w:t xml:space="preserve"> </w:t>
      </w:r>
      <w:r w:rsidR="00CE7639" w:rsidRPr="00E27A4E">
        <w:t>conference</w:t>
      </w:r>
      <w:r w:rsidR="00E80805">
        <w:t xml:space="preserve"> is </w:t>
      </w:r>
      <w:r w:rsidR="00CE7639" w:rsidRPr="00E27A4E">
        <w:t xml:space="preserve">taking place at the end of October 2022 in </w:t>
      </w:r>
      <w:r w:rsidR="00CE7639" w:rsidRPr="00E27A4E">
        <w:lastRenderedPageBreak/>
        <w:t xml:space="preserve">Texas; DOR will not </w:t>
      </w:r>
      <w:r w:rsidR="00E80805">
        <w:t>attend as</w:t>
      </w:r>
      <w:r w:rsidR="0008285E" w:rsidRPr="00E27A4E">
        <w:t xml:space="preserve"> California cannot use public money for traveling to Texas. </w:t>
      </w:r>
      <w:r w:rsidR="00CE7639" w:rsidRPr="00E27A4E">
        <w:t xml:space="preserve"> </w:t>
      </w:r>
      <w:r w:rsidR="0008285E" w:rsidRPr="00E27A4E">
        <w:t xml:space="preserve"> </w:t>
      </w:r>
    </w:p>
    <w:p w14:paraId="2FB42325" w14:textId="577993E3" w:rsidR="00CE7639" w:rsidRPr="00E27A4E" w:rsidRDefault="0008285E" w:rsidP="00E476A9">
      <w:pPr>
        <w:pStyle w:val="ListParagraph"/>
        <w:numPr>
          <w:ilvl w:val="1"/>
          <w:numId w:val="28"/>
        </w:numPr>
      </w:pPr>
      <w:r w:rsidRPr="00E27A4E">
        <w:t xml:space="preserve">DOR received </w:t>
      </w:r>
      <w:r w:rsidR="005B21F1" w:rsidRPr="00E27A4E">
        <w:t xml:space="preserve">$48 million of </w:t>
      </w:r>
      <w:r w:rsidRPr="00E27A4E">
        <w:t xml:space="preserve">federal </w:t>
      </w:r>
      <w:r w:rsidR="008D004A" w:rsidRPr="00E27A4E">
        <w:t>reallotment</w:t>
      </w:r>
      <w:r w:rsidR="005B21F1" w:rsidRPr="00E27A4E">
        <w:t xml:space="preserve"> </w:t>
      </w:r>
      <w:r w:rsidRPr="00E27A4E">
        <w:t xml:space="preserve">funding.  </w:t>
      </w:r>
    </w:p>
    <w:p w14:paraId="699AEDA1" w14:textId="75E7B491" w:rsidR="00CE7639" w:rsidRPr="00E27A4E" w:rsidRDefault="0008285E" w:rsidP="00E476A9">
      <w:pPr>
        <w:pStyle w:val="ListParagraph"/>
        <w:numPr>
          <w:ilvl w:val="1"/>
          <w:numId w:val="28"/>
        </w:numPr>
      </w:pPr>
      <w:r w:rsidRPr="00E27A4E">
        <w:t xml:space="preserve">Dante Allen has been nominated as the </w:t>
      </w:r>
      <w:r w:rsidR="00CE7639" w:rsidRPr="00E27A4E">
        <w:t>R</w:t>
      </w:r>
      <w:r w:rsidRPr="00E27A4E">
        <w:t>ehabilitation Services Administration (R</w:t>
      </w:r>
      <w:r w:rsidR="00CE7639" w:rsidRPr="00E27A4E">
        <w:t>SA</w:t>
      </w:r>
      <w:r w:rsidRPr="00E27A4E">
        <w:t>)</w:t>
      </w:r>
      <w:r w:rsidR="00CE7639" w:rsidRPr="00E27A4E">
        <w:t xml:space="preserve"> commissioner</w:t>
      </w:r>
      <w:r w:rsidRPr="00E27A4E">
        <w:t>.</w:t>
      </w:r>
    </w:p>
    <w:p w14:paraId="5507040E" w14:textId="42536F05" w:rsidR="00E476A9" w:rsidRPr="00E27A4E" w:rsidRDefault="00E80805" w:rsidP="00E476A9">
      <w:pPr>
        <w:pStyle w:val="ListParagraph"/>
        <w:numPr>
          <w:ilvl w:val="1"/>
          <w:numId w:val="28"/>
        </w:numPr>
      </w:pPr>
      <w:r>
        <w:t xml:space="preserve">DOR has been awarded a </w:t>
      </w:r>
      <w:r w:rsidR="00E476A9" w:rsidRPr="00E27A4E">
        <w:t xml:space="preserve">Disability Innovation Fund award focused on ending subminimum wage. DOR received $13.9 million for a </w:t>
      </w:r>
      <w:r w:rsidRPr="00E27A4E">
        <w:t>five-year</w:t>
      </w:r>
      <w:r w:rsidR="00E476A9" w:rsidRPr="00E27A4E">
        <w:t xml:space="preserve"> </w:t>
      </w:r>
      <w:r w:rsidRPr="00E27A4E">
        <w:t>period and</w:t>
      </w:r>
      <w:r w:rsidR="00E476A9" w:rsidRPr="00E27A4E">
        <w:t xml:space="preserve"> will serve approximately 400 individuals.  </w:t>
      </w:r>
    </w:p>
    <w:p w14:paraId="234C4408" w14:textId="42376FC0" w:rsidR="00E476A9" w:rsidRPr="00E27A4E" w:rsidRDefault="00E476A9" w:rsidP="00151378">
      <w:pPr>
        <w:pStyle w:val="ListParagraph"/>
        <w:numPr>
          <w:ilvl w:val="0"/>
          <w:numId w:val="28"/>
        </w:numPr>
      </w:pPr>
      <w:r w:rsidRPr="00E27A4E">
        <w:t>State level updates:</w:t>
      </w:r>
    </w:p>
    <w:p w14:paraId="69A0F442" w14:textId="0AB9899C" w:rsidR="00446B5D" w:rsidRPr="00E27A4E" w:rsidRDefault="00446B5D" w:rsidP="00E476A9">
      <w:pPr>
        <w:pStyle w:val="ListParagraph"/>
        <w:numPr>
          <w:ilvl w:val="1"/>
          <w:numId w:val="28"/>
        </w:numPr>
      </w:pPr>
      <w:r w:rsidRPr="00E27A4E">
        <w:rPr>
          <w:rFonts w:cs="Arial"/>
          <w:szCs w:val="28"/>
        </w:rPr>
        <w:t xml:space="preserve">Governor Newsom’s Executive Order N-16-22, which directs state agencies to take critical actions on equity and discrimination. </w:t>
      </w:r>
    </w:p>
    <w:p w14:paraId="649B1BBC" w14:textId="176F3BFC" w:rsidR="005B21F1" w:rsidRPr="00E27A4E" w:rsidRDefault="005B21F1" w:rsidP="00E476A9">
      <w:pPr>
        <w:pStyle w:val="ListParagraph"/>
        <w:numPr>
          <w:ilvl w:val="1"/>
          <w:numId w:val="28"/>
        </w:numPr>
      </w:pPr>
      <w:r w:rsidRPr="00E27A4E">
        <w:t xml:space="preserve">Access and </w:t>
      </w:r>
      <w:r w:rsidR="00446B5D" w:rsidRPr="00E27A4E">
        <w:t>F</w:t>
      </w:r>
      <w:r w:rsidRPr="00E27A4E">
        <w:t xml:space="preserve">unctional </w:t>
      </w:r>
      <w:r w:rsidR="00446B5D" w:rsidRPr="00E27A4E">
        <w:t>N</w:t>
      </w:r>
      <w:r w:rsidRPr="00E27A4E">
        <w:t xml:space="preserve">eeds </w:t>
      </w:r>
      <w:r w:rsidR="00446B5D" w:rsidRPr="00E27A4E">
        <w:t>Taskforce, which supports</w:t>
      </w:r>
      <w:r w:rsidRPr="00E27A4E">
        <w:t xml:space="preserve"> vulnerable populations </w:t>
      </w:r>
      <w:r w:rsidR="00455DE4" w:rsidRPr="00E27A4E">
        <w:t>during</w:t>
      </w:r>
      <w:r w:rsidRPr="00E27A4E">
        <w:t xml:space="preserve"> natural disasters</w:t>
      </w:r>
      <w:r w:rsidR="00455DE4" w:rsidRPr="00E27A4E">
        <w:t>.</w:t>
      </w:r>
    </w:p>
    <w:p w14:paraId="0CB7B4D7" w14:textId="4D9F7667" w:rsidR="00455DE4" w:rsidRPr="00E27A4E" w:rsidRDefault="00455DE4" w:rsidP="00E476A9">
      <w:pPr>
        <w:pStyle w:val="ListParagraph"/>
        <w:numPr>
          <w:ilvl w:val="1"/>
          <w:numId w:val="28"/>
        </w:numPr>
      </w:pPr>
      <w:r w:rsidRPr="00E27A4E">
        <w:t>Equity Action Plans</w:t>
      </w:r>
      <w:r w:rsidR="00E476A9" w:rsidRPr="00E27A4E">
        <w:t>, targeted universalism</w:t>
      </w:r>
      <w:r w:rsidR="00E80805">
        <w:t>,</w:t>
      </w:r>
      <w:r w:rsidR="00E476A9" w:rsidRPr="00E27A4E">
        <w:t xml:space="preserve"> </w:t>
      </w:r>
      <w:r w:rsidRPr="00E27A4E">
        <w:t xml:space="preserve">and the California Health and Human Services (CHHS) strategic </w:t>
      </w:r>
      <w:r w:rsidR="00E476A9" w:rsidRPr="00E27A4E">
        <w:t>priorities</w:t>
      </w:r>
      <w:r w:rsidRPr="00E27A4E">
        <w:t xml:space="preserve"> and principles. DOR submitted an impact goal </w:t>
      </w:r>
      <w:r w:rsidR="00E80805">
        <w:rPr>
          <w:bCs/>
        </w:rPr>
        <w:t xml:space="preserve">to </w:t>
      </w:r>
      <w:r w:rsidRPr="00E27A4E">
        <w:rPr>
          <w:bCs/>
        </w:rPr>
        <w:t xml:space="preserve">CHHS to significantly increase the number of individuals with behavioral health disabilities with obtaining sustainable employment. </w:t>
      </w:r>
    </w:p>
    <w:p w14:paraId="4EF68BA5" w14:textId="785977D0" w:rsidR="005B2A61" w:rsidRPr="00E27A4E" w:rsidRDefault="00E476A9" w:rsidP="00151378">
      <w:pPr>
        <w:pStyle w:val="ListParagraph"/>
        <w:numPr>
          <w:ilvl w:val="0"/>
          <w:numId w:val="28"/>
        </w:numPr>
      </w:pPr>
      <w:r w:rsidRPr="00E27A4E">
        <w:t>Department updates:</w:t>
      </w:r>
    </w:p>
    <w:p w14:paraId="1B565E9A" w14:textId="3F7D9323" w:rsidR="00E476A9" w:rsidRPr="00E27A4E" w:rsidRDefault="00E476A9" w:rsidP="00E476A9">
      <w:pPr>
        <w:pStyle w:val="ListParagraph"/>
        <w:numPr>
          <w:ilvl w:val="1"/>
          <w:numId w:val="28"/>
        </w:numPr>
      </w:pPr>
      <w:r w:rsidRPr="00E27A4E">
        <w:t xml:space="preserve">DOR has a two-year window, which began in July 2022, to transition over to the </w:t>
      </w:r>
      <w:proofErr w:type="spellStart"/>
      <w:r w:rsidRPr="00E27A4E">
        <w:t>FI$Cal</w:t>
      </w:r>
      <w:proofErr w:type="spellEnd"/>
      <w:r w:rsidRPr="00E27A4E">
        <w:t xml:space="preserve"> system. A question under consideration is how consumer expenditures will be reported.</w:t>
      </w:r>
    </w:p>
    <w:p w14:paraId="40F02FCE" w14:textId="4F828014" w:rsidR="00E476A9" w:rsidRPr="00E27A4E" w:rsidRDefault="00E476A9" w:rsidP="00E476A9">
      <w:pPr>
        <w:pStyle w:val="ListParagraph"/>
        <w:numPr>
          <w:ilvl w:val="1"/>
          <w:numId w:val="28"/>
        </w:numPr>
      </w:pPr>
      <w:r w:rsidRPr="00E27A4E">
        <w:t>Electronic workflow efforts.</w:t>
      </w:r>
    </w:p>
    <w:p w14:paraId="5C785B5A" w14:textId="20773F18" w:rsidR="00E476A9" w:rsidRPr="00E27A4E" w:rsidRDefault="00E476A9" w:rsidP="00E476A9">
      <w:pPr>
        <w:pStyle w:val="ListParagraph"/>
        <w:numPr>
          <w:ilvl w:val="1"/>
          <w:numId w:val="28"/>
        </w:numPr>
      </w:pPr>
      <w:r w:rsidRPr="00E27A4E">
        <w:t xml:space="preserve">DOR’s new goal to </w:t>
      </w:r>
      <w:r w:rsidRPr="00E27A4E">
        <w:rPr>
          <w:bCs/>
        </w:rPr>
        <w:t xml:space="preserve">increase the number of students served from 30,000 to increase </w:t>
      </w:r>
      <w:r w:rsidR="00E80805" w:rsidRPr="00E27A4E">
        <w:rPr>
          <w:bCs/>
        </w:rPr>
        <w:t>60,000 and</w:t>
      </w:r>
      <w:r w:rsidR="00CB644C" w:rsidRPr="00E27A4E">
        <w:rPr>
          <w:bCs/>
        </w:rPr>
        <w:t xml:space="preserve"> ensure that youth with disabilities leave high school with either 1) a family sustaining wage, or 2) enrolled in VR services.</w:t>
      </w:r>
    </w:p>
    <w:p w14:paraId="4DE7B7DF" w14:textId="580DBDCE" w:rsidR="00CB644C" w:rsidRPr="00E27A4E" w:rsidRDefault="00CB644C" w:rsidP="00E476A9">
      <w:pPr>
        <w:pStyle w:val="ListParagraph"/>
        <w:numPr>
          <w:ilvl w:val="1"/>
          <w:numId w:val="28"/>
        </w:numPr>
      </w:pPr>
      <w:r w:rsidRPr="00E27A4E">
        <w:rPr>
          <w:bCs/>
        </w:rPr>
        <w:t>Vacancies: Strategic Initiatives Officer, Chief Deputy Director, Administrative Services Assistant Deputy, and Chief Information Officer.</w:t>
      </w:r>
    </w:p>
    <w:p w14:paraId="2237669F" w14:textId="5970CA39" w:rsidR="00CB644C" w:rsidRPr="00E27A4E" w:rsidRDefault="00CB644C" w:rsidP="00E476A9">
      <w:pPr>
        <w:pStyle w:val="ListParagraph"/>
        <w:numPr>
          <w:ilvl w:val="1"/>
          <w:numId w:val="28"/>
        </w:numPr>
      </w:pPr>
      <w:proofErr w:type="spellStart"/>
      <w:r w:rsidRPr="00E27A4E">
        <w:rPr>
          <w:bCs/>
        </w:rPr>
        <w:t>CalDOR</w:t>
      </w:r>
      <w:proofErr w:type="spellEnd"/>
      <w:r w:rsidRPr="00E27A4E">
        <w:rPr>
          <w:bCs/>
        </w:rPr>
        <w:t xml:space="preserve"> Consumer Payment Card</w:t>
      </w:r>
    </w:p>
    <w:p w14:paraId="3491E823" w14:textId="713EDAD3" w:rsidR="007378E5" w:rsidRPr="00E27A4E" w:rsidRDefault="007378E5" w:rsidP="00151378">
      <w:pPr>
        <w:pStyle w:val="ListParagraph"/>
        <w:numPr>
          <w:ilvl w:val="0"/>
          <w:numId w:val="28"/>
        </w:numPr>
      </w:pPr>
      <w:r w:rsidRPr="00E27A4E">
        <w:t>Director Xavier</w:t>
      </w:r>
      <w:r w:rsidR="00CB644C" w:rsidRPr="00E27A4E">
        <w:t xml:space="preserve"> the following question to the BAC: what recommendations </w:t>
      </w:r>
      <w:proofErr w:type="gramStart"/>
      <w:r w:rsidR="00CB644C" w:rsidRPr="00E27A4E">
        <w:t>does the BAC have</w:t>
      </w:r>
      <w:proofErr w:type="gramEnd"/>
      <w:r w:rsidR="00CB644C" w:rsidRPr="00E27A4E">
        <w:t xml:space="preserve"> on strategies to address </w:t>
      </w:r>
      <w:r w:rsidR="009B1310" w:rsidRPr="00E27A4E">
        <w:t xml:space="preserve">the disparities in the programs </w:t>
      </w:r>
      <w:r w:rsidR="00CB644C" w:rsidRPr="00E27A4E">
        <w:t xml:space="preserve">that </w:t>
      </w:r>
      <w:r w:rsidR="009B1310" w:rsidRPr="00E27A4E">
        <w:t xml:space="preserve">the blind and visually impacted. </w:t>
      </w:r>
      <w:r w:rsidR="00CB644C" w:rsidRPr="00E27A4E">
        <w:t xml:space="preserve">For example, the Older Individuals who are Blind Program – the vast majority of those served are white. </w:t>
      </w:r>
    </w:p>
    <w:p w14:paraId="135DCB9D" w14:textId="77777777" w:rsidR="007378E5" w:rsidRPr="00E27A4E" w:rsidRDefault="007378E5" w:rsidP="007378E5">
      <w:pPr>
        <w:pStyle w:val="ListParagraph"/>
        <w:ind w:left="360"/>
      </w:pPr>
    </w:p>
    <w:p w14:paraId="0002A933" w14:textId="550AC04D" w:rsidR="009B1310" w:rsidRPr="00E27A4E" w:rsidRDefault="007378E5" w:rsidP="007378E5">
      <w:r w:rsidRPr="00E27A4E">
        <w:t xml:space="preserve">Questions and comments from the BAC included the following: </w:t>
      </w:r>
    </w:p>
    <w:p w14:paraId="604A6A11" w14:textId="311602E7" w:rsidR="008D49DB" w:rsidRPr="00E27A4E" w:rsidRDefault="007378E5" w:rsidP="005367D4">
      <w:pPr>
        <w:pStyle w:val="ListParagraph"/>
        <w:numPr>
          <w:ilvl w:val="0"/>
          <w:numId w:val="28"/>
        </w:numPr>
      </w:pPr>
      <w:r w:rsidRPr="00E27A4E">
        <w:rPr>
          <w:rFonts w:cs="Arial"/>
          <w:szCs w:val="28"/>
          <w:u w:val="single"/>
        </w:rPr>
        <w:t>Margaret Buchmann-Garcia</w:t>
      </w:r>
      <w:r w:rsidRPr="00E27A4E">
        <w:rPr>
          <w:rFonts w:cs="Arial"/>
          <w:szCs w:val="28"/>
        </w:rPr>
        <w:t xml:space="preserve">: provided comment regarding disparities and cultural stigma. Margaret asked about receiving direct deposit payments. </w:t>
      </w:r>
    </w:p>
    <w:p w14:paraId="38E9CB67" w14:textId="6D9AD5B9" w:rsidR="00034B93" w:rsidRPr="00E27A4E" w:rsidRDefault="007378E5" w:rsidP="00034B93">
      <w:pPr>
        <w:pStyle w:val="ListParagraph"/>
        <w:numPr>
          <w:ilvl w:val="0"/>
          <w:numId w:val="28"/>
        </w:numPr>
      </w:pPr>
      <w:r w:rsidRPr="00E27A4E">
        <w:rPr>
          <w:rFonts w:cs="Arial"/>
          <w:szCs w:val="28"/>
          <w:u w:val="single"/>
        </w:rPr>
        <w:t>Bryan Bashin</w:t>
      </w:r>
      <w:r w:rsidRPr="00E27A4E">
        <w:rPr>
          <w:rFonts w:cs="Arial"/>
          <w:szCs w:val="28"/>
        </w:rPr>
        <w:t>: noted that</w:t>
      </w:r>
      <w:r w:rsidR="00034B93" w:rsidRPr="00E27A4E">
        <w:t xml:space="preserve"> </w:t>
      </w:r>
      <w:r w:rsidRPr="00E27A4E">
        <w:t xml:space="preserve">nationally, </w:t>
      </w:r>
      <w:r w:rsidR="00034B93" w:rsidRPr="00E27A4E">
        <w:t xml:space="preserve">only 11% of agencies for blind people are </w:t>
      </w:r>
      <w:r w:rsidRPr="00E27A4E">
        <w:t>led by individuals who are blind.</w:t>
      </w:r>
    </w:p>
    <w:p w14:paraId="4C093F19" w14:textId="757EBA79" w:rsidR="00386967" w:rsidRPr="00E27A4E" w:rsidRDefault="00386967" w:rsidP="00034B93">
      <w:pPr>
        <w:pStyle w:val="ListParagraph"/>
        <w:numPr>
          <w:ilvl w:val="0"/>
          <w:numId w:val="28"/>
        </w:numPr>
      </w:pPr>
      <w:r w:rsidRPr="00E27A4E">
        <w:rPr>
          <w:u w:val="single"/>
        </w:rPr>
        <w:t>Sarah</w:t>
      </w:r>
      <w:r w:rsidR="007378E5" w:rsidRPr="00E27A4E">
        <w:rPr>
          <w:u w:val="single"/>
        </w:rPr>
        <w:t xml:space="preserve"> Harris</w:t>
      </w:r>
      <w:r w:rsidR="007378E5" w:rsidRPr="00E27A4E">
        <w:t xml:space="preserve">: is interested in the Access and Functional Needs Task Force. </w:t>
      </w:r>
      <w:r w:rsidRPr="00E27A4E">
        <w:t xml:space="preserve"> </w:t>
      </w:r>
    </w:p>
    <w:p w14:paraId="28017482" w14:textId="50F5EFDC" w:rsidR="007378E5" w:rsidRPr="00E27A4E" w:rsidRDefault="007378E5" w:rsidP="007378E5">
      <w:pPr>
        <w:pStyle w:val="ListParagraph"/>
        <w:numPr>
          <w:ilvl w:val="0"/>
          <w:numId w:val="28"/>
        </w:numPr>
      </w:pPr>
      <w:r w:rsidRPr="00E27A4E">
        <w:rPr>
          <w:u w:val="single"/>
        </w:rPr>
        <w:t>Sandy Balani</w:t>
      </w:r>
      <w:r w:rsidR="00E80805">
        <w:t xml:space="preserve">: provided a comment about </w:t>
      </w:r>
      <w:r w:rsidRPr="00E27A4E">
        <w:t>online payments</w:t>
      </w:r>
      <w:r w:rsidR="00E80805">
        <w:t>.</w:t>
      </w:r>
    </w:p>
    <w:p w14:paraId="41B785C3" w14:textId="047BE238" w:rsidR="007378E5" w:rsidRPr="00E27A4E" w:rsidRDefault="007378E5" w:rsidP="007378E5"/>
    <w:p w14:paraId="1FA22289" w14:textId="272073C4" w:rsidR="007378E5" w:rsidRPr="00E27A4E" w:rsidRDefault="007378E5" w:rsidP="007378E5">
      <w:r w:rsidRPr="00E27A4E">
        <w:t>Public comments</w:t>
      </w:r>
    </w:p>
    <w:p w14:paraId="799B8A98" w14:textId="7F3F0C0F" w:rsidR="00386967" w:rsidRPr="00E27A4E" w:rsidRDefault="00380551" w:rsidP="00034B93">
      <w:pPr>
        <w:pStyle w:val="ListParagraph"/>
        <w:numPr>
          <w:ilvl w:val="0"/>
          <w:numId w:val="28"/>
        </w:numPr>
      </w:pPr>
      <w:r w:rsidRPr="00E27A4E">
        <w:rPr>
          <w:u w:val="single"/>
        </w:rPr>
        <w:t>Margie</w:t>
      </w:r>
      <w:r w:rsidR="007378E5" w:rsidRPr="00E27A4E">
        <w:rPr>
          <w:u w:val="single"/>
        </w:rPr>
        <w:t xml:space="preserve"> Donovan</w:t>
      </w:r>
      <w:r w:rsidR="007378E5" w:rsidRPr="00E27A4E">
        <w:t xml:space="preserve"> suggested reaching out </w:t>
      </w:r>
      <w:r w:rsidR="00386967" w:rsidRPr="00E27A4E">
        <w:t xml:space="preserve">to </w:t>
      </w:r>
      <w:r w:rsidR="007378E5" w:rsidRPr="00E27A4E">
        <w:t>individuals</w:t>
      </w:r>
      <w:r w:rsidR="00386967" w:rsidRPr="00E27A4E">
        <w:t xml:space="preserve"> who are newly blinded</w:t>
      </w:r>
      <w:r w:rsidRPr="00E27A4E">
        <w:t xml:space="preserve">, students, working people, </w:t>
      </w:r>
      <w:r w:rsidR="007378E5" w:rsidRPr="00E27A4E">
        <w:t xml:space="preserve">and </w:t>
      </w:r>
      <w:r w:rsidRPr="00E27A4E">
        <w:t xml:space="preserve">suggested </w:t>
      </w:r>
      <w:r w:rsidR="007378E5" w:rsidRPr="00E27A4E">
        <w:t xml:space="preserve">that DOR conduct an </w:t>
      </w:r>
      <w:r w:rsidRPr="00E27A4E">
        <w:t>outreach campaign</w:t>
      </w:r>
      <w:r w:rsidR="00530653">
        <w:t>.</w:t>
      </w:r>
      <w:r w:rsidRPr="00E27A4E">
        <w:t xml:space="preserve"> </w:t>
      </w:r>
    </w:p>
    <w:p w14:paraId="6DCD303E" w14:textId="05FF9A93" w:rsidR="00380551" w:rsidRPr="00E27A4E" w:rsidRDefault="007378E5" w:rsidP="00034B93">
      <w:pPr>
        <w:pStyle w:val="ListParagraph"/>
        <w:numPr>
          <w:ilvl w:val="0"/>
          <w:numId w:val="28"/>
        </w:numPr>
      </w:pPr>
      <w:r w:rsidRPr="00E27A4E">
        <w:rPr>
          <w:bCs/>
          <w:u w:val="single"/>
        </w:rPr>
        <w:t xml:space="preserve">Pete </w:t>
      </w:r>
      <w:r w:rsidRPr="00E27A4E">
        <w:rPr>
          <w:u w:val="single"/>
        </w:rPr>
        <w:t>Benavidez</w:t>
      </w:r>
      <w:r w:rsidRPr="00E27A4E">
        <w:rPr>
          <w:bCs/>
        </w:rPr>
        <w:t xml:space="preserve"> spoke about </w:t>
      </w:r>
      <w:r w:rsidR="00380551" w:rsidRPr="00E27A4E">
        <w:t>board and leadership diversity</w:t>
      </w:r>
      <w:r w:rsidR="00E80805">
        <w:t>.</w:t>
      </w:r>
    </w:p>
    <w:p w14:paraId="0EEF40C1" w14:textId="77777777" w:rsidR="00ED6A0E" w:rsidRPr="00E27A4E" w:rsidRDefault="00ED6A0E" w:rsidP="00ED6A0E">
      <w:pPr>
        <w:pStyle w:val="ListParagraph"/>
      </w:pPr>
    </w:p>
    <w:p w14:paraId="7CF9B4B2" w14:textId="63B4022A" w:rsidR="008D004A" w:rsidRPr="00E27A4E" w:rsidRDefault="008D49DB" w:rsidP="00AC6758">
      <w:pPr>
        <w:pStyle w:val="Heading2"/>
      </w:pPr>
      <w:r w:rsidRPr="00E27A4E">
        <w:t xml:space="preserve">Item </w:t>
      </w:r>
      <w:r w:rsidR="00101BF0" w:rsidRPr="00E27A4E">
        <w:t>9</w:t>
      </w:r>
      <w:r w:rsidRPr="00E27A4E">
        <w:t>: DOR Specialized Services Division (SSD) Report</w:t>
      </w:r>
    </w:p>
    <w:p w14:paraId="57CA265E" w14:textId="61668EDA" w:rsidR="007378E5" w:rsidRPr="00E27A4E" w:rsidRDefault="007378E5" w:rsidP="00F82ADE">
      <w:pPr>
        <w:rPr>
          <w:rFonts w:cs="Arial"/>
          <w:bCs/>
          <w:szCs w:val="28"/>
        </w:rPr>
      </w:pPr>
      <w:r w:rsidRPr="00E27A4E">
        <w:rPr>
          <w:rFonts w:cs="Arial"/>
          <w:bCs/>
          <w:szCs w:val="28"/>
        </w:rPr>
        <w:t xml:space="preserve">The following </w:t>
      </w:r>
      <w:r w:rsidR="00AC6758" w:rsidRPr="00E27A4E">
        <w:rPr>
          <w:rFonts w:cs="Arial"/>
          <w:bCs/>
          <w:szCs w:val="28"/>
        </w:rPr>
        <w:t xml:space="preserve">SSD managers reviewed highlights from the program reports </w:t>
      </w:r>
      <w:r w:rsidR="00E80805">
        <w:rPr>
          <w:rFonts w:cs="Arial"/>
          <w:bCs/>
          <w:szCs w:val="28"/>
        </w:rPr>
        <w:t xml:space="preserve">that were </w:t>
      </w:r>
      <w:r w:rsidR="00AC6758" w:rsidRPr="00E27A4E">
        <w:rPr>
          <w:rFonts w:cs="Arial"/>
          <w:bCs/>
          <w:szCs w:val="28"/>
        </w:rPr>
        <w:t xml:space="preserve">included with the meeting materials: </w:t>
      </w:r>
    </w:p>
    <w:p w14:paraId="00A64563" w14:textId="50EB0190" w:rsidR="00AC6758" w:rsidRPr="00E27A4E" w:rsidRDefault="00AC6758" w:rsidP="00240FFD">
      <w:pPr>
        <w:pStyle w:val="ListParagraph"/>
        <w:numPr>
          <w:ilvl w:val="0"/>
          <w:numId w:val="34"/>
        </w:numPr>
        <w:rPr>
          <w:rFonts w:cs="Arial"/>
          <w:bCs/>
          <w:szCs w:val="28"/>
        </w:rPr>
      </w:pPr>
      <w:r w:rsidRPr="00E27A4E">
        <w:rPr>
          <w:rFonts w:cs="Arial"/>
          <w:bCs/>
          <w:szCs w:val="28"/>
        </w:rPr>
        <w:t>Jay Harris, Manager, Older Individuals who are Blind Program (OIB)</w:t>
      </w:r>
    </w:p>
    <w:p w14:paraId="5872B1E2" w14:textId="5F19E466" w:rsidR="00AC6758" w:rsidRPr="00E27A4E" w:rsidRDefault="00AC6758" w:rsidP="00240FFD">
      <w:pPr>
        <w:pStyle w:val="ListParagraph"/>
        <w:numPr>
          <w:ilvl w:val="0"/>
          <w:numId w:val="34"/>
        </w:numPr>
        <w:rPr>
          <w:rFonts w:cs="Arial"/>
          <w:bCs/>
          <w:szCs w:val="28"/>
        </w:rPr>
      </w:pPr>
      <w:bookmarkStart w:id="3" w:name="_Hlk117504315"/>
      <w:r w:rsidRPr="00E27A4E">
        <w:rPr>
          <w:rFonts w:cs="Arial"/>
          <w:bCs/>
          <w:szCs w:val="28"/>
        </w:rPr>
        <w:t>Eric Mazariegos</w:t>
      </w:r>
      <w:bookmarkEnd w:id="3"/>
      <w:r w:rsidRPr="00E27A4E">
        <w:rPr>
          <w:rFonts w:cs="Arial"/>
          <w:bCs/>
          <w:szCs w:val="28"/>
        </w:rPr>
        <w:t>, Acting Administrator, DOR Orientation Center for the Blind (OCB)</w:t>
      </w:r>
    </w:p>
    <w:p w14:paraId="18695F16" w14:textId="02574CE9" w:rsidR="00AC6758" w:rsidRPr="00E27A4E" w:rsidRDefault="00AC6758" w:rsidP="00240FFD">
      <w:pPr>
        <w:pStyle w:val="ListParagraph"/>
        <w:numPr>
          <w:ilvl w:val="0"/>
          <w:numId w:val="34"/>
        </w:numPr>
        <w:rPr>
          <w:rFonts w:eastAsiaTheme="majorEastAsia" w:cstheme="majorBidi"/>
          <w:bCs/>
          <w:szCs w:val="26"/>
        </w:rPr>
      </w:pPr>
      <w:r w:rsidRPr="00E27A4E">
        <w:rPr>
          <w:rFonts w:eastAsiaTheme="majorEastAsia" w:cstheme="majorBidi"/>
          <w:bCs/>
          <w:szCs w:val="26"/>
        </w:rPr>
        <w:t>Michael Thomas, Assistant Deputy Director, DOR SSD, on behalf of Kelly Snow, Manager, DOR Business Enterprise Program (BEP</w:t>
      </w:r>
      <w:r w:rsidR="00240FFD" w:rsidRPr="00E27A4E">
        <w:rPr>
          <w:rFonts w:eastAsiaTheme="majorEastAsia" w:cstheme="majorBidi"/>
          <w:bCs/>
          <w:szCs w:val="26"/>
        </w:rPr>
        <w:t>)</w:t>
      </w:r>
    </w:p>
    <w:p w14:paraId="54C8660D" w14:textId="7BE682E9" w:rsidR="00AC6758" w:rsidRPr="00E27A4E" w:rsidRDefault="00AC6758" w:rsidP="00240FFD">
      <w:pPr>
        <w:pStyle w:val="ListParagraph"/>
        <w:numPr>
          <w:ilvl w:val="0"/>
          <w:numId w:val="34"/>
        </w:numPr>
        <w:rPr>
          <w:rFonts w:eastAsiaTheme="majorEastAsia" w:cstheme="majorBidi"/>
          <w:bCs/>
          <w:szCs w:val="26"/>
        </w:rPr>
      </w:pPr>
      <w:r w:rsidRPr="00E27A4E">
        <w:rPr>
          <w:rFonts w:eastAsiaTheme="majorEastAsia" w:cstheme="majorBidi"/>
          <w:bCs/>
          <w:szCs w:val="26"/>
        </w:rPr>
        <w:t>Peter Dawson, Regional Director, DOR Blind Field Services</w:t>
      </w:r>
      <w:r w:rsidR="00240FFD" w:rsidRPr="00E27A4E">
        <w:rPr>
          <w:rFonts w:eastAsiaTheme="majorEastAsia" w:cstheme="majorBidi"/>
          <w:bCs/>
          <w:szCs w:val="26"/>
        </w:rPr>
        <w:t xml:space="preserve"> (BFS)</w:t>
      </w:r>
    </w:p>
    <w:p w14:paraId="7EBDF526" w14:textId="0BC3E518" w:rsidR="00AC6758" w:rsidRPr="00E27A4E" w:rsidRDefault="00AC6758" w:rsidP="00F82ADE">
      <w:pPr>
        <w:rPr>
          <w:rFonts w:cs="Arial"/>
          <w:bCs/>
          <w:szCs w:val="28"/>
        </w:rPr>
      </w:pPr>
    </w:p>
    <w:p w14:paraId="75388968" w14:textId="6D7B9E3A" w:rsidR="00AC6758" w:rsidRPr="00E27A4E" w:rsidRDefault="00AC6758" w:rsidP="00F82ADE">
      <w:pPr>
        <w:rPr>
          <w:rFonts w:cs="Arial"/>
          <w:bCs/>
          <w:szCs w:val="28"/>
        </w:rPr>
      </w:pPr>
      <w:r w:rsidRPr="00E27A4E">
        <w:rPr>
          <w:rFonts w:cs="Arial"/>
          <w:bCs/>
          <w:szCs w:val="28"/>
        </w:rPr>
        <w:t>Questions and comments from the BAC members included the following:</w:t>
      </w:r>
    </w:p>
    <w:p w14:paraId="3A7219BF" w14:textId="3871BFA1" w:rsidR="00AC6758" w:rsidRPr="00E27A4E" w:rsidRDefault="00AC6758" w:rsidP="00AC6758">
      <w:pPr>
        <w:pStyle w:val="ListParagraph"/>
        <w:numPr>
          <w:ilvl w:val="0"/>
          <w:numId w:val="33"/>
        </w:numPr>
        <w:rPr>
          <w:rFonts w:cs="Arial"/>
          <w:bCs/>
          <w:szCs w:val="28"/>
        </w:rPr>
      </w:pPr>
      <w:r w:rsidRPr="00530653">
        <w:rPr>
          <w:rFonts w:cs="Arial"/>
          <w:bCs/>
          <w:szCs w:val="28"/>
          <w:u w:val="single"/>
        </w:rPr>
        <w:t>OIB</w:t>
      </w:r>
      <w:r w:rsidRPr="00E27A4E">
        <w:rPr>
          <w:rFonts w:cs="Arial"/>
          <w:bCs/>
          <w:szCs w:val="28"/>
        </w:rPr>
        <w:t xml:space="preserve">: Chris Fendrick is interested in hearing success stories and case </w:t>
      </w:r>
      <w:r w:rsidR="00530653" w:rsidRPr="00E27A4E">
        <w:rPr>
          <w:rFonts w:cs="Arial"/>
          <w:bCs/>
          <w:szCs w:val="28"/>
        </w:rPr>
        <w:t>students</w:t>
      </w:r>
      <w:r w:rsidR="00E80805">
        <w:rPr>
          <w:rFonts w:cs="Arial"/>
          <w:bCs/>
          <w:szCs w:val="28"/>
        </w:rPr>
        <w:t>, and he ask a</w:t>
      </w:r>
      <w:r w:rsidRPr="00E27A4E">
        <w:rPr>
          <w:rFonts w:cs="Arial"/>
          <w:bCs/>
          <w:szCs w:val="28"/>
        </w:rPr>
        <w:t xml:space="preserve">bout the reimbursement formula. Mitch Pomerantz asked if there are plans for resuming onsite reviews. Member of the public </w:t>
      </w:r>
      <w:r w:rsidRPr="00E27A4E">
        <w:rPr>
          <w:bCs/>
        </w:rPr>
        <w:t xml:space="preserve">Pete </w:t>
      </w:r>
      <w:r w:rsidRPr="00E27A4E">
        <w:t>Benavidez</w:t>
      </w:r>
      <w:r w:rsidRPr="00E27A4E">
        <w:rPr>
          <w:bCs/>
        </w:rPr>
        <w:t xml:space="preserve"> made a comment about spending more time with consumers and increasing engagement. </w:t>
      </w:r>
    </w:p>
    <w:p w14:paraId="6078D537" w14:textId="4849A2B2" w:rsidR="00AC6758" w:rsidRPr="00E27A4E" w:rsidRDefault="00AC6758" w:rsidP="00AC6758">
      <w:pPr>
        <w:pStyle w:val="ListParagraph"/>
        <w:numPr>
          <w:ilvl w:val="0"/>
          <w:numId w:val="33"/>
        </w:numPr>
        <w:rPr>
          <w:rFonts w:cs="Arial"/>
          <w:bCs/>
          <w:szCs w:val="28"/>
        </w:rPr>
      </w:pPr>
      <w:r w:rsidRPr="00530653">
        <w:rPr>
          <w:rFonts w:cs="Arial"/>
          <w:bCs/>
          <w:szCs w:val="28"/>
          <w:u w:val="single"/>
        </w:rPr>
        <w:t>BEP</w:t>
      </w:r>
      <w:r w:rsidRPr="00E27A4E">
        <w:rPr>
          <w:rFonts w:cs="Arial"/>
          <w:bCs/>
          <w:szCs w:val="28"/>
        </w:rPr>
        <w:t xml:space="preserve">: Joe Smith asked about DOR’s response to federal </w:t>
      </w:r>
      <w:r w:rsidR="00530653" w:rsidRPr="00E27A4E">
        <w:rPr>
          <w:rFonts w:cs="Arial"/>
          <w:bCs/>
          <w:szCs w:val="28"/>
        </w:rPr>
        <w:t>decisions, arbitration</w:t>
      </w:r>
      <w:r w:rsidRPr="00E27A4E">
        <w:rPr>
          <w:rFonts w:eastAsiaTheme="majorEastAsia" w:cstheme="majorBidi"/>
          <w:bCs/>
          <w:szCs w:val="26"/>
        </w:rPr>
        <w:t>,</w:t>
      </w:r>
      <w:r w:rsidR="00ED6A0E" w:rsidRPr="00E27A4E">
        <w:rPr>
          <w:rFonts w:eastAsiaTheme="majorEastAsia" w:cstheme="majorBidi"/>
          <w:bCs/>
          <w:szCs w:val="26"/>
        </w:rPr>
        <w:t xml:space="preserve"> and </w:t>
      </w:r>
      <w:r w:rsidR="008D004A" w:rsidRPr="00E27A4E">
        <w:rPr>
          <w:rFonts w:eastAsiaTheme="majorEastAsia" w:cstheme="majorBidi"/>
          <w:bCs/>
          <w:szCs w:val="26"/>
        </w:rPr>
        <w:t>court</w:t>
      </w:r>
      <w:r w:rsidR="00ED6A0E" w:rsidRPr="00E27A4E">
        <w:rPr>
          <w:rFonts w:eastAsiaTheme="majorEastAsia" w:cstheme="majorBidi"/>
          <w:bCs/>
          <w:szCs w:val="26"/>
        </w:rPr>
        <w:t xml:space="preserve"> </w:t>
      </w:r>
      <w:r w:rsidR="008D004A" w:rsidRPr="00E27A4E">
        <w:rPr>
          <w:rFonts w:eastAsiaTheme="majorEastAsia" w:cstheme="majorBidi"/>
          <w:bCs/>
          <w:szCs w:val="26"/>
        </w:rPr>
        <w:t>judgment</w:t>
      </w:r>
      <w:r w:rsidRPr="00E27A4E">
        <w:rPr>
          <w:rFonts w:eastAsiaTheme="majorEastAsia" w:cstheme="majorBidi"/>
          <w:bCs/>
          <w:szCs w:val="26"/>
        </w:rPr>
        <w:t>s</w:t>
      </w:r>
      <w:r w:rsidR="00ED6A0E" w:rsidRPr="00E27A4E">
        <w:rPr>
          <w:rFonts w:eastAsiaTheme="majorEastAsia" w:cstheme="majorBidi"/>
          <w:bCs/>
          <w:szCs w:val="26"/>
        </w:rPr>
        <w:t xml:space="preserve"> regarding BEP on military bases. </w:t>
      </w:r>
    </w:p>
    <w:p w14:paraId="17E1CAA1" w14:textId="072F24A7" w:rsidR="00F82ADE" w:rsidRPr="00E27A4E" w:rsidRDefault="00AC6758" w:rsidP="00F82ADE">
      <w:pPr>
        <w:pStyle w:val="ListParagraph"/>
        <w:numPr>
          <w:ilvl w:val="0"/>
          <w:numId w:val="33"/>
        </w:numPr>
        <w:rPr>
          <w:rFonts w:cs="Arial"/>
          <w:bCs/>
          <w:szCs w:val="28"/>
        </w:rPr>
      </w:pPr>
      <w:r w:rsidRPr="00530653">
        <w:rPr>
          <w:rFonts w:cs="Arial"/>
          <w:bCs/>
          <w:szCs w:val="28"/>
          <w:u w:val="single"/>
        </w:rPr>
        <w:t>SSD</w:t>
      </w:r>
      <w:r w:rsidRPr="00E27A4E">
        <w:rPr>
          <w:rFonts w:cs="Arial"/>
          <w:bCs/>
          <w:szCs w:val="28"/>
        </w:rPr>
        <w:t xml:space="preserve">: Chris Fendrick noted that there are </w:t>
      </w:r>
      <w:r w:rsidR="008D004A" w:rsidRPr="00E27A4E">
        <w:rPr>
          <w:rFonts w:eastAsiaTheme="majorEastAsia" w:cstheme="majorBidi"/>
          <w:bCs/>
          <w:szCs w:val="26"/>
        </w:rPr>
        <w:t>approximately 250 low and visually impaired students at every grade level</w:t>
      </w:r>
      <w:r w:rsidRPr="00E27A4E">
        <w:rPr>
          <w:rFonts w:eastAsiaTheme="majorEastAsia" w:cstheme="majorBidi"/>
          <w:bCs/>
          <w:szCs w:val="26"/>
        </w:rPr>
        <w:t xml:space="preserve">. </w:t>
      </w:r>
      <w:r w:rsidR="00240FFD" w:rsidRPr="00E27A4E">
        <w:rPr>
          <w:rFonts w:cs="Arial"/>
          <w:szCs w:val="28"/>
        </w:rPr>
        <w:t>Margaret Buchmann-Garcia asked about monthly invoices</w:t>
      </w:r>
      <w:r w:rsidR="00E80805">
        <w:rPr>
          <w:rFonts w:cs="Arial"/>
          <w:szCs w:val="28"/>
        </w:rPr>
        <w:t xml:space="preserve">, which </w:t>
      </w:r>
      <w:r w:rsidR="00240FFD" w:rsidRPr="00E27A4E">
        <w:rPr>
          <w:bCs/>
        </w:rPr>
        <w:t xml:space="preserve">Laura Rasmussen </w:t>
      </w:r>
      <w:r w:rsidR="00E80805">
        <w:rPr>
          <w:bCs/>
        </w:rPr>
        <w:t xml:space="preserve">offered to </w:t>
      </w:r>
      <w:proofErr w:type="gramStart"/>
      <w:r w:rsidR="00E80805">
        <w:rPr>
          <w:bCs/>
        </w:rPr>
        <w:t>look into</w:t>
      </w:r>
      <w:proofErr w:type="gramEnd"/>
      <w:r w:rsidR="00E80805">
        <w:rPr>
          <w:bCs/>
        </w:rPr>
        <w:t>.</w:t>
      </w:r>
      <w:r w:rsidR="00240FFD" w:rsidRPr="00E27A4E">
        <w:rPr>
          <w:bCs/>
        </w:rPr>
        <w:t xml:space="preserve"> Bryan Bashin asked about delays in </w:t>
      </w:r>
      <w:r w:rsidR="00530653" w:rsidRPr="00E27A4E">
        <w:rPr>
          <w:bCs/>
        </w:rPr>
        <w:t>tuition</w:t>
      </w:r>
      <w:r w:rsidR="00240FFD" w:rsidRPr="00E27A4E">
        <w:rPr>
          <w:bCs/>
        </w:rPr>
        <w:t xml:space="preserve"> payments</w:t>
      </w:r>
      <w:r w:rsidR="00E80805">
        <w:rPr>
          <w:bCs/>
        </w:rPr>
        <w:t xml:space="preserve">, which Laura Rasmussen offered to </w:t>
      </w:r>
      <w:proofErr w:type="gramStart"/>
      <w:r w:rsidR="00E80805">
        <w:rPr>
          <w:bCs/>
        </w:rPr>
        <w:t>look into</w:t>
      </w:r>
      <w:proofErr w:type="gramEnd"/>
      <w:r w:rsidR="00E80805">
        <w:rPr>
          <w:bCs/>
        </w:rPr>
        <w:t xml:space="preserve">. </w:t>
      </w:r>
      <w:r w:rsidR="00240FFD" w:rsidRPr="00E27A4E">
        <w:rPr>
          <w:bCs/>
        </w:rPr>
        <w:t>Chris Fendrick recommended reading the Journal of Visual Impairment, which is running an employment series.</w:t>
      </w:r>
    </w:p>
    <w:p w14:paraId="3D82C842" w14:textId="5D49581A" w:rsidR="0076539A" w:rsidRPr="00E27A4E" w:rsidRDefault="0076539A" w:rsidP="00F82ADE">
      <w:pPr>
        <w:rPr>
          <w:rFonts w:eastAsiaTheme="majorEastAsia" w:cstheme="majorBidi"/>
          <w:bCs/>
          <w:szCs w:val="26"/>
        </w:rPr>
      </w:pPr>
    </w:p>
    <w:p w14:paraId="61C5CC43" w14:textId="1C36E85A" w:rsidR="0076539A" w:rsidRPr="00E27A4E" w:rsidRDefault="0076539A" w:rsidP="002E2AE7">
      <w:pPr>
        <w:pStyle w:val="Heading2"/>
      </w:pPr>
      <w:r w:rsidRPr="00E27A4E">
        <w:t xml:space="preserve">Item </w:t>
      </w:r>
      <w:r w:rsidR="00101BF0" w:rsidRPr="00E27A4E">
        <w:t>10</w:t>
      </w:r>
      <w:r w:rsidRPr="00E27A4E">
        <w:t xml:space="preserve">: </w:t>
      </w:r>
      <w:r w:rsidR="005A271E" w:rsidRPr="00E27A4E">
        <w:t>Updates on the SB 105 Conference and Trainings</w:t>
      </w:r>
    </w:p>
    <w:p w14:paraId="4DA5B3C5" w14:textId="69579091" w:rsidR="005A271E" w:rsidRPr="00E27A4E" w:rsidRDefault="005A271E" w:rsidP="005A271E">
      <w:pPr>
        <w:rPr>
          <w:rFonts w:eastAsiaTheme="majorEastAsia" w:cstheme="majorBidi"/>
          <w:bCs/>
          <w:szCs w:val="26"/>
        </w:rPr>
      </w:pPr>
      <w:r w:rsidRPr="00E27A4E">
        <w:rPr>
          <w:rFonts w:eastAsiaTheme="majorEastAsia" w:cstheme="majorBidi"/>
          <w:bCs/>
          <w:szCs w:val="26"/>
        </w:rPr>
        <w:t>Laura Rasmussen, District Administrator, DOR Blind Field Services District</w:t>
      </w:r>
      <w:r w:rsidR="00240FFD" w:rsidRPr="00E27A4E">
        <w:rPr>
          <w:rFonts w:eastAsiaTheme="majorEastAsia" w:cstheme="majorBidi"/>
          <w:bCs/>
          <w:szCs w:val="26"/>
        </w:rPr>
        <w:t xml:space="preserve">, reviewed the five SB 105 training requirements and the current status of each. Questions and comments from the BAC members included the following: </w:t>
      </w:r>
    </w:p>
    <w:p w14:paraId="69BA666B" w14:textId="30EF0B21" w:rsidR="00183F2E" w:rsidRPr="00E27A4E" w:rsidRDefault="00183F2E" w:rsidP="00240FFD">
      <w:pPr>
        <w:pStyle w:val="ListParagraph"/>
        <w:numPr>
          <w:ilvl w:val="0"/>
          <w:numId w:val="35"/>
        </w:numPr>
        <w:rPr>
          <w:rFonts w:cs="Arial"/>
          <w:bCs/>
          <w:szCs w:val="28"/>
        </w:rPr>
      </w:pPr>
      <w:r w:rsidRPr="00E27A4E">
        <w:rPr>
          <w:rFonts w:cs="Arial"/>
          <w:bCs/>
          <w:szCs w:val="28"/>
          <w:u w:val="single"/>
        </w:rPr>
        <w:t>Mitch</w:t>
      </w:r>
      <w:r w:rsidR="00240FFD" w:rsidRPr="00E27A4E">
        <w:rPr>
          <w:rFonts w:cs="Arial"/>
          <w:bCs/>
          <w:szCs w:val="28"/>
          <w:u w:val="single"/>
        </w:rPr>
        <w:t xml:space="preserve"> Pomerantz</w:t>
      </w:r>
      <w:r w:rsidRPr="00E27A4E">
        <w:rPr>
          <w:rFonts w:cs="Arial"/>
          <w:bCs/>
          <w:szCs w:val="28"/>
        </w:rPr>
        <w:t xml:space="preserve">: </w:t>
      </w:r>
      <w:r w:rsidR="00240FFD" w:rsidRPr="00E27A4E">
        <w:rPr>
          <w:rFonts w:cs="Arial"/>
          <w:bCs/>
          <w:szCs w:val="28"/>
        </w:rPr>
        <w:t>recommends</w:t>
      </w:r>
      <w:r w:rsidRPr="00E27A4E">
        <w:rPr>
          <w:rFonts w:cs="Arial"/>
          <w:bCs/>
          <w:szCs w:val="28"/>
        </w:rPr>
        <w:t xml:space="preserve"> </w:t>
      </w:r>
      <w:r w:rsidR="00240FFD" w:rsidRPr="00E27A4E">
        <w:rPr>
          <w:rFonts w:cs="Arial"/>
          <w:bCs/>
          <w:szCs w:val="28"/>
        </w:rPr>
        <w:t>Mississippi’s</w:t>
      </w:r>
      <w:r w:rsidRPr="00E27A4E">
        <w:rPr>
          <w:rFonts w:cs="Arial"/>
          <w:bCs/>
          <w:szCs w:val="28"/>
        </w:rPr>
        <w:t xml:space="preserve"> job analysis and development curriculum</w:t>
      </w:r>
      <w:r w:rsidR="00240FFD" w:rsidRPr="00E27A4E">
        <w:rPr>
          <w:rFonts w:cs="Arial"/>
          <w:bCs/>
          <w:szCs w:val="28"/>
        </w:rPr>
        <w:t>.</w:t>
      </w:r>
    </w:p>
    <w:p w14:paraId="47E2383C" w14:textId="288853E3" w:rsidR="00183F2E" w:rsidRPr="00E27A4E" w:rsidRDefault="00183F2E" w:rsidP="00240FFD">
      <w:pPr>
        <w:pStyle w:val="ListParagraph"/>
        <w:numPr>
          <w:ilvl w:val="0"/>
          <w:numId w:val="35"/>
        </w:numPr>
        <w:rPr>
          <w:rFonts w:cs="Arial"/>
          <w:bCs/>
          <w:szCs w:val="28"/>
        </w:rPr>
      </w:pPr>
      <w:r w:rsidRPr="00E27A4E">
        <w:rPr>
          <w:rFonts w:cs="Arial"/>
          <w:bCs/>
          <w:szCs w:val="28"/>
          <w:u w:val="single"/>
        </w:rPr>
        <w:t>Chris</w:t>
      </w:r>
      <w:r w:rsidR="00240FFD" w:rsidRPr="00E27A4E">
        <w:rPr>
          <w:rFonts w:cs="Arial"/>
          <w:bCs/>
          <w:szCs w:val="28"/>
          <w:u w:val="single"/>
        </w:rPr>
        <w:t xml:space="preserve"> Fendrick</w:t>
      </w:r>
      <w:r w:rsidR="00240FFD" w:rsidRPr="00E27A4E">
        <w:rPr>
          <w:rFonts w:cs="Arial"/>
          <w:bCs/>
          <w:szCs w:val="28"/>
        </w:rPr>
        <w:t xml:space="preserve">: asked if there are incentives for continuing education.  </w:t>
      </w:r>
      <w:r w:rsidRPr="00E27A4E">
        <w:rPr>
          <w:rFonts w:cs="Arial"/>
          <w:bCs/>
          <w:szCs w:val="28"/>
        </w:rPr>
        <w:t xml:space="preserve"> </w:t>
      </w:r>
    </w:p>
    <w:p w14:paraId="2E6EEF81" w14:textId="70E6EF0B" w:rsidR="002E2AE7" w:rsidRPr="00E27A4E" w:rsidRDefault="002E2AE7" w:rsidP="005A271E">
      <w:pPr>
        <w:rPr>
          <w:rFonts w:cs="Arial"/>
          <w:bCs/>
          <w:szCs w:val="28"/>
        </w:rPr>
      </w:pPr>
    </w:p>
    <w:p w14:paraId="666D6843" w14:textId="061E1443" w:rsidR="002E2AE7" w:rsidRPr="00E27A4E" w:rsidRDefault="001D2764" w:rsidP="00B304AC">
      <w:pPr>
        <w:pStyle w:val="Heading2"/>
      </w:pPr>
      <w:r w:rsidRPr="00E27A4E">
        <w:t xml:space="preserve">Item </w:t>
      </w:r>
      <w:r w:rsidR="00101BF0" w:rsidRPr="00E27A4E">
        <w:t>11</w:t>
      </w:r>
      <w:r w:rsidRPr="00E27A4E">
        <w:t xml:space="preserve">: </w:t>
      </w:r>
      <w:r w:rsidR="00C25A85" w:rsidRPr="00E27A4E">
        <w:t>BAC Membership</w:t>
      </w:r>
    </w:p>
    <w:p w14:paraId="626A9E26" w14:textId="49E2F714" w:rsidR="00E27A4E" w:rsidRPr="00E27A4E" w:rsidRDefault="00240FFD" w:rsidP="005A271E">
      <w:pPr>
        <w:rPr>
          <w:rFonts w:cs="Arial"/>
          <w:bCs/>
          <w:szCs w:val="28"/>
        </w:rPr>
      </w:pPr>
      <w:r w:rsidRPr="00E27A4E">
        <w:rPr>
          <w:rFonts w:cs="Arial"/>
          <w:bCs/>
          <w:szCs w:val="28"/>
        </w:rPr>
        <w:t>BAC members discussed committee membership</w:t>
      </w:r>
      <w:r w:rsidR="00E27A4E" w:rsidRPr="00E27A4E">
        <w:rPr>
          <w:rFonts w:cs="Arial"/>
          <w:bCs/>
          <w:szCs w:val="28"/>
        </w:rPr>
        <w:t xml:space="preserve"> composition, the four vacancies, term expirations </w:t>
      </w:r>
      <w:r w:rsidRPr="00E27A4E">
        <w:rPr>
          <w:rFonts w:cs="Arial"/>
          <w:bCs/>
          <w:szCs w:val="28"/>
        </w:rPr>
        <w:t xml:space="preserve">and bylaw updates. </w:t>
      </w:r>
    </w:p>
    <w:p w14:paraId="1D12FBA7" w14:textId="369DC6F4" w:rsidR="00C25A85" w:rsidRPr="00E27A4E" w:rsidRDefault="00E27A4E" w:rsidP="00E27A4E">
      <w:pPr>
        <w:pStyle w:val="ListParagraph"/>
        <w:numPr>
          <w:ilvl w:val="0"/>
          <w:numId w:val="36"/>
        </w:numPr>
        <w:rPr>
          <w:rFonts w:cs="Arial"/>
          <w:bCs/>
          <w:szCs w:val="28"/>
        </w:rPr>
      </w:pPr>
      <w:r w:rsidRPr="00E27A4E">
        <w:rPr>
          <w:rFonts w:cs="Arial"/>
          <w:bCs/>
          <w:szCs w:val="28"/>
          <w:u w:val="single"/>
        </w:rPr>
        <w:lastRenderedPageBreak/>
        <w:t>Next steps:</w:t>
      </w:r>
      <w:r w:rsidRPr="00E27A4E">
        <w:rPr>
          <w:rFonts w:cs="Arial"/>
          <w:bCs/>
          <w:szCs w:val="28"/>
        </w:rPr>
        <w:t xml:space="preserve"> </w:t>
      </w:r>
      <w:r w:rsidR="00240FFD" w:rsidRPr="00E27A4E">
        <w:rPr>
          <w:rFonts w:cs="Arial"/>
          <w:bCs/>
          <w:szCs w:val="28"/>
        </w:rPr>
        <w:t>Susan Pelbath and Joe Xavier are finalizing the updated recruitment documents. Su</w:t>
      </w:r>
      <w:r w:rsidRPr="00E27A4E">
        <w:rPr>
          <w:rFonts w:cs="Arial"/>
          <w:bCs/>
          <w:szCs w:val="28"/>
        </w:rPr>
        <w:t>e</w:t>
      </w:r>
      <w:r w:rsidR="00240FFD" w:rsidRPr="00E27A4E">
        <w:rPr>
          <w:rFonts w:cs="Arial"/>
          <w:bCs/>
          <w:szCs w:val="28"/>
        </w:rPr>
        <w:t xml:space="preserve"> noted that if </w:t>
      </w:r>
      <w:r w:rsidRPr="00E27A4E">
        <w:rPr>
          <w:rFonts w:cs="Arial"/>
          <w:bCs/>
          <w:szCs w:val="28"/>
        </w:rPr>
        <w:t xml:space="preserve">there are attendees on the call who are interested in serving, to contact her directly. Chris Fendrick will send the BAC bylaws to Sue Pelbath and Kate Bjerke. The </w:t>
      </w:r>
      <w:r w:rsidR="00530653" w:rsidRPr="00E27A4E">
        <w:rPr>
          <w:rFonts w:cs="Arial"/>
          <w:bCs/>
          <w:szCs w:val="28"/>
        </w:rPr>
        <w:t>bylaws</w:t>
      </w:r>
      <w:r w:rsidRPr="00E27A4E">
        <w:rPr>
          <w:rFonts w:cs="Arial"/>
          <w:bCs/>
          <w:szCs w:val="28"/>
        </w:rPr>
        <w:t xml:space="preserve"> have not been updated in several years.</w:t>
      </w:r>
    </w:p>
    <w:p w14:paraId="03515113" w14:textId="619FFB53" w:rsidR="00B304AC" w:rsidRPr="00E27A4E" w:rsidRDefault="00B304AC" w:rsidP="005A271E">
      <w:pPr>
        <w:rPr>
          <w:rFonts w:cs="Arial"/>
          <w:bCs/>
          <w:szCs w:val="28"/>
        </w:rPr>
      </w:pPr>
    </w:p>
    <w:p w14:paraId="21980C07" w14:textId="3E78CC36" w:rsidR="008C3E93" w:rsidRPr="00E27A4E" w:rsidRDefault="002474DD" w:rsidP="008C3E93">
      <w:pPr>
        <w:pStyle w:val="Heading2"/>
      </w:pPr>
      <w:r w:rsidRPr="00E27A4E">
        <w:rPr>
          <w:rFonts w:cs="Arial"/>
          <w:szCs w:val="28"/>
        </w:rPr>
        <w:t>Item 1</w:t>
      </w:r>
      <w:r w:rsidR="00101BF0" w:rsidRPr="00E27A4E">
        <w:rPr>
          <w:rFonts w:cs="Arial"/>
          <w:szCs w:val="28"/>
        </w:rPr>
        <w:t>2</w:t>
      </w:r>
      <w:r w:rsidRPr="00E27A4E">
        <w:rPr>
          <w:rFonts w:cs="Arial"/>
          <w:szCs w:val="28"/>
        </w:rPr>
        <w:t xml:space="preserve">: </w:t>
      </w:r>
      <w:r w:rsidR="008C3E93" w:rsidRPr="00E27A4E">
        <w:t xml:space="preserve">Identification of Future Agenda Items </w:t>
      </w:r>
    </w:p>
    <w:p w14:paraId="45412A56" w14:textId="6F51A389" w:rsidR="00DA5062" w:rsidRPr="00E27A4E" w:rsidRDefault="00DA5062" w:rsidP="00DA5062">
      <w:pPr>
        <w:pStyle w:val="ListParagraph"/>
        <w:numPr>
          <w:ilvl w:val="0"/>
          <w:numId w:val="26"/>
        </w:numPr>
        <w:rPr>
          <w:rFonts w:eastAsia="Times New Roman" w:cs="Arial"/>
          <w:szCs w:val="28"/>
        </w:rPr>
      </w:pPr>
      <w:r w:rsidRPr="00E27A4E">
        <w:rPr>
          <w:rFonts w:eastAsia="Times New Roman" w:cs="Arial"/>
          <w:szCs w:val="28"/>
        </w:rPr>
        <w:t>Select 2023 BAC meeting dates</w:t>
      </w:r>
      <w:r w:rsidR="00E27A4E" w:rsidRPr="00E27A4E">
        <w:rPr>
          <w:rFonts w:eastAsia="Times New Roman" w:cs="Arial"/>
          <w:szCs w:val="28"/>
        </w:rPr>
        <w:t>.</w:t>
      </w:r>
    </w:p>
    <w:p w14:paraId="7001F603" w14:textId="35AC9E19" w:rsidR="00DA5062" w:rsidRPr="00E27A4E" w:rsidRDefault="00DA5062" w:rsidP="00DA5062">
      <w:pPr>
        <w:pStyle w:val="ListParagraph"/>
        <w:numPr>
          <w:ilvl w:val="0"/>
          <w:numId w:val="26"/>
        </w:numPr>
        <w:rPr>
          <w:rFonts w:eastAsia="Times New Roman" w:cs="Arial"/>
          <w:szCs w:val="28"/>
        </w:rPr>
      </w:pPr>
      <w:r w:rsidRPr="00E27A4E">
        <w:rPr>
          <w:rFonts w:eastAsia="Times New Roman" w:cs="Arial"/>
          <w:szCs w:val="28"/>
        </w:rPr>
        <w:t>Update from the Title IX “Developing Guidelines and Standards Subcommittee” chaired by Sarah Harris.</w:t>
      </w:r>
    </w:p>
    <w:p w14:paraId="3A39EBD1" w14:textId="023F5DD2" w:rsidR="005704E7" w:rsidRPr="00E27A4E" w:rsidRDefault="005704E7" w:rsidP="005704E7">
      <w:pPr>
        <w:pStyle w:val="ListParagraph"/>
        <w:numPr>
          <w:ilvl w:val="0"/>
          <w:numId w:val="26"/>
        </w:numPr>
      </w:pPr>
      <w:r w:rsidRPr="00E27A4E">
        <w:t>DOR to report back at the November 10, 2022 BAC meeting on the insurance requirement for ISPs and providers.</w:t>
      </w:r>
    </w:p>
    <w:p w14:paraId="1647C9F4" w14:textId="4D7C471A" w:rsidR="00DA5062" w:rsidRPr="00E27A4E" w:rsidRDefault="00DA5062" w:rsidP="00DA5062">
      <w:pPr>
        <w:pStyle w:val="ListParagraph"/>
        <w:numPr>
          <w:ilvl w:val="0"/>
          <w:numId w:val="26"/>
        </w:numPr>
        <w:rPr>
          <w:rFonts w:eastAsia="Times New Roman" w:cs="Arial"/>
          <w:szCs w:val="28"/>
        </w:rPr>
      </w:pPr>
      <w:r w:rsidRPr="00E27A4E">
        <w:rPr>
          <w:rFonts w:eastAsia="Times New Roman" w:cs="Arial"/>
          <w:szCs w:val="28"/>
        </w:rPr>
        <w:t xml:space="preserve">Statistics from the last fiscal year with performance data and lists of occupations. </w:t>
      </w:r>
    </w:p>
    <w:p w14:paraId="5B1B48AA" w14:textId="33C09693" w:rsidR="00DA5062" w:rsidRPr="00E27A4E" w:rsidRDefault="00DA5062" w:rsidP="00DA5062">
      <w:pPr>
        <w:pStyle w:val="ListParagraph"/>
        <w:numPr>
          <w:ilvl w:val="0"/>
          <w:numId w:val="26"/>
        </w:numPr>
        <w:rPr>
          <w:rFonts w:eastAsia="Times New Roman" w:cs="Arial"/>
          <w:szCs w:val="28"/>
        </w:rPr>
      </w:pPr>
      <w:r w:rsidRPr="00E27A4E">
        <w:rPr>
          <w:rFonts w:eastAsia="Times New Roman" w:cs="Arial"/>
          <w:szCs w:val="28"/>
        </w:rPr>
        <w:t xml:space="preserve">Hear success stories directly from BFS counselors and consumers. </w:t>
      </w:r>
    </w:p>
    <w:p w14:paraId="40BF9659" w14:textId="77777777" w:rsidR="00DA5062" w:rsidRPr="00E27A4E" w:rsidRDefault="00DA5062" w:rsidP="00DA5062">
      <w:pPr>
        <w:pStyle w:val="ListParagraph"/>
        <w:numPr>
          <w:ilvl w:val="0"/>
          <w:numId w:val="26"/>
        </w:numPr>
        <w:rPr>
          <w:rFonts w:eastAsia="Times New Roman" w:cs="Arial"/>
          <w:szCs w:val="28"/>
        </w:rPr>
      </w:pPr>
      <w:r w:rsidRPr="00E27A4E">
        <w:rPr>
          <w:rFonts w:eastAsia="Times New Roman" w:cs="Arial"/>
          <w:szCs w:val="28"/>
        </w:rPr>
        <w:t xml:space="preserve">Pete Benavidez to present on service provider crisis/desert in the Los Angeles area. </w:t>
      </w:r>
    </w:p>
    <w:p w14:paraId="10F7A016" w14:textId="62E03C38" w:rsidR="00DA5062" w:rsidRPr="00E27A4E" w:rsidRDefault="00E27A4E" w:rsidP="00DA5062">
      <w:pPr>
        <w:pStyle w:val="ListParagraph"/>
        <w:numPr>
          <w:ilvl w:val="0"/>
          <w:numId w:val="26"/>
        </w:numPr>
        <w:rPr>
          <w:rFonts w:eastAsia="Times New Roman" w:cs="Arial"/>
          <w:szCs w:val="28"/>
        </w:rPr>
      </w:pPr>
      <w:r w:rsidRPr="00E27A4E">
        <w:rPr>
          <w:rFonts w:eastAsia="Times New Roman" w:cs="Arial"/>
          <w:szCs w:val="28"/>
        </w:rPr>
        <w:t xml:space="preserve">Invite </w:t>
      </w:r>
      <w:r w:rsidR="00DA5062" w:rsidRPr="00E27A4E">
        <w:rPr>
          <w:rFonts w:eastAsia="Times New Roman" w:cs="Arial"/>
          <w:szCs w:val="28"/>
        </w:rPr>
        <w:t xml:space="preserve">Sarah </w:t>
      </w:r>
      <w:proofErr w:type="spellStart"/>
      <w:r w:rsidR="00DA5062" w:rsidRPr="00E27A4E">
        <w:rPr>
          <w:rFonts w:eastAsia="Times New Roman" w:cs="Arial"/>
          <w:szCs w:val="28"/>
        </w:rPr>
        <w:t>Candee</w:t>
      </w:r>
      <w:proofErr w:type="spellEnd"/>
      <w:r w:rsidR="00DA5062" w:rsidRPr="00E27A4E">
        <w:rPr>
          <w:rFonts w:eastAsia="Times New Roman" w:cs="Arial"/>
          <w:szCs w:val="28"/>
        </w:rPr>
        <w:t xml:space="preserve"> to present on Workability program updates </w:t>
      </w:r>
    </w:p>
    <w:p w14:paraId="06C537F9" w14:textId="77777777" w:rsidR="00DA5062" w:rsidRPr="00E27A4E" w:rsidRDefault="00DA5062" w:rsidP="00DA5062">
      <w:pPr>
        <w:pStyle w:val="ListParagraph"/>
        <w:numPr>
          <w:ilvl w:val="0"/>
          <w:numId w:val="26"/>
        </w:numPr>
        <w:rPr>
          <w:rFonts w:eastAsia="Times New Roman" w:cs="Arial"/>
          <w:szCs w:val="28"/>
        </w:rPr>
      </w:pPr>
      <w:r w:rsidRPr="00E27A4E">
        <w:rPr>
          <w:rFonts w:eastAsia="Times New Roman" w:cs="Arial"/>
          <w:szCs w:val="28"/>
        </w:rPr>
        <w:t xml:space="preserve">Update on BAC membership – status of recruitment efforts, application review and new member appointments. </w:t>
      </w:r>
    </w:p>
    <w:p w14:paraId="570105FA" w14:textId="6950EF08" w:rsidR="00DA5062" w:rsidRPr="00E27A4E" w:rsidRDefault="00DA5062" w:rsidP="00DA5062">
      <w:pPr>
        <w:pStyle w:val="ListParagraph"/>
        <w:numPr>
          <w:ilvl w:val="0"/>
          <w:numId w:val="26"/>
        </w:numPr>
        <w:rPr>
          <w:rFonts w:eastAsia="Times New Roman" w:cs="Arial"/>
          <w:szCs w:val="28"/>
        </w:rPr>
      </w:pPr>
      <w:r w:rsidRPr="00E27A4E">
        <w:rPr>
          <w:rFonts w:eastAsia="Times New Roman" w:cs="Arial"/>
          <w:szCs w:val="28"/>
        </w:rPr>
        <w:t>Standing agenda items – Director’s report</w:t>
      </w:r>
      <w:r w:rsidR="00E27A4E" w:rsidRPr="00E27A4E">
        <w:rPr>
          <w:rFonts w:eastAsia="Times New Roman" w:cs="Arial"/>
          <w:szCs w:val="28"/>
        </w:rPr>
        <w:t xml:space="preserve"> </w:t>
      </w:r>
      <w:r w:rsidRPr="00E27A4E">
        <w:rPr>
          <w:rFonts w:eastAsia="Times New Roman" w:cs="Arial"/>
          <w:szCs w:val="28"/>
        </w:rPr>
        <w:t>and SSD division report</w:t>
      </w:r>
      <w:r w:rsidR="00E27A4E" w:rsidRPr="00E27A4E">
        <w:rPr>
          <w:rFonts w:eastAsia="Times New Roman" w:cs="Arial"/>
          <w:szCs w:val="28"/>
        </w:rPr>
        <w:t>.</w:t>
      </w:r>
    </w:p>
    <w:p w14:paraId="4C7E5BA6" w14:textId="77777777" w:rsidR="0015284C" w:rsidRPr="00E27A4E" w:rsidRDefault="0015284C" w:rsidP="0015284C">
      <w:pPr>
        <w:pStyle w:val="ListParagraph"/>
        <w:numPr>
          <w:ilvl w:val="0"/>
          <w:numId w:val="26"/>
        </w:numPr>
      </w:pPr>
      <w:r w:rsidRPr="00E27A4E">
        <w:t>DOR to report back at the November 10, 2022 BAC meeting on the DOR’s insurance requirement for ISPs and providers.</w:t>
      </w:r>
    </w:p>
    <w:p w14:paraId="07C74CA0" w14:textId="251A680C" w:rsidR="00CB644C" w:rsidRPr="00E27A4E" w:rsidRDefault="00E27A4E" w:rsidP="00CB644C">
      <w:pPr>
        <w:pStyle w:val="ListParagraph"/>
        <w:numPr>
          <w:ilvl w:val="0"/>
          <w:numId w:val="26"/>
        </w:numPr>
      </w:pPr>
      <w:r w:rsidRPr="00E27A4E">
        <w:t xml:space="preserve">Consider and discuss Director Joe Xavier’s question: </w:t>
      </w:r>
      <w:r w:rsidR="00CB644C" w:rsidRPr="00E27A4E">
        <w:t xml:space="preserve">what recommendations </w:t>
      </w:r>
      <w:proofErr w:type="gramStart"/>
      <w:r w:rsidR="00CB644C" w:rsidRPr="00E27A4E">
        <w:t>does the BAC have</w:t>
      </w:r>
      <w:proofErr w:type="gramEnd"/>
      <w:r w:rsidR="00CB644C" w:rsidRPr="00E27A4E">
        <w:t xml:space="preserve"> on strategies to address the disparities in the programs that the blind and visually imp</w:t>
      </w:r>
      <w:r w:rsidR="00A37338">
        <w:t>aired</w:t>
      </w:r>
      <w:r w:rsidR="00CB644C" w:rsidRPr="00E27A4E">
        <w:t xml:space="preserve">. For example, the Older Individuals who are Blind Program – the vast majority of those served are white. </w:t>
      </w:r>
    </w:p>
    <w:p w14:paraId="4C2CB682" w14:textId="71F0A775" w:rsidR="002E2AE7" w:rsidRPr="00E27A4E" w:rsidRDefault="002E2AE7" w:rsidP="005A271E">
      <w:pPr>
        <w:rPr>
          <w:rFonts w:cs="Arial"/>
          <w:bCs/>
          <w:szCs w:val="28"/>
        </w:rPr>
      </w:pPr>
    </w:p>
    <w:p w14:paraId="38553009" w14:textId="665FC124" w:rsidR="003F5418" w:rsidRDefault="003F5418" w:rsidP="003F5418">
      <w:pPr>
        <w:pStyle w:val="Heading2"/>
      </w:pPr>
      <w:r w:rsidRPr="00E27A4E">
        <w:t>Adjourn</w:t>
      </w:r>
      <w:r w:rsidR="00530653">
        <w:t xml:space="preserve">ment </w:t>
      </w:r>
    </w:p>
    <w:sectPr w:rsidR="003F5418" w:rsidSect="00F76E18">
      <w:footerReference w:type="default" r:id="rId8"/>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B978" w14:textId="77777777" w:rsidR="0081546C" w:rsidRDefault="0081546C" w:rsidP="00CC0838">
      <w:r>
        <w:separator/>
      </w:r>
    </w:p>
  </w:endnote>
  <w:endnote w:type="continuationSeparator" w:id="0">
    <w:p w14:paraId="5CDD0ECF" w14:textId="77777777" w:rsidR="0081546C" w:rsidRDefault="0081546C"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FD28" w14:textId="77777777" w:rsidR="0081546C" w:rsidRDefault="0081546C" w:rsidP="00CC0838">
      <w:r>
        <w:separator/>
      </w:r>
    </w:p>
  </w:footnote>
  <w:footnote w:type="continuationSeparator" w:id="0">
    <w:p w14:paraId="7D19495F" w14:textId="77777777" w:rsidR="0081546C" w:rsidRDefault="0081546C"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DC0"/>
    <w:multiLevelType w:val="hybridMultilevel"/>
    <w:tmpl w:val="B1BCE674"/>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E1D22"/>
    <w:multiLevelType w:val="hybridMultilevel"/>
    <w:tmpl w:val="BCE8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D4D20"/>
    <w:multiLevelType w:val="hybridMultilevel"/>
    <w:tmpl w:val="AD26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706244"/>
    <w:multiLevelType w:val="hybridMultilevel"/>
    <w:tmpl w:val="671899BA"/>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14A36006"/>
    <w:multiLevelType w:val="hybridMultilevel"/>
    <w:tmpl w:val="0FD2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902EE"/>
    <w:multiLevelType w:val="hybridMultilevel"/>
    <w:tmpl w:val="09961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C1800"/>
    <w:multiLevelType w:val="hybridMultilevel"/>
    <w:tmpl w:val="E166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DC05F9"/>
    <w:multiLevelType w:val="hybridMultilevel"/>
    <w:tmpl w:val="832E246C"/>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D61CA"/>
    <w:multiLevelType w:val="hybridMultilevel"/>
    <w:tmpl w:val="03D09C7A"/>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26530525"/>
    <w:multiLevelType w:val="hybridMultilevel"/>
    <w:tmpl w:val="522A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3A5B30"/>
    <w:multiLevelType w:val="hybridMultilevel"/>
    <w:tmpl w:val="1D7A1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E015CE"/>
    <w:multiLevelType w:val="hybridMultilevel"/>
    <w:tmpl w:val="707A69F0"/>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D475D"/>
    <w:multiLevelType w:val="hybridMultilevel"/>
    <w:tmpl w:val="DA86EBF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D0B66"/>
    <w:multiLevelType w:val="hybridMultilevel"/>
    <w:tmpl w:val="DD7ED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C220AA"/>
    <w:multiLevelType w:val="hybridMultilevel"/>
    <w:tmpl w:val="BB820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992ECF"/>
    <w:multiLevelType w:val="hybridMultilevel"/>
    <w:tmpl w:val="056C4DA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963EA"/>
    <w:multiLevelType w:val="hybridMultilevel"/>
    <w:tmpl w:val="8B9AFA2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F5E6A"/>
    <w:multiLevelType w:val="hybridMultilevel"/>
    <w:tmpl w:val="A864B7FA"/>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D5557"/>
    <w:multiLevelType w:val="hybridMultilevel"/>
    <w:tmpl w:val="4574B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0A56D0"/>
    <w:multiLevelType w:val="hybridMultilevel"/>
    <w:tmpl w:val="5B9E1A1E"/>
    <w:lvl w:ilvl="0" w:tplc="99806662">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D4D51"/>
    <w:multiLevelType w:val="hybridMultilevel"/>
    <w:tmpl w:val="D9565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7B4664"/>
    <w:multiLevelType w:val="hybridMultilevel"/>
    <w:tmpl w:val="3A5073F2"/>
    <w:lvl w:ilvl="0" w:tplc="99806662">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15BED"/>
    <w:multiLevelType w:val="hybridMultilevel"/>
    <w:tmpl w:val="9BA6D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663DD1"/>
    <w:multiLevelType w:val="hybridMultilevel"/>
    <w:tmpl w:val="42B2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783A67"/>
    <w:multiLevelType w:val="hybridMultilevel"/>
    <w:tmpl w:val="C19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61B03"/>
    <w:multiLevelType w:val="hybridMultilevel"/>
    <w:tmpl w:val="D7B01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F9109E"/>
    <w:multiLevelType w:val="hybridMultilevel"/>
    <w:tmpl w:val="7B68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887F25"/>
    <w:multiLevelType w:val="hybridMultilevel"/>
    <w:tmpl w:val="06B6B6C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E5E16"/>
    <w:multiLevelType w:val="hybridMultilevel"/>
    <w:tmpl w:val="7722B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B11A13"/>
    <w:multiLevelType w:val="hybridMultilevel"/>
    <w:tmpl w:val="EC70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33156"/>
    <w:multiLevelType w:val="hybridMultilevel"/>
    <w:tmpl w:val="B72EE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F90370F"/>
    <w:multiLevelType w:val="hybridMultilevel"/>
    <w:tmpl w:val="DE088E9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E648B"/>
    <w:multiLevelType w:val="hybridMultilevel"/>
    <w:tmpl w:val="EC1ECE00"/>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E948D0"/>
    <w:multiLevelType w:val="hybridMultilevel"/>
    <w:tmpl w:val="53541ECE"/>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8238F"/>
    <w:multiLevelType w:val="hybridMultilevel"/>
    <w:tmpl w:val="9708A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A60B1A"/>
    <w:multiLevelType w:val="hybridMultilevel"/>
    <w:tmpl w:val="AE22CC0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177C8"/>
    <w:multiLevelType w:val="hybridMultilevel"/>
    <w:tmpl w:val="DD7C87D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3437D"/>
    <w:multiLevelType w:val="hybridMultilevel"/>
    <w:tmpl w:val="A568177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127033">
    <w:abstractNumId w:val="6"/>
  </w:num>
  <w:num w:numId="2" w16cid:durableId="826897226">
    <w:abstractNumId w:val="10"/>
  </w:num>
  <w:num w:numId="3" w16cid:durableId="1299918122">
    <w:abstractNumId w:val="26"/>
  </w:num>
  <w:num w:numId="4" w16cid:durableId="112406195">
    <w:abstractNumId w:val="24"/>
  </w:num>
  <w:num w:numId="5" w16cid:durableId="357507096">
    <w:abstractNumId w:val="32"/>
  </w:num>
  <w:num w:numId="6" w16cid:durableId="1602566987">
    <w:abstractNumId w:val="37"/>
  </w:num>
  <w:num w:numId="7" w16cid:durableId="1923945990">
    <w:abstractNumId w:val="7"/>
  </w:num>
  <w:num w:numId="8" w16cid:durableId="380055659">
    <w:abstractNumId w:val="12"/>
  </w:num>
  <w:num w:numId="9" w16cid:durableId="2120031446">
    <w:abstractNumId w:val="31"/>
  </w:num>
  <w:num w:numId="10" w16cid:durableId="856309858">
    <w:abstractNumId w:val="15"/>
  </w:num>
  <w:num w:numId="11" w16cid:durableId="214006630">
    <w:abstractNumId w:val="17"/>
  </w:num>
  <w:num w:numId="12" w16cid:durableId="998925341">
    <w:abstractNumId w:val="0"/>
  </w:num>
  <w:num w:numId="13" w16cid:durableId="1610088467">
    <w:abstractNumId w:val="33"/>
  </w:num>
  <w:num w:numId="14" w16cid:durableId="1434669077">
    <w:abstractNumId w:val="36"/>
  </w:num>
  <w:num w:numId="15" w16cid:durableId="2073458233">
    <w:abstractNumId w:val="11"/>
  </w:num>
  <w:num w:numId="16" w16cid:durableId="1906407831">
    <w:abstractNumId w:val="27"/>
  </w:num>
  <w:num w:numId="17" w16cid:durableId="1469319476">
    <w:abstractNumId w:val="16"/>
  </w:num>
  <w:num w:numId="18" w16cid:durableId="15424197">
    <w:abstractNumId w:val="35"/>
  </w:num>
  <w:num w:numId="19" w16cid:durableId="1197474336">
    <w:abstractNumId w:val="8"/>
  </w:num>
  <w:num w:numId="20" w16cid:durableId="1173379327">
    <w:abstractNumId w:val="23"/>
  </w:num>
  <w:num w:numId="21" w16cid:durableId="895434085">
    <w:abstractNumId w:val="3"/>
  </w:num>
  <w:num w:numId="22" w16cid:durableId="1394810819">
    <w:abstractNumId w:val="9"/>
  </w:num>
  <w:num w:numId="23" w16cid:durableId="359549632">
    <w:abstractNumId w:val="34"/>
  </w:num>
  <w:num w:numId="24" w16cid:durableId="983851317">
    <w:abstractNumId w:val="1"/>
  </w:num>
  <w:num w:numId="25" w16cid:durableId="292907214">
    <w:abstractNumId w:val="29"/>
  </w:num>
  <w:num w:numId="26" w16cid:durableId="503010822">
    <w:abstractNumId w:val="30"/>
  </w:num>
  <w:num w:numId="27" w16cid:durableId="5833611">
    <w:abstractNumId w:val="2"/>
  </w:num>
  <w:num w:numId="28" w16cid:durableId="1965039382">
    <w:abstractNumId w:val="14"/>
  </w:num>
  <w:num w:numId="29" w16cid:durableId="500319805">
    <w:abstractNumId w:val="19"/>
  </w:num>
  <w:num w:numId="30" w16cid:durableId="2039118257">
    <w:abstractNumId w:val="21"/>
  </w:num>
  <w:num w:numId="31" w16cid:durableId="1997873300">
    <w:abstractNumId w:val="4"/>
  </w:num>
  <w:num w:numId="32" w16cid:durableId="470829052">
    <w:abstractNumId w:val="18"/>
  </w:num>
  <w:num w:numId="33" w16cid:durableId="124472821">
    <w:abstractNumId w:val="25"/>
  </w:num>
  <w:num w:numId="34" w16cid:durableId="821625213">
    <w:abstractNumId w:val="13"/>
  </w:num>
  <w:num w:numId="35" w16cid:durableId="294802069">
    <w:abstractNumId w:val="20"/>
  </w:num>
  <w:num w:numId="36" w16cid:durableId="624433894">
    <w:abstractNumId w:val="5"/>
  </w:num>
  <w:num w:numId="37" w16cid:durableId="422343183">
    <w:abstractNumId w:val="28"/>
  </w:num>
  <w:num w:numId="38" w16cid:durableId="46762987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23E7"/>
    <w:rsid w:val="00002B82"/>
    <w:rsid w:val="00006501"/>
    <w:rsid w:val="000104E9"/>
    <w:rsid w:val="00020617"/>
    <w:rsid w:val="00021E23"/>
    <w:rsid w:val="00023124"/>
    <w:rsid w:val="0002335A"/>
    <w:rsid w:val="0002384B"/>
    <w:rsid w:val="00023A2A"/>
    <w:rsid w:val="00025515"/>
    <w:rsid w:val="000269BE"/>
    <w:rsid w:val="00031ECA"/>
    <w:rsid w:val="00034B93"/>
    <w:rsid w:val="00042860"/>
    <w:rsid w:val="0004351E"/>
    <w:rsid w:val="00043D02"/>
    <w:rsid w:val="0004764B"/>
    <w:rsid w:val="0006362B"/>
    <w:rsid w:val="0006605C"/>
    <w:rsid w:val="00067A99"/>
    <w:rsid w:val="000706D1"/>
    <w:rsid w:val="0007266B"/>
    <w:rsid w:val="00072A3C"/>
    <w:rsid w:val="00075159"/>
    <w:rsid w:val="00076224"/>
    <w:rsid w:val="0008285E"/>
    <w:rsid w:val="0008752D"/>
    <w:rsid w:val="00087B2E"/>
    <w:rsid w:val="000961C1"/>
    <w:rsid w:val="000A61E0"/>
    <w:rsid w:val="000B164E"/>
    <w:rsid w:val="000B6F7D"/>
    <w:rsid w:val="000B73E4"/>
    <w:rsid w:val="000C087A"/>
    <w:rsid w:val="000C13A7"/>
    <w:rsid w:val="000C22EB"/>
    <w:rsid w:val="000C2A82"/>
    <w:rsid w:val="000C2DAD"/>
    <w:rsid w:val="000C4BF4"/>
    <w:rsid w:val="000C5102"/>
    <w:rsid w:val="000C6591"/>
    <w:rsid w:val="000C6EB8"/>
    <w:rsid w:val="000D3F01"/>
    <w:rsid w:val="000E322A"/>
    <w:rsid w:val="000E3940"/>
    <w:rsid w:val="000F7C1A"/>
    <w:rsid w:val="00100789"/>
    <w:rsid w:val="00101BF0"/>
    <w:rsid w:val="00111D34"/>
    <w:rsid w:val="00111F48"/>
    <w:rsid w:val="0012006A"/>
    <w:rsid w:val="001355ED"/>
    <w:rsid w:val="00137356"/>
    <w:rsid w:val="00146ECC"/>
    <w:rsid w:val="00151378"/>
    <w:rsid w:val="0015284C"/>
    <w:rsid w:val="001530F3"/>
    <w:rsid w:val="00162498"/>
    <w:rsid w:val="0016672A"/>
    <w:rsid w:val="00166BCB"/>
    <w:rsid w:val="00173894"/>
    <w:rsid w:val="00174A6D"/>
    <w:rsid w:val="00182514"/>
    <w:rsid w:val="00183084"/>
    <w:rsid w:val="00183F2E"/>
    <w:rsid w:val="001840B4"/>
    <w:rsid w:val="00185E53"/>
    <w:rsid w:val="001927BF"/>
    <w:rsid w:val="001936FB"/>
    <w:rsid w:val="00195A97"/>
    <w:rsid w:val="00196474"/>
    <w:rsid w:val="0019795F"/>
    <w:rsid w:val="00197D54"/>
    <w:rsid w:val="00197DF1"/>
    <w:rsid w:val="001A3A67"/>
    <w:rsid w:val="001A5A15"/>
    <w:rsid w:val="001A5F85"/>
    <w:rsid w:val="001A76B9"/>
    <w:rsid w:val="001B091F"/>
    <w:rsid w:val="001C2211"/>
    <w:rsid w:val="001C6EF6"/>
    <w:rsid w:val="001D2764"/>
    <w:rsid w:val="001D69BE"/>
    <w:rsid w:val="001D7F76"/>
    <w:rsid w:val="001E1BA8"/>
    <w:rsid w:val="001E62AC"/>
    <w:rsid w:val="001F1E33"/>
    <w:rsid w:val="00200A55"/>
    <w:rsid w:val="00206287"/>
    <w:rsid w:val="00206405"/>
    <w:rsid w:val="00213167"/>
    <w:rsid w:val="00214B38"/>
    <w:rsid w:val="00214B61"/>
    <w:rsid w:val="002213B4"/>
    <w:rsid w:val="0022265E"/>
    <w:rsid w:val="00231A7A"/>
    <w:rsid w:val="00235657"/>
    <w:rsid w:val="00240FFD"/>
    <w:rsid w:val="002474DD"/>
    <w:rsid w:val="00247619"/>
    <w:rsid w:val="00251F20"/>
    <w:rsid w:val="00253CAA"/>
    <w:rsid w:val="0026129F"/>
    <w:rsid w:val="002700C1"/>
    <w:rsid w:val="00271765"/>
    <w:rsid w:val="002844D5"/>
    <w:rsid w:val="002873BD"/>
    <w:rsid w:val="002939BA"/>
    <w:rsid w:val="00294455"/>
    <w:rsid w:val="00295BA1"/>
    <w:rsid w:val="002A4343"/>
    <w:rsid w:val="002A6F99"/>
    <w:rsid w:val="002B1DD7"/>
    <w:rsid w:val="002B6FDD"/>
    <w:rsid w:val="002B7720"/>
    <w:rsid w:val="002C04B7"/>
    <w:rsid w:val="002C14B5"/>
    <w:rsid w:val="002C4E3E"/>
    <w:rsid w:val="002C73B8"/>
    <w:rsid w:val="002D1FA4"/>
    <w:rsid w:val="002D55D7"/>
    <w:rsid w:val="002D5D0A"/>
    <w:rsid w:val="002D645A"/>
    <w:rsid w:val="002E2AE7"/>
    <w:rsid w:val="002E4509"/>
    <w:rsid w:val="002E7AD2"/>
    <w:rsid w:val="002F1961"/>
    <w:rsid w:val="002F2998"/>
    <w:rsid w:val="002F560C"/>
    <w:rsid w:val="002F6FD1"/>
    <w:rsid w:val="00306E7D"/>
    <w:rsid w:val="003100CE"/>
    <w:rsid w:val="0031451F"/>
    <w:rsid w:val="003213A2"/>
    <w:rsid w:val="0033006A"/>
    <w:rsid w:val="00331EB6"/>
    <w:rsid w:val="00334012"/>
    <w:rsid w:val="00343DA0"/>
    <w:rsid w:val="00344A9E"/>
    <w:rsid w:val="00345D0A"/>
    <w:rsid w:val="00346005"/>
    <w:rsid w:val="003541B0"/>
    <w:rsid w:val="00357878"/>
    <w:rsid w:val="00360826"/>
    <w:rsid w:val="00361409"/>
    <w:rsid w:val="00365B61"/>
    <w:rsid w:val="0036669B"/>
    <w:rsid w:val="00367CA2"/>
    <w:rsid w:val="0037021A"/>
    <w:rsid w:val="0037041D"/>
    <w:rsid w:val="00374BF3"/>
    <w:rsid w:val="003777CD"/>
    <w:rsid w:val="00380551"/>
    <w:rsid w:val="003864D7"/>
    <w:rsid w:val="00386967"/>
    <w:rsid w:val="00386F79"/>
    <w:rsid w:val="00387ED8"/>
    <w:rsid w:val="00390FCF"/>
    <w:rsid w:val="003A1A96"/>
    <w:rsid w:val="003A4E56"/>
    <w:rsid w:val="003B1867"/>
    <w:rsid w:val="003B21F3"/>
    <w:rsid w:val="003C00B4"/>
    <w:rsid w:val="003C16A9"/>
    <w:rsid w:val="003C7777"/>
    <w:rsid w:val="003C787F"/>
    <w:rsid w:val="003D1BEE"/>
    <w:rsid w:val="003D32BE"/>
    <w:rsid w:val="003D5216"/>
    <w:rsid w:val="003D70CB"/>
    <w:rsid w:val="003E1773"/>
    <w:rsid w:val="003E1EDC"/>
    <w:rsid w:val="003E362B"/>
    <w:rsid w:val="003F1F15"/>
    <w:rsid w:val="003F5418"/>
    <w:rsid w:val="004037FF"/>
    <w:rsid w:val="0040591C"/>
    <w:rsid w:val="004079FB"/>
    <w:rsid w:val="00410DBB"/>
    <w:rsid w:val="004129A9"/>
    <w:rsid w:val="00413865"/>
    <w:rsid w:val="00416059"/>
    <w:rsid w:val="004173CC"/>
    <w:rsid w:val="00417E09"/>
    <w:rsid w:val="00417FC3"/>
    <w:rsid w:val="00420004"/>
    <w:rsid w:val="004247BF"/>
    <w:rsid w:val="00430353"/>
    <w:rsid w:val="004307B0"/>
    <w:rsid w:val="00430CAF"/>
    <w:rsid w:val="0043557A"/>
    <w:rsid w:val="00436365"/>
    <w:rsid w:val="004369EA"/>
    <w:rsid w:val="00437053"/>
    <w:rsid w:val="0044082E"/>
    <w:rsid w:val="00443183"/>
    <w:rsid w:val="00446B5D"/>
    <w:rsid w:val="00450EB8"/>
    <w:rsid w:val="00451FA2"/>
    <w:rsid w:val="00452BE0"/>
    <w:rsid w:val="00452C51"/>
    <w:rsid w:val="00455DE4"/>
    <w:rsid w:val="00464145"/>
    <w:rsid w:val="00465AB6"/>
    <w:rsid w:val="00465EAB"/>
    <w:rsid w:val="00480E48"/>
    <w:rsid w:val="004829BB"/>
    <w:rsid w:val="0048526B"/>
    <w:rsid w:val="00486E69"/>
    <w:rsid w:val="00486FF6"/>
    <w:rsid w:val="0049460A"/>
    <w:rsid w:val="00495257"/>
    <w:rsid w:val="004953E6"/>
    <w:rsid w:val="00496850"/>
    <w:rsid w:val="00496CC9"/>
    <w:rsid w:val="004A33F6"/>
    <w:rsid w:val="004A3706"/>
    <w:rsid w:val="004B322B"/>
    <w:rsid w:val="004B637F"/>
    <w:rsid w:val="004C0541"/>
    <w:rsid w:val="004C6A68"/>
    <w:rsid w:val="004C77A2"/>
    <w:rsid w:val="004D0159"/>
    <w:rsid w:val="004F52AA"/>
    <w:rsid w:val="004F6A35"/>
    <w:rsid w:val="004F75DA"/>
    <w:rsid w:val="00501B23"/>
    <w:rsid w:val="00505FF6"/>
    <w:rsid w:val="0050638E"/>
    <w:rsid w:val="00520254"/>
    <w:rsid w:val="005218E2"/>
    <w:rsid w:val="00522061"/>
    <w:rsid w:val="00527476"/>
    <w:rsid w:val="0052756A"/>
    <w:rsid w:val="00530653"/>
    <w:rsid w:val="005349CC"/>
    <w:rsid w:val="00535242"/>
    <w:rsid w:val="00535E35"/>
    <w:rsid w:val="005367D4"/>
    <w:rsid w:val="00546A03"/>
    <w:rsid w:val="00552FA5"/>
    <w:rsid w:val="0055315E"/>
    <w:rsid w:val="00560364"/>
    <w:rsid w:val="005629BB"/>
    <w:rsid w:val="00570259"/>
    <w:rsid w:val="005704E7"/>
    <w:rsid w:val="005741E8"/>
    <w:rsid w:val="00576AFD"/>
    <w:rsid w:val="00577BF9"/>
    <w:rsid w:val="00585BF5"/>
    <w:rsid w:val="005943AB"/>
    <w:rsid w:val="005978B9"/>
    <w:rsid w:val="005A271E"/>
    <w:rsid w:val="005A2F37"/>
    <w:rsid w:val="005A3181"/>
    <w:rsid w:val="005A54F4"/>
    <w:rsid w:val="005A556D"/>
    <w:rsid w:val="005A66A0"/>
    <w:rsid w:val="005B2006"/>
    <w:rsid w:val="005B21F1"/>
    <w:rsid w:val="005B2A61"/>
    <w:rsid w:val="005B36FE"/>
    <w:rsid w:val="005B5379"/>
    <w:rsid w:val="005B6060"/>
    <w:rsid w:val="005B61E9"/>
    <w:rsid w:val="005B77A6"/>
    <w:rsid w:val="005C156C"/>
    <w:rsid w:val="005C3342"/>
    <w:rsid w:val="005C7C12"/>
    <w:rsid w:val="005D0437"/>
    <w:rsid w:val="005D12A1"/>
    <w:rsid w:val="005E3BF6"/>
    <w:rsid w:val="005E404E"/>
    <w:rsid w:val="005E612F"/>
    <w:rsid w:val="005F0798"/>
    <w:rsid w:val="005F0E5C"/>
    <w:rsid w:val="005F1368"/>
    <w:rsid w:val="005F34B5"/>
    <w:rsid w:val="005F6417"/>
    <w:rsid w:val="00606A18"/>
    <w:rsid w:val="006119CE"/>
    <w:rsid w:val="00612EC0"/>
    <w:rsid w:val="006135B9"/>
    <w:rsid w:val="00613A56"/>
    <w:rsid w:val="00614419"/>
    <w:rsid w:val="006173D7"/>
    <w:rsid w:val="00621053"/>
    <w:rsid w:val="00623853"/>
    <w:rsid w:val="00624AD5"/>
    <w:rsid w:val="00624F6A"/>
    <w:rsid w:val="00624FC1"/>
    <w:rsid w:val="00626AA6"/>
    <w:rsid w:val="006367A6"/>
    <w:rsid w:val="00636ED2"/>
    <w:rsid w:val="00650608"/>
    <w:rsid w:val="006522B1"/>
    <w:rsid w:val="0065379C"/>
    <w:rsid w:val="00654CFF"/>
    <w:rsid w:val="00656289"/>
    <w:rsid w:val="006707B5"/>
    <w:rsid w:val="00672BC9"/>
    <w:rsid w:val="00680940"/>
    <w:rsid w:val="00686460"/>
    <w:rsid w:val="0068663F"/>
    <w:rsid w:val="00690F57"/>
    <w:rsid w:val="0069198E"/>
    <w:rsid w:val="006973FE"/>
    <w:rsid w:val="006A4C29"/>
    <w:rsid w:val="006B1DBD"/>
    <w:rsid w:val="006B495B"/>
    <w:rsid w:val="006B4ED9"/>
    <w:rsid w:val="006B644F"/>
    <w:rsid w:val="006C076A"/>
    <w:rsid w:val="006C1AA9"/>
    <w:rsid w:val="006D27B0"/>
    <w:rsid w:val="006D2DAB"/>
    <w:rsid w:val="006D3C68"/>
    <w:rsid w:val="006D4458"/>
    <w:rsid w:val="006D46BF"/>
    <w:rsid w:val="006D5A50"/>
    <w:rsid w:val="006E1CA9"/>
    <w:rsid w:val="006E45D2"/>
    <w:rsid w:val="006F3F00"/>
    <w:rsid w:val="006F726F"/>
    <w:rsid w:val="006F796E"/>
    <w:rsid w:val="0070060D"/>
    <w:rsid w:val="0070318A"/>
    <w:rsid w:val="007053A0"/>
    <w:rsid w:val="00707B2B"/>
    <w:rsid w:val="007149F3"/>
    <w:rsid w:val="00717902"/>
    <w:rsid w:val="00722A03"/>
    <w:rsid w:val="00727A56"/>
    <w:rsid w:val="007373A4"/>
    <w:rsid w:val="007374C8"/>
    <w:rsid w:val="007378E5"/>
    <w:rsid w:val="00741692"/>
    <w:rsid w:val="0074299B"/>
    <w:rsid w:val="007470F7"/>
    <w:rsid w:val="007502C8"/>
    <w:rsid w:val="0075339E"/>
    <w:rsid w:val="00760B4B"/>
    <w:rsid w:val="0076116A"/>
    <w:rsid w:val="00761325"/>
    <w:rsid w:val="0076539A"/>
    <w:rsid w:val="00767326"/>
    <w:rsid w:val="00777476"/>
    <w:rsid w:val="00781E0F"/>
    <w:rsid w:val="007827C5"/>
    <w:rsid w:val="0078356B"/>
    <w:rsid w:val="0078392D"/>
    <w:rsid w:val="00784070"/>
    <w:rsid w:val="00797A50"/>
    <w:rsid w:val="007A3CD8"/>
    <w:rsid w:val="007A3D9F"/>
    <w:rsid w:val="007C37F1"/>
    <w:rsid w:val="007C65EF"/>
    <w:rsid w:val="007D4EF6"/>
    <w:rsid w:val="007E288D"/>
    <w:rsid w:val="007E406B"/>
    <w:rsid w:val="007E5B84"/>
    <w:rsid w:val="007E6CD5"/>
    <w:rsid w:val="007F0753"/>
    <w:rsid w:val="007F2C63"/>
    <w:rsid w:val="007F36E4"/>
    <w:rsid w:val="007F3817"/>
    <w:rsid w:val="00807F34"/>
    <w:rsid w:val="00810F62"/>
    <w:rsid w:val="00813222"/>
    <w:rsid w:val="0081546C"/>
    <w:rsid w:val="00816084"/>
    <w:rsid w:val="008162EF"/>
    <w:rsid w:val="008224FD"/>
    <w:rsid w:val="00826EE8"/>
    <w:rsid w:val="0083268F"/>
    <w:rsid w:val="00836494"/>
    <w:rsid w:val="00837C40"/>
    <w:rsid w:val="00843303"/>
    <w:rsid w:val="00843761"/>
    <w:rsid w:val="00843958"/>
    <w:rsid w:val="008454F0"/>
    <w:rsid w:val="008475B8"/>
    <w:rsid w:val="00850598"/>
    <w:rsid w:val="00852B6E"/>
    <w:rsid w:val="00852CB9"/>
    <w:rsid w:val="0085359B"/>
    <w:rsid w:val="00856402"/>
    <w:rsid w:val="00856973"/>
    <w:rsid w:val="0086663A"/>
    <w:rsid w:val="00867F95"/>
    <w:rsid w:val="008744AE"/>
    <w:rsid w:val="00877F6E"/>
    <w:rsid w:val="00885225"/>
    <w:rsid w:val="00887883"/>
    <w:rsid w:val="00891821"/>
    <w:rsid w:val="00892C99"/>
    <w:rsid w:val="00896A8D"/>
    <w:rsid w:val="008A08B2"/>
    <w:rsid w:val="008B0A10"/>
    <w:rsid w:val="008B3CFD"/>
    <w:rsid w:val="008B41B1"/>
    <w:rsid w:val="008B6785"/>
    <w:rsid w:val="008C015A"/>
    <w:rsid w:val="008C3E93"/>
    <w:rsid w:val="008D004A"/>
    <w:rsid w:val="008D4894"/>
    <w:rsid w:val="008D49DB"/>
    <w:rsid w:val="008D6082"/>
    <w:rsid w:val="008E49A0"/>
    <w:rsid w:val="008E7278"/>
    <w:rsid w:val="008F14DA"/>
    <w:rsid w:val="008F617D"/>
    <w:rsid w:val="008F6650"/>
    <w:rsid w:val="008F7458"/>
    <w:rsid w:val="00904D60"/>
    <w:rsid w:val="0091258E"/>
    <w:rsid w:val="0091366D"/>
    <w:rsid w:val="009169EC"/>
    <w:rsid w:val="009229C6"/>
    <w:rsid w:val="00922F72"/>
    <w:rsid w:val="00923290"/>
    <w:rsid w:val="00925139"/>
    <w:rsid w:val="00925BC3"/>
    <w:rsid w:val="009313C2"/>
    <w:rsid w:val="00934769"/>
    <w:rsid w:val="00935ACD"/>
    <w:rsid w:val="00935EDB"/>
    <w:rsid w:val="009428A9"/>
    <w:rsid w:val="009468EA"/>
    <w:rsid w:val="0095066B"/>
    <w:rsid w:val="00953A06"/>
    <w:rsid w:val="00957675"/>
    <w:rsid w:val="0096277A"/>
    <w:rsid w:val="00964FE3"/>
    <w:rsid w:val="00970AF9"/>
    <w:rsid w:val="0097409E"/>
    <w:rsid w:val="00992B73"/>
    <w:rsid w:val="0099767E"/>
    <w:rsid w:val="009A01E9"/>
    <w:rsid w:val="009A706A"/>
    <w:rsid w:val="009A7D85"/>
    <w:rsid w:val="009B1310"/>
    <w:rsid w:val="009B3B8B"/>
    <w:rsid w:val="009C3DA8"/>
    <w:rsid w:val="009C7508"/>
    <w:rsid w:val="009D0A6A"/>
    <w:rsid w:val="009D42E2"/>
    <w:rsid w:val="009D4373"/>
    <w:rsid w:val="009E2BFE"/>
    <w:rsid w:val="009E4214"/>
    <w:rsid w:val="009E7C58"/>
    <w:rsid w:val="009F1544"/>
    <w:rsid w:val="00A02351"/>
    <w:rsid w:val="00A0644C"/>
    <w:rsid w:val="00A07E09"/>
    <w:rsid w:val="00A13DC2"/>
    <w:rsid w:val="00A20D99"/>
    <w:rsid w:val="00A24F0B"/>
    <w:rsid w:val="00A30DEC"/>
    <w:rsid w:val="00A3296E"/>
    <w:rsid w:val="00A32BD9"/>
    <w:rsid w:val="00A3453C"/>
    <w:rsid w:val="00A37338"/>
    <w:rsid w:val="00A37CD2"/>
    <w:rsid w:val="00A45923"/>
    <w:rsid w:val="00A47C25"/>
    <w:rsid w:val="00A50D21"/>
    <w:rsid w:val="00A50DC6"/>
    <w:rsid w:val="00A526AA"/>
    <w:rsid w:val="00A566FA"/>
    <w:rsid w:val="00A60D61"/>
    <w:rsid w:val="00A650A6"/>
    <w:rsid w:val="00A666DD"/>
    <w:rsid w:val="00A763ED"/>
    <w:rsid w:val="00A81B08"/>
    <w:rsid w:val="00A81BD2"/>
    <w:rsid w:val="00A84435"/>
    <w:rsid w:val="00A84A3F"/>
    <w:rsid w:val="00A97340"/>
    <w:rsid w:val="00A979C9"/>
    <w:rsid w:val="00AA15CD"/>
    <w:rsid w:val="00AA7AE7"/>
    <w:rsid w:val="00AC1E4C"/>
    <w:rsid w:val="00AC6758"/>
    <w:rsid w:val="00AC6E7C"/>
    <w:rsid w:val="00AD6FDF"/>
    <w:rsid w:val="00AD7FF8"/>
    <w:rsid w:val="00AE345C"/>
    <w:rsid w:val="00AE3CEF"/>
    <w:rsid w:val="00AE74DA"/>
    <w:rsid w:val="00AF178F"/>
    <w:rsid w:val="00AF2D61"/>
    <w:rsid w:val="00AF6C72"/>
    <w:rsid w:val="00B01D6D"/>
    <w:rsid w:val="00B05828"/>
    <w:rsid w:val="00B102B2"/>
    <w:rsid w:val="00B16EE9"/>
    <w:rsid w:val="00B21D36"/>
    <w:rsid w:val="00B245FA"/>
    <w:rsid w:val="00B2729B"/>
    <w:rsid w:val="00B304AC"/>
    <w:rsid w:val="00B33AA8"/>
    <w:rsid w:val="00B41468"/>
    <w:rsid w:val="00B473EE"/>
    <w:rsid w:val="00B5431D"/>
    <w:rsid w:val="00B569CE"/>
    <w:rsid w:val="00B56A38"/>
    <w:rsid w:val="00B71ADD"/>
    <w:rsid w:val="00B72AEB"/>
    <w:rsid w:val="00B747F1"/>
    <w:rsid w:val="00B74A22"/>
    <w:rsid w:val="00B83D60"/>
    <w:rsid w:val="00B84885"/>
    <w:rsid w:val="00B84A7D"/>
    <w:rsid w:val="00B866E8"/>
    <w:rsid w:val="00B8694D"/>
    <w:rsid w:val="00B93BAA"/>
    <w:rsid w:val="00B96695"/>
    <w:rsid w:val="00BA0AF6"/>
    <w:rsid w:val="00BA1735"/>
    <w:rsid w:val="00BA4C99"/>
    <w:rsid w:val="00BA7EF1"/>
    <w:rsid w:val="00BD2292"/>
    <w:rsid w:val="00BD3424"/>
    <w:rsid w:val="00BF275F"/>
    <w:rsid w:val="00BF35C7"/>
    <w:rsid w:val="00BF484D"/>
    <w:rsid w:val="00C03B25"/>
    <w:rsid w:val="00C10CAE"/>
    <w:rsid w:val="00C25501"/>
    <w:rsid w:val="00C25A85"/>
    <w:rsid w:val="00C26726"/>
    <w:rsid w:val="00C30F29"/>
    <w:rsid w:val="00C36E12"/>
    <w:rsid w:val="00C406EF"/>
    <w:rsid w:val="00C408EF"/>
    <w:rsid w:val="00C556EB"/>
    <w:rsid w:val="00C60381"/>
    <w:rsid w:val="00C66125"/>
    <w:rsid w:val="00C677FA"/>
    <w:rsid w:val="00C70E5F"/>
    <w:rsid w:val="00C74C3A"/>
    <w:rsid w:val="00C80686"/>
    <w:rsid w:val="00C824B8"/>
    <w:rsid w:val="00C83600"/>
    <w:rsid w:val="00C95E49"/>
    <w:rsid w:val="00C95EB8"/>
    <w:rsid w:val="00CA42E0"/>
    <w:rsid w:val="00CA57FD"/>
    <w:rsid w:val="00CA6238"/>
    <w:rsid w:val="00CA6913"/>
    <w:rsid w:val="00CB00DB"/>
    <w:rsid w:val="00CB20D9"/>
    <w:rsid w:val="00CB21AB"/>
    <w:rsid w:val="00CB644C"/>
    <w:rsid w:val="00CB6E93"/>
    <w:rsid w:val="00CC0838"/>
    <w:rsid w:val="00CC1536"/>
    <w:rsid w:val="00CC5387"/>
    <w:rsid w:val="00CC7021"/>
    <w:rsid w:val="00CD16E1"/>
    <w:rsid w:val="00CD7948"/>
    <w:rsid w:val="00CE2F4E"/>
    <w:rsid w:val="00CE7639"/>
    <w:rsid w:val="00D047D1"/>
    <w:rsid w:val="00D11473"/>
    <w:rsid w:val="00D1277C"/>
    <w:rsid w:val="00D12E5D"/>
    <w:rsid w:val="00D1572E"/>
    <w:rsid w:val="00D1761F"/>
    <w:rsid w:val="00D21244"/>
    <w:rsid w:val="00D21515"/>
    <w:rsid w:val="00D23AD2"/>
    <w:rsid w:val="00D25B60"/>
    <w:rsid w:val="00D26BA9"/>
    <w:rsid w:val="00D26E91"/>
    <w:rsid w:val="00D33715"/>
    <w:rsid w:val="00D37F9A"/>
    <w:rsid w:val="00D42857"/>
    <w:rsid w:val="00D43087"/>
    <w:rsid w:val="00D447F8"/>
    <w:rsid w:val="00D45DB1"/>
    <w:rsid w:val="00D50D4B"/>
    <w:rsid w:val="00D513A7"/>
    <w:rsid w:val="00D5425C"/>
    <w:rsid w:val="00D611FD"/>
    <w:rsid w:val="00D61A94"/>
    <w:rsid w:val="00D71A7D"/>
    <w:rsid w:val="00D8135D"/>
    <w:rsid w:val="00D82CDA"/>
    <w:rsid w:val="00D83118"/>
    <w:rsid w:val="00D92202"/>
    <w:rsid w:val="00D93B52"/>
    <w:rsid w:val="00D96FA4"/>
    <w:rsid w:val="00DA1589"/>
    <w:rsid w:val="00DA5062"/>
    <w:rsid w:val="00DA5297"/>
    <w:rsid w:val="00DB48C9"/>
    <w:rsid w:val="00DB6A20"/>
    <w:rsid w:val="00DC2300"/>
    <w:rsid w:val="00DE1C1D"/>
    <w:rsid w:val="00DE1E0A"/>
    <w:rsid w:val="00DE4076"/>
    <w:rsid w:val="00E00250"/>
    <w:rsid w:val="00E0126F"/>
    <w:rsid w:val="00E01AED"/>
    <w:rsid w:val="00E041E6"/>
    <w:rsid w:val="00E130DD"/>
    <w:rsid w:val="00E14BAD"/>
    <w:rsid w:val="00E15B96"/>
    <w:rsid w:val="00E17128"/>
    <w:rsid w:val="00E27A4E"/>
    <w:rsid w:val="00E41435"/>
    <w:rsid w:val="00E46111"/>
    <w:rsid w:val="00E462FF"/>
    <w:rsid w:val="00E476A9"/>
    <w:rsid w:val="00E64E27"/>
    <w:rsid w:val="00E677D9"/>
    <w:rsid w:val="00E70529"/>
    <w:rsid w:val="00E7081B"/>
    <w:rsid w:val="00E7201A"/>
    <w:rsid w:val="00E80805"/>
    <w:rsid w:val="00E82882"/>
    <w:rsid w:val="00E85B3A"/>
    <w:rsid w:val="00E862E3"/>
    <w:rsid w:val="00E86DB3"/>
    <w:rsid w:val="00E95FA1"/>
    <w:rsid w:val="00EA220D"/>
    <w:rsid w:val="00EA726F"/>
    <w:rsid w:val="00EA7630"/>
    <w:rsid w:val="00EA7C8F"/>
    <w:rsid w:val="00EB1122"/>
    <w:rsid w:val="00EB370F"/>
    <w:rsid w:val="00EB6058"/>
    <w:rsid w:val="00EC39F0"/>
    <w:rsid w:val="00EC3D8F"/>
    <w:rsid w:val="00ED25AB"/>
    <w:rsid w:val="00ED28CF"/>
    <w:rsid w:val="00ED3F72"/>
    <w:rsid w:val="00ED5BC8"/>
    <w:rsid w:val="00ED6A0E"/>
    <w:rsid w:val="00EE0A31"/>
    <w:rsid w:val="00EE53C3"/>
    <w:rsid w:val="00EE5B2E"/>
    <w:rsid w:val="00EF3A4E"/>
    <w:rsid w:val="00EF7E23"/>
    <w:rsid w:val="00F01603"/>
    <w:rsid w:val="00F0234C"/>
    <w:rsid w:val="00F0327F"/>
    <w:rsid w:val="00F05358"/>
    <w:rsid w:val="00F15BD8"/>
    <w:rsid w:val="00F16ED3"/>
    <w:rsid w:val="00F16FF3"/>
    <w:rsid w:val="00F33132"/>
    <w:rsid w:val="00F42406"/>
    <w:rsid w:val="00F43656"/>
    <w:rsid w:val="00F46106"/>
    <w:rsid w:val="00F544AA"/>
    <w:rsid w:val="00F630C6"/>
    <w:rsid w:val="00F63161"/>
    <w:rsid w:val="00F706AE"/>
    <w:rsid w:val="00F71297"/>
    <w:rsid w:val="00F71C3B"/>
    <w:rsid w:val="00F7451F"/>
    <w:rsid w:val="00F76E18"/>
    <w:rsid w:val="00F82ADE"/>
    <w:rsid w:val="00F86539"/>
    <w:rsid w:val="00F87EE4"/>
    <w:rsid w:val="00F87F1C"/>
    <w:rsid w:val="00F97BCA"/>
    <w:rsid w:val="00FA3E97"/>
    <w:rsid w:val="00FA4405"/>
    <w:rsid w:val="00FA5440"/>
    <w:rsid w:val="00FA6264"/>
    <w:rsid w:val="00FC2EC7"/>
    <w:rsid w:val="00FD1F40"/>
    <w:rsid w:val="00FD3CF9"/>
    <w:rsid w:val="00FE162A"/>
    <w:rsid w:val="00FE28C8"/>
    <w:rsid w:val="00FE31FD"/>
    <w:rsid w:val="00FE5541"/>
    <w:rsid w:val="00FE61BA"/>
    <w:rsid w:val="00FE6504"/>
    <w:rsid w:val="00FE6EF4"/>
    <w:rsid w:val="00FE7E9D"/>
    <w:rsid w:val="00FF162E"/>
    <w:rsid w:val="00FF2418"/>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0DBB"/>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410DBB"/>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92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64451293">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27667119">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56364083">
      <w:bodyDiv w:val="1"/>
      <w:marLeft w:val="0"/>
      <w:marRight w:val="0"/>
      <w:marTop w:val="0"/>
      <w:marBottom w:val="0"/>
      <w:divBdr>
        <w:top w:val="none" w:sz="0" w:space="0" w:color="auto"/>
        <w:left w:val="none" w:sz="0" w:space="0" w:color="auto"/>
        <w:bottom w:val="none" w:sz="0" w:space="0" w:color="auto"/>
        <w:right w:val="none" w:sz="0" w:space="0" w:color="auto"/>
      </w:divBdr>
    </w:div>
    <w:div w:id="812915808">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78531282">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29981560">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198468134">
      <w:bodyDiv w:val="1"/>
      <w:marLeft w:val="0"/>
      <w:marRight w:val="0"/>
      <w:marTop w:val="0"/>
      <w:marBottom w:val="0"/>
      <w:divBdr>
        <w:top w:val="none" w:sz="0" w:space="0" w:color="auto"/>
        <w:left w:val="none" w:sz="0" w:space="0" w:color="auto"/>
        <w:bottom w:val="none" w:sz="0" w:space="0" w:color="auto"/>
        <w:right w:val="none" w:sz="0" w:space="0" w:color="auto"/>
      </w:divBdr>
    </w:div>
    <w:div w:id="1291472007">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3479426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3981322">
      <w:bodyDiv w:val="1"/>
      <w:marLeft w:val="0"/>
      <w:marRight w:val="0"/>
      <w:marTop w:val="0"/>
      <w:marBottom w:val="0"/>
      <w:divBdr>
        <w:top w:val="none" w:sz="0" w:space="0" w:color="auto"/>
        <w:left w:val="none" w:sz="0" w:space="0" w:color="auto"/>
        <w:bottom w:val="none" w:sz="0" w:space="0" w:color="auto"/>
        <w:right w:val="none" w:sz="0" w:space="0" w:color="auto"/>
      </w:divBdr>
    </w:div>
    <w:div w:id="1618024094">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962808630">
      <w:bodyDiv w:val="1"/>
      <w:marLeft w:val="0"/>
      <w:marRight w:val="0"/>
      <w:marTop w:val="0"/>
      <w:marBottom w:val="0"/>
      <w:divBdr>
        <w:top w:val="none" w:sz="0" w:space="0" w:color="auto"/>
        <w:left w:val="none" w:sz="0" w:space="0" w:color="auto"/>
        <w:bottom w:val="none" w:sz="0" w:space="0" w:color="auto"/>
        <w:right w:val="none" w:sz="0" w:space="0" w:color="auto"/>
      </w:divBdr>
    </w:div>
    <w:div w:id="1977635655">
      <w:bodyDiv w:val="1"/>
      <w:marLeft w:val="0"/>
      <w:marRight w:val="0"/>
      <w:marTop w:val="0"/>
      <w:marBottom w:val="0"/>
      <w:divBdr>
        <w:top w:val="none" w:sz="0" w:space="0" w:color="auto"/>
        <w:left w:val="none" w:sz="0" w:space="0" w:color="auto"/>
        <w:bottom w:val="none" w:sz="0" w:space="0" w:color="auto"/>
        <w:right w:val="none" w:sz="0" w:space="0" w:color="auto"/>
      </w:divBdr>
    </w:div>
    <w:div w:id="2003124419">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13432581">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Wilbon, Jennifer@DOR</cp:lastModifiedBy>
  <cp:revision>4</cp:revision>
  <cp:lastPrinted>2020-03-02T22:43:00Z</cp:lastPrinted>
  <dcterms:created xsi:type="dcterms:W3CDTF">2022-10-28T14:09:00Z</dcterms:created>
  <dcterms:modified xsi:type="dcterms:W3CDTF">2022-10-28T19:02:00Z</dcterms:modified>
</cp:coreProperties>
</file>