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EFCE" w14:textId="77777777" w:rsidR="00FF0FB6" w:rsidRDefault="00FF0FB6" w:rsidP="00CC348C">
      <w:pPr>
        <w:pStyle w:val="Heading1"/>
        <w:spacing w:before="0"/>
        <w:jc w:val="center"/>
        <w:rPr>
          <w:rFonts w:ascii="Arial" w:hAnsi="Arial" w:cs="Arial"/>
          <w:b/>
          <w:bCs/>
          <w:color w:val="auto"/>
          <w:sz w:val="28"/>
        </w:rPr>
      </w:pPr>
      <w:bookmarkStart w:id="0" w:name="_Hlk55826084"/>
    </w:p>
    <w:p w14:paraId="7C7A6850" w14:textId="06D7F65D" w:rsidR="00EB4BA1" w:rsidRPr="003B1EC2" w:rsidRDefault="00EB4BA1" w:rsidP="00CC348C">
      <w:pPr>
        <w:pStyle w:val="Heading1"/>
        <w:spacing w:before="0"/>
        <w:jc w:val="center"/>
        <w:rPr>
          <w:rFonts w:ascii="Arial" w:hAnsi="Arial" w:cs="Arial"/>
          <w:b/>
          <w:bCs/>
          <w:color w:val="auto"/>
          <w:sz w:val="28"/>
        </w:rPr>
      </w:pPr>
      <w:r w:rsidRPr="003B1EC2">
        <w:rPr>
          <w:rFonts w:ascii="Arial" w:hAnsi="Arial" w:cs="Arial"/>
          <w:b/>
          <w:bCs/>
          <w:color w:val="auto"/>
          <w:sz w:val="28"/>
        </w:rPr>
        <w:t>Assistive Technology Advisory Committee (ATAC)</w:t>
      </w:r>
    </w:p>
    <w:p w14:paraId="7F00B06E" w14:textId="778400CE" w:rsidR="00EB4BA1" w:rsidRPr="003B1EC2" w:rsidRDefault="006106EA" w:rsidP="00CC348C">
      <w:pPr>
        <w:pStyle w:val="Heading1"/>
        <w:spacing w:before="0"/>
        <w:jc w:val="center"/>
        <w:rPr>
          <w:rFonts w:ascii="Arial" w:hAnsi="Arial" w:cs="Arial"/>
          <w:b/>
          <w:bCs/>
          <w:color w:val="auto"/>
          <w:sz w:val="28"/>
        </w:rPr>
      </w:pPr>
      <w:r>
        <w:rPr>
          <w:rFonts w:ascii="Arial" w:hAnsi="Arial" w:cs="Arial"/>
          <w:b/>
          <w:bCs/>
          <w:color w:val="auto"/>
          <w:sz w:val="28"/>
        </w:rPr>
        <w:t xml:space="preserve">DRAFT </w:t>
      </w:r>
      <w:r w:rsidR="00EB4BA1" w:rsidRPr="003B1EC2">
        <w:rPr>
          <w:rFonts w:ascii="Arial" w:hAnsi="Arial" w:cs="Arial"/>
          <w:b/>
          <w:bCs/>
          <w:color w:val="auto"/>
          <w:sz w:val="28"/>
        </w:rPr>
        <w:t xml:space="preserve">Meeting </w:t>
      </w:r>
      <w:r w:rsidR="00A3667C" w:rsidRPr="003B1EC2">
        <w:rPr>
          <w:rFonts w:ascii="Arial" w:hAnsi="Arial" w:cs="Arial"/>
          <w:b/>
          <w:bCs/>
          <w:color w:val="auto"/>
          <w:sz w:val="28"/>
        </w:rPr>
        <w:t>Minutes</w:t>
      </w:r>
    </w:p>
    <w:p w14:paraId="00B81F30" w14:textId="15253E1B" w:rsidR="0021398A" w:rsidRDefault="00021FB0" w:rsidP="0021398A">
      <w:pPr>
        <w:spacing w:after="120" w:line="240" w:lineRule="auto"/>
        <w:jc w:val="center"/>
        <w:rPr>
          <w:rFonts w:ascii="Arial" w:hAnsi="Arial" w:cs="Arial"/>
          <w:b/>
          <w:bCs/>
          <w:sz w:val="28"/>
          <w:szCs w:val="28"/>
        </w:rPr>
      </w:pPr>
      <w:bookmarkStart w:id="1" w:name="_Hlk10718754"/>
      <w:r>
        <w:rPr>
          <w:rFonts w:ascii="Arial" w:hAnsi="Arial" w:cs="Arial"/>
          <w:b/>
          <w:bCs/>
          <w:sz w:val="28"/>
          <w:szCs w:val="28"/>
        </w:rPr>
        <w:t>Wednesday</w:t>
      </w:r>
      <w:r w:rsidR="00DA476F">
        <w:rPr>
          <w:rFonts w:ascii="Arial" w:hAnsi="Arial" w:cs="Arial"/>
          <w:b/>
          <w:bCs/>
          <w:sz w:val="28"/>
          <w:szCs w:val="28"/>
        </w:rPr>
        <w:t xml:space="preserve">, </w:t>
      </w:r>
      <w:r>
        <w:rPr>
          <w:rFonts w:ascii="Arial" w:hAnsi="Arial" w:cs="Arial"/>
          <w:b/>
          <w:bCs/>
          <w:sz w:val="28"/>
          <w:szCs w:val="28"/>
        </w:rPr>
        <w:t>September 27</w:t>
      </w:r>
      <w:r w:rsidR="001634DA" w:rsidRPr="003B1EC2">
        <w:rPr>
          <w:rFonts w:ascii="Arial" w:hAnsi="Arial" w:cs="Arial"/>
          <w:b/>
          <w:bCs/>
          <w:sz w:val="28"/>
          <w:szCs w:val="28"/>
        </w:rPr>
        <w:t>, 202</w:t>
      </w:r>
      <w:r w:rsidR="00D77F4D">
        <w:rPr>
          <w:rFonts w:ascii="Arial" w:hAnsi="Arial" w:cs="Arial"/>
          <w:b/>
          <w:bCs/>
          <w:sz w:val="28"/>
          <w:szCs w:val="28"/>
        </w:rPr>
        <w:t>3</w:t>
      </w:r>
    </w:p>
    <w:p w14:paraId="2C18F1A1" w14:textId="6188EFBD" w:rsidR="00EC691E" w:rsidRDefault="00402E7B" w:rsidP="0021398A">
      <w:pPr>
        <w:spacing w:after="120" w:line="240" w:lineRule="auto"/>
        <w:jc w:val="center"/>
        <w:rPr>
          <w:rFonts w:ascii="Arial" w:hAnsi="Arial" w:cs="Arial"/>
          <w:b/>
          <w:bCs/>
          <w:sz w:val="28"/>
          <w:szCs w:val="28"/>
        </w:rPr>
      </w:pPr>
      <w:r>
        <w:rPr>
          <w:rFonts w:ascii="Arial" w:hAnsi="Arial" w:cs="Arial"/>
          <w:b/>
          <w:bCs/>
          <w:sz w:val="28"/>
          <w:szCs w:val="28"/>
        </w:rPr>
        <w:t>9:00am – 12:00pm</w:t>
      </w:r>
    </w:p>
    <w:p w14:paraId="73AB1342" w14:textId="77625843" w:rsidR="00DA476F" w:rsidRDefault="00DA476F" w:rsidP="0021398A">
      <w:pPr>
        <w:spacing w:after="120" w:line="240" w:lineRule="auto"/>
        <w:jc w:val="center"/>
        <w:rPr>
          <w:rFonts w:ascii="Arial" w:hAnsi="Arial" w:cs="Arial"/>
          <w:b/>
          <w:bCs/>
          <w:sz w:val="28"/>
          <w:szCs w:val="28"/>
        </w:rPr>
      </w:pPr>
      <w:r>
        <w:rPr>
          <w:rFonts w:ascii="Arial" w:hAnsi="Arial" w:cs="Arial"/>
          <w:b/>
          <w:bCs/>
          <w:sz w:val="28"/>
          <w:szCs w:val="28"/>
        </w:rPr>
        <w:t xml:space="preserve">Virtual and telephone participation options offered via </w:t>
      </w:r>
      <w:proofErr w:type="gramStart"/>
      <w:r>
        <w:rPr>
          <w:rFonts w:ascii="Arial" w:hAnsi="Arial" w:cs="Arial"/>
          <w:b/>
          <w:bCs/>
          <w:sz w:val="28"/>
          <w:szCs w:val="28"/>
        </w:rPr>
        <w:t>Zoom</w:t>
      </w:r>
      <w:proofErr w:type="gramEnd"/>
    </w:p>
    <w:p w14:paraId="11CF5B5D" w14:textId="77777777" w:rsidR="00624C10" w:rsidRDefault="00624C10">
      <w:pPr>
        <w:spacing w:after="120" w:line="240" w:lineRule="auto"/>
        <w:rPr>
          <w:rFonts w:ascii="Arial" w:hAnsi="Arial" w:cs="Arial"/>
          <w:b/>
          <w:bCs/>
          <w:sz w:val="28"/>
          <w:szCs w:val="28"/>
        </w:rPr>
      </w:pPr>
    </w:p>
    <w:p w14:paraId="370A2193" w14:textId="16697CEF" w:rsidR="00C77CDF" w:rsidRPr="003B1EC2" w:rsidRDefault="00CD11A6" w:rsidP="00C77CDF">
      <w:pPr>
        <w:spacing w:after="120" w:line="240" w:lineRule="auto"/>
        <w:rPr>
          <w:rFonts w:ascii="Arial" w:hAnsi="Arial" w:cs="Arial"/>
          <w:b/>
          <w:bCs/>
          <w:sz w:val="28"/>
          <w:szCs w:val="28"/>
        </w:rPr>
      </w:pPr>
      <w:r w:rsidRPr="00624C10">
        <w:rPr>
          <w:rFonts w:ascii="Arial" w:hAnsi="Arial" w:cs="Arial"/>
          <w:b/>
          <w:bCs/>
          <w:sz w:val="28"/>
          <w:szCs w:val="28"/>
          <w:u w:val="single"/>
        </w:rPr>
        <w:t>Attendance</w:t>
      </w:r>
    </w:p>
    <w:p w14:paraId="09DFB80E" w14:textId="77777777" w:rsidR="00885DCD" w:rsidRPr="00D177E0" w:rsidRDefault="00885DCD" w:rsidP="00FF3547">
      <w:pPr>
        <w:keepNext/>
        <w:keepLines/>
        <w:spacing w:before="120" w:after="0"/>
        <w:outlineLvl w:val="1"/>
        <w:rPr>
          <w:rFonts w:ascii="Arial" w:eastAsiaTheme="majorEastAsia" w:hAnsi="Arial" w:cstheme="majorBidi"/>
          <w:bCs/>
          <w:sz w:val="28"/>
          <w:szCs w:val="26"/>
        </w:rPr>
      </w:pPr>
      <w:bookmarkStart w:id="2" w:name="_Hlk67673436"/>
      <w:bookmarkEnd w:id="0"/>
      <w:bookmarkEnd w:id="1"/>
      <w:r w:rsidRPr="00D177E0">
        <w:rPr>
          <w:rFonts w:ascii="Arial" w:eastAsiaTheme="majorEastAsia" w:hAnsi="Arial" w:cstheme="majorBidi"/>
          <w:bCs/>
          <w:sz w:val="28"/>
          <w:szCs w:val="26"/>
        </w:rPr>
        <w:t>Committee Members (present or joined remotely)</w:t>
      </w:r>
    </w:p>
    <w:p w14:paraId="3BCE442E" w14:textId="06D1CC50" w:rsidR="001D5016" w:rsidRPr="00A82F14" w:rsidRDefault="001D5016" w:rsidP="00885DCD">
      <w:pPr>
        <w:numPr>
          <w:ilvl w:val="0"/>
          <w:numId w:val="22"/>
        </w:numPr>
        <w:contextualSpacing/>
        <w:rPr>
          <w:rFonts w:ascii="Arial" w:hAnsi="Arial" w:cs="Arial"/>
          <w:bCs/>
          <w:sz w:val="28"/>
          <w:szCs w:val="28"/>
        </w:rPr>
      </w:pPr>
      <w:r w:rsidRPr="00A82F14">
        <w:rPr>
          <w:rFonts w:ascii="Arial" w:hAnsi="Arial" w:cs="Arial"/>
          <w:bCs/>
          <w:sz w:val="28"/>
          <w:szCs w:val="28"/>
        </w:rPr>
        <w:t>Larry Grable, Chair</w:t>
      </w:r>
    </w:p>
    <w:p w14:paraId="60E708B6" w14:textId="2ED75918" w:rsidR="008661E2" w:rsidRPr="00A82F14" w:rsidRDefault="00D77F4D" w:rsidP="00021FB0">
      <w:pPr>
        <w:numPr>
          <w:ilvl w:val="0"/>
          <w:numId w:val="22"/>
        </w:numPr>
        <w:contextualSpacing/>
        <w:rPr>
          <w:rFonts w:ascii="Arial" w:hAnsi="Arial" w:cs="Arial"/>
          <w:bCs/>
          <w:sz w:val="28"/>
          <w:szCs w:val="28"/>
        </w:rPr>
      </w:pPr>
      <w:r w:rsidRPr="00A82F14">
        <w:rPr>
          <w:rFonts w:ascii="Arial" w:hAnsi="Arial"/>
          <w:bCs/>
          <w:sz w:val="28"/>
        </w:rPr>
        <w:t xml:space="preserve">April Shin </w:t>
      </w:r>
      <w:r w:rsidR="00087F32" w:rsidRPr="00A82F14">
        <w:rPr>
          <w:rFonts w:ascii="Arial" w:hAnsi="Arial" w:cs="Arial"/>
          <w:bCs/>
          <w:sz w:val="28"/>
          <w:szCs w:val="28"/>
        </w:rPr>
        <w:t xml:space="preserve"> </w:t>
      </w:r>
    </w:p>
    <w:p w14:paraId="6A6507E4" w14:textId="4B493C20" w:rsidR="008661E2" w:rsidRPr="00A82F14" w:rsidRDefault="008661E2" w:rsidP="008661E2">
      <w:pPr>
        <w:numPr>
          <w:ilvl w:val="0"/>
          <w:numId w:val="22"/>
        </w:numPr>
        <w:contextualSpacing/>
        <w:rPr>
          <w:rFonts w:ascii="Arial" w:hAnsi="Arial" w:cs="Arial"/>
          <w:bCs/>
          <w:sz w:val="28"/>
          <w:szCs w:val="28"/>
        </w:rPr>
      </w:pPr>
      <w:r w:rsidRPr="00A82F14">
        <w:rPr>
          <w:rFonts w:ascii="Arial" w:hAnsi="Arial" w:cs="Arial"/>
          <w:bCs/>
          <w:sz w:val="28"/>
          <w:szCs w:val="28"/>
        </w:rPr>
        <w:t>Brent Jolley</w:t>
      </w:r>
    </w:p>
    <w:p w14:paraId="3F4DB88E" w14:textId="68BE3CD0" w:rsidR="00087F32" w:rsidRPr="00A82F14" w:rsidRDefault="00087F32" w:rsidP="00BC340D">
      <w:pPr>
        <w:numPr>
          <w:ilvl w:val="0"/>
          <w:numId w:val="22"/>
        </w:numPr>
        <w:contextualSpacing/>
        <w:rPr>
          <w:rFonts w:ascii="Arial" w:hAnsi="Arial" w:cs="Arial"/>
          <w:bCs/>
          <w:sz w:val="28"/>
          <w:szCs w:val="28"/>
        </w:rPr>
      </w:pPr>
      <w:r w:rsidRPr="00A82F14">
        <w:rPr>
          <w:rFonts w:ascii="Arial" w:hAnsi="Arial" w:cs="Arial"/>
          <w:bCs/>
          <w:sz w:val="28"/>
          <w:szCs w:val="28"/>
        </w:rPr>
        <w:t>Kerry Chang</w:t>
      </w:r>
    </w:p>
    <w:p w14:paraId="082D2B74" w14:textId="6AEF9375" w:rsidR="00021FB0" w:rsidRPr="00A82F14" w:rsidRDefault="00021FB0" w:rsidP="00BC340D">
      <w:pPr>
        <w:numPr>
          <w:ilvl w:val="0"/>
          <w:numId w:val="22"/>
        </w:numPr>
        <w:contextualSpacing/>
        <w:rPr>
          <w:rFonts w:ascii="Arial" w:hAnsi="Arial" w:cs="Arial"/>
          <w:bCs/>
          <w:sz w:val="28"/>
          <w:szCs w:val="28"/>
        </w:rPr>
      </w:pPr>
      <w:r w:rsidRPr="00A82F14">
        <w:rPr>
          <w:rFonts w:ascii="Arial" w:hAnsi="Arial" w:cs="Arial"/>
          <w:bCs/>
          <w:sz w:val="28"/>
          <w:szCs w:val="28"/>
        </w:rPr>
        <w:t>Gloria Cervantes</w:t>
      </w:r>
    </w:p>
    <w:p w14:paraId="6E1A9948" w14:textId="3CEF8427" w:rsidR="00885DCD" w:rsidRPr="00D177E0" w:rsidRDefault="00885DCD" w:rsidP="003371C2">
      <w:pPr>
        <w:contextualSpacing/>
        <w:rPr>
          <w:rFonts w:ascii="Arial" w:eastAsiaTheme="majorEastAsia" w:hAnsi="Arial" w:cstheme="majorBidi"/>
          <w:bCs/>
          <w:sz w:val="28"/>
          <w:szCs w:val="26"/>
        </w:rPr>
      </w:pPr>
      <w:r w:rsidRPr="00D177E0">
        <w:rPr>
          <w:rFonts w:ascii="Arial" w:eastAsiaTheme="majorEastAsia" w:hAnsi="Arial" w:cstheme="majorBidi"/>
          <w:bCs/>
          <w:sz w:val="28"/>
          <w:szCs w:val="26"/>
        </w:rPr>
        <w:t>D</w:t>
      </w:r>
      <w:r w:rsidR="005E6780" w:rsidRPr="00D177E0">
        <w:rPr>
          <w:rFonts w:ascii="Arial" w:eastAsiaTheme="majorEastAsia" w:hAnsi="Arial" w:cstheme="majorBidi"/>
          <w:bCs/>
          <w:sz w:val="28"/>
          <w:szCs w:val="26"/>
        </w:rPr>
        <w:t xml:space="preserve">epartment of Rehabilitation (DOR) </w:t>
      </w:r>
      <w:r w:rsidRPr="00D177E0">
        <w:rPr>
          <w:rFonts w:ascii="Arial" w:eastAsiaTheme="majorEastAsia" w:hAnsi="Arial" w:cstheme="majorBidi"/>
          <w:bCs/>
          <w:sz w:val="28"/>
          <w:szCs w:val="26"/>
        </w:rPr>
        <w:t>Staff (present or joined remotely)</w:t>
      </w:r>
    </w:p>
    <w:p w14:paraId="724E4534" w14:textId="16F55D14" w:rsidR="00A36092" w:rsidRPr="00A82F14" w:rsidRDefault="00A36092" w:rsidP="00A36092">
      <w:pPr>
        <w:numPr>
          <w:ilvl w:val="0"/>
          <w:numId w:val="20"/>
        </w:numPr>
        <w:contextualSpacing/>
        <w:rPr>
          <w:rFonts w:ascii="Arial" w:hAnsi="Arial"/>
          <w:bCs/>
          <w:sz w:val="28"/>
        </w:rPr>
      </w:pPr>
      <w:r w:rsidRPr="00A82F14">
        <w:rPr>
          <w:rFonts w:ascii="Arial" w:hAnsi="Arial"/>
          <w:bCs/>
          <w:sz w:val="28"/>
        </w:rPr>
        <w:t xml:space="preserve">Ana Acton, Deputy Director, Independent Living Community Access Division </w:t>
      </w:r>
      <w:r w:rsidR="001D5016" w:rsidRPr="00A82F14">
        <w:rPr>
          <w:rFonts w:ascii="Arial" w:hAnsi="Arial"/>
          <w:bCs/>
          <w:sz w:val="28"/>
        </w:rPr>
        <w:t>(ILCAD)</w:t>
      </w:r>
    </w:p>
    <w:p w14:paraId="5463A7E2" w14:textId="55FAB76F" w:rsidR="001D5016" w:rsidRPr="00A82F14" w:rsidRDefault="00021FB0" w:rsidP="00A36092">
      <w:pPr>
        <w:numPr>
          <w:ilvl w:val="0"/>
          <w:numId w:val="20"/>
        </w:numPr>
        <w:contextualSpacing/>
        <w:rPr>
          <w:rFonts w:ascii="Arial" w:hAnsi="Arial"/>
          <w:bCs/>
          <w:sz w:val="28"/>
        </w:rPr>
      </w:pPr>
      <w:r w:rsidRPr="00A82F14">
        <w:rPr>
          <w:rFonts w:ascii="Arial" w:hAnsi="Arial"/>
          <w:bCs/>
          <w:sz w:val="28"/>
        </w:rPr>
        <w:t>Regina Cademarti</w:t>
      </w:r>
      <w:r w:rsidR="001D5016" w:rsidRPr="00A82F14">
        <w:rPr>
          <w:rFonts w:ascii="Arial" w:hAnsi="Arial"/>
          <w:bCs/>
          <w:sz w:val="28"/>
        </w:rPr>
        <w:t xml:space="preserve">, </w:t>
      </w:r>
      <w:r w:rsidRPr="00A82F14">
        <w:rPr>
          <w:rFonts w:ascii="Arial" w:hAnsi="Arial"/>
          <w:bCs/>
          <w:sz w:val="28"/>
        </w:rPr>
        <w:t xml:space="preserve">Chief, </w:t>
      </w:r>
      <w:r w:rsidR="001D5016" w:rsidRPr="00A82F14">
        <w:rPr>
          <w:rFonts w:ascii="Arial" w:hAnsi="Arial"/>
          <w:bCs/>
          <w:sz w:val="28"/>
        </w:rPr>
        <w:t>I</w:t>
      </w:r>
      <w:r w:rsidR="004A2E4A">
        <w:rPr>
          <w:rFonts w:ascii="Arial" w:hAnsi="Arial"/>
          <w:bCs/>
          <w:sz w:val="28"/>
        </w:rPr>
        <w:t>ndependent Living and Assistive Technology Section (ILATS)</w:t>
      </w:r>
      <w:r w:rsidR="001D5016" w:rsidRPr="00A82F14">
        <w:rPr>
          <w:rFonts w:ascii="Arial" w:hAnsi="Arial"/>
          <w:bCs/>
          <w:sz w:val="28"/>
        </w:rPr>
        <w:t xml:space="preserve"> </w:t>
      </w:r>
    </w:p>
    <w:p w14:paraId="4F4CF0CB" w14:textId="7A4CCA66" w:rsidR="00021FB0" w:rsidRPr="00A82F14" w:rsidRDefault="00021FB0" w:rsidP="00021FB0">
      <w:pPr>
        <w:numPr>
          <w:ilvl w:val="0"/>
          <w:numId w:val="20"/>
        </w:numPr>
        <w:contextualSpacing/>
        <w:rPr>
          <w:rFonts w:ascii="Arial" w:hAnsi="Arial"/>
          <w:bCs/>
          <w:sz w:val="28"/>
        </w:rPr>
      </w:pPr>
      <w:r w:rsidRPr="00A82F14">
        <w:rPr>
          <w:rFonts w:ascii="Arial" w:hAnsi="Arial"/>
          <w:bCs/>
          <w:sz w:val="28"/>
        </w:rPr>
        <w:t xml:space="preserve">Elizabeth Wood, </w:t>
      </w:r>
      <w:r w:rsidR="000D4694">
        <w:rPr>
          <w:rFonts w:ascii="Arial" w:hAnsi="Arial"/>
          <w:bCs/>
          <w:sz w:val="28"/>
        </w:rPr>
        <w:t xml:space="preserve">Assistive Technology Program Analyst, </w:t>
      </w:r>
      <w:r w:rsidRPr="00A82F14">
        <w:rPr>
          <w:rFonts w:ascii="Arial" w:hAnsi="Arial"/>
          <w:bCs/>
          <w:sz w:val="28"/>
        </w:rPr>
        <w:t>Independent Living and Assistive Technology Section</w:t>
      </w:r>
    </w:p>
    <w:p w14:paraId="53EEA0AA" w14:textId="1DFD5EB1" w:rsidR="00885DCD" w:rsidRPr="00D177E0" w:rsidRDefault="00885DCD" w:rsidP="003371C2">
      <w:pPr>
        <w:contextualSpacing/>
        <w:rPr>
          <w:rFonts w:ascii="Arial" w:eastAsiaTheme="majorEastAsia" w:hAnsi="Arial" w:cstheme="majorBidi"/>
          <w:bCs/>
          <w:sz w:val="28"/>
          <w:szCs w:val="26"/>
        </w:rPr>
      </w:pPr>
      <w:r w:rsidRPr="00D177E0">
        <w:rPr>
          <w:rFonts w:ascii="Arial" w:eastAsiaTheme="majorEastAsia" w:hAnsi="Arial" w:cstheme="majorBidi"/>
          <w:bCs/>
          <w:sz w:val="28"/>
          <w:szCs w:val="26"/>
        </w:rPr>
        <w:t>C</w:t>
      </w:r>
      <w:r w:rsidR="005E6780" w:rsidRPr="00D177E0">
        <w:rPr>
          <w:rFonts w:ascii="Arial" w:eastAsiaTheme="majorEastAsia" w:hAnsi="Arial" w:cstheme="majorBidi"/>
          <w:bCs/>
          <w:sz w:val="28"/>
          <w:szCs w:val="26"/>
        </w:rPr>
        <w:t>alifornia Foundation for Independent Living Centers (C</w:t>
      </w:r>
      <w:r w:rsidRPr="00D177E0">
        <w:rPr>
          <w:rFonts w:ascii="Arial" w:eastAsiaTheme="majorEastAsia" w:hAnsi="Arial" w:cstheme="majorBidi"/>
          <w:bCs/>
          <w:sz w:val="28"/>
          <w:szCs w:val="26"/>
        </w:rPr>
        <w:t>FILC</w:t>
      </w:r>
      <w:r w:rsidR="005E6780" w:rsidRPr="00D177E0">
        <w:rPr>
          <w:rFonts w:ascii="Arial" w:eastAsiaTheme="majorEastAsia" w:hAnsi="Arial" w:cstheme="majorBidi"/>
          <w:bCs/>
          <w:sz w:val="28"/>
          <w:szCs w:val="26"/>
        </w:rPr>
        <w:t>)</w:t>
      </w:r>
      <w:r w:rsidRPr="00D177E0">
        <w:rPr>
          <w:rFonts w:ascii="Arial" w:eastAsiaTheme="majorEastAsia" w:hAnsi="Arial" w:cstheme="majorBidi"/>
          <w:bCs/>
          <w:sz w:val="28"/>
          <w:szCs w:val="26"/>
        </w:rPr>
        <w:t xml:space="preserve"> Staff (present or joined remotely)</w:t>
      </w:r>
    </w:p>
    <w:p w14:paraId="2A2AE56D" w14:textId="4E6A854D" w:rsidR="00DB037C" w:rsidRPr="00A82F14" w:rsidRDefault="00AC67D5" w:rsidP="00885DCD">
      <w:pPr>
        <w:numPr>
          <w:ilvl w:val="0"/>
          <w:numId w:val="21"/>
        </w:numPr>
        <w:contextualSpacing/>
        <w:rPr>
          <w:rFonts w:ascii="Arial" w:hAnsi="Arial"/>
          <w:bCs/>
          <w:sz w:val="28"/>
        </w:rPr>
      </w:pPr>
      <w:r w:rsidRPr="00A82F14">
        <w:rPr>
          <w:rFonts w:ascii="Arial" w:hAnsi="Arial"/>
          <w:bCs/>
          <w:sz w:val="28"/>
        </w:rPr>
        <w:t>Brett Eisenburg</w:t>
      </w:r>
      <w:r w:rsidR="00DB037C" w:rsidRPr="00A82F14">
        <w:rPr>
          <w:rFonts w:ascii="Arial" w:hAnsi="Arial"/>
          <w:bCs/>
          <w:sz w:val="28"/>
        </w:rPr>
        <w:t xml:space="preserve">, </w:t>
      </w:r>
      <w:r w:rsidRPr="00A82F14">
        <w:rPr>
          <w:rFonts w:ascii="Arial" w:hAnsi="Arial"/>
          <w:bCs/>
          <w:sz w:val="28"/>
        </w:rPr>
        <w:t>Executive Director</w:t>
      </w:r>
    </w:p>
    <w:p w14:paraId="1B5BA279" w14:textId="2D1B9C52" w:rsidR="008661E2" w:rsidRPr="00A82F14" w:rsidRDefault="008661E2" w:rsidP="008661E2">
      <w:pPr>
        <w:numPr>
          <w:ilvl w:val="0"/>
          <w:numId w:val="21"/>
        </w:numPr>
        <w:contextualSpacing/>
        <w:rPr>
          <w:rFonts w:ascii="Arial" w:hAnsi="Arial"/>
          <w:bCs/>
          <w:sz w:val="28"/>
        </w:rPr>
      </w:pPr>
      <w:r w:rsidRPr="00A82F14">
        <w:rPr>
          <w:rFonts w:ascii="Arial" w:hAnsi="Arial"/>
          <w:bCs/>
          <w:sz w:val="28"/>
        </w:rPr>
        <w:t xml:space="preserve">Kathrine Crowley, </w:t>
      </w:r>
      <w:r w:rsidR="005E6780" w:rsidRPr="00A82F14">
        <w:rPr>
          <w:rFonts w:ascii="Arial" w:hAnsi="Arial"/>
          <w:bCs/>
          <w:sz w:val="28"/>
        </w:rPr>
        <w:t xml:space="preserve">Deputy Director, </w:t>
      </w:r>
      <w:r w:rsidRPr="00A82F14">
        <w:rPr>
          <w:rFonts w:ascii="Arial" w:hAnsi="Arial"/>
          <w:bCs/>
          <w:sz w:val="28"/>
        </w:rPr>
        <w:t>Ability Tools Program Manager</w:t>
      </w:r>
    </w:p>
    <w:bookmarkEnd w:id="2"/>
    <w:p w14:paraId="7EBA4383" w14:textId="7766A5C9" w:rsidR="005D1D2D" w:rsidRPr="00D177E0" w:rsidRDefault="00722897" w:rsidP="005D1D2D">
      <w:pPr>
        <w:contextualSpacing/>
        <w:rPr>
          <w:rFonts w:ascii="Arial" w:eastAsiaTheme="majorEastAsia" w:hAnsi="Arial" w:cstheme="majorBidi"/>
          <w:bCs/>
          <w:sz w:val="28"/>
          <w:szCs w:val="26"/>
        </w:rPr>
      </w:pPr>
      <w:r w:rsidRPr="00D177E0">
        <w:rPr>
          <w:rFonts w:ascii="Arial" w:eastAsiaTheme="majorEastAsia" w:hAnsi="Arial" w:cstheme="majorBidi"/>
          <w:bCs/>
          <w:sz w:val="28"/>
          <w:szCs w:val="26"/>
        </w:rPr>
        <w:t>Members of the Public</w:t>
      </w:r>
    </w:p>
    <w:p w14:paraId="6B199A30" w14:textId="73AF8D5F" w:rsidR="008F4D36" w:rsidRPr="008661E2" w:rsidRDefault="00021FB0" w:rsidP="008661E2">
      <w:pPr>
        <w:pStyle w:val="ListParagraph"/>
        <w:keepNext/>
        <w:keepLines/>
        <w:numPr>
          <w:ilvl w:val="0"/>
          <w:numId w:val="44"/>
        </w:numPr>
        <w:spacing w:before="120" w:after="120" w:line="240" w:lineRule="auto"/>
        <w:outlineLvl w:val="2"/>
        <w:rPr>
          <w:rFonts w:ascii="Arial" w:hAnsi="Arial"/>
          <w:sz w:val="28"/>
        </w:rPr>
      </w:pPr>
      <w:r>
        <w:rPr>
          <w:rFonts w:ascii="Arial" w:hAnsi="Arial"/>
          <w:sz w:val="28"/>
        </w:rPr>
        <w:t xml:space="preserve">Penny Trieu, Service Center for Independent Life (SCIL) </w:t>
      </w:r>
    </w:p>
    <w:p w14:paraId="6A210A90" w14:textId="77777777" w:rsidR="00D177E0" w:rsidRDefault="00D177E0" w:rsidP="003371C2">
      <w:pPr>
        <w:keepNext/>
        <w:keepLines/>
        <w:spacing w:before="120" w:after="120" w:line="240" w:lineRule="auto"/>
        <w:outlineLvl w:val="2"/>
        <w:rPr>
          <w:rFonts w:ascii="Arial" w:eastAsiaTheme="majorEastAsia" w:hAnsi="Arial" w:cs="Arial"/>
          <w:b/>
          <w:sz w:val="28"/>
          <w:szCs w:val="28"/>
          <w:u w:val="single"/>
        </w:rPr>
      </w:pPr>
    </w:p>
    <w:p w14:paraId="13E9141B" w14:textId="17E5E8CF" w:rsidR="00885DCD" w:rsidRPr="00D177E0" w:rsidRDefault="00885DCD" w:rsidP="003371C2">
      <w:pPr>
        <w:keepNext/>
        <w:keepLines/>
        <w:spacing w:before="120" w:after="120" w:line="240" w:lineRule="auto"/>
        <w:outlineLvl w:val="2"/>
        <w:rPr>
          <w:rFonts w:ascii="Arial" w:eastAsiaTheme="majorEastAsia" w:hAnsi="Arial" w:cs="Arial"/>
          <w:b/>
          <w:sz w:val="28"/>
          <w:szCs w:val="28"/>
          <w:u w:val="single"/>
        </w:rPr>
      </w:pPr>
      <w:r w:rsidRPr="00D177E0">
        <w:rPr>
          <w:rFonts w:ascii="Arial" w:eastAsiaTheme="majorEastAsia" w:hAnsi="Arial" w:cs="Arial"/>
          <w:b/>
          <w:sz w:val="28"/>
          <w:szCs w:val="28"/>
          <w:u w:val="single"/>
        </w:rPr>
        <w:t>Agenda Item 1: Call to order</w:t>
      </w:r>
    </w:p>
    <w:p w14:paraId="19AFD3CB" w14:textId="683189A8" w:rsidR="00647715" w:rsidRDefault="00885DCD" w:rsidP="00647715">
      <w:pPr>
        <w:spacing w:before="120" w:after="120" w:line="240" w:lineRule="auto"/>
        <w:rPr>
          <w:rFonts w:ascii="Arial" w:hAnsi="Arial" w:cs="Arial"/>
          <w:sz w:val="28"/>
          <w:szCs w:val="28"/>
        </w:rPr>
      </w:pPr>
      <w:r w:rsidRPr="003371C2">
        <w:rPr>
          <w:rFonts w:ascii="Arial" w:hAnsi="Arial" w:cs="Arial"/>
          <w:sz w:val="28"/>
          <w:szCs w:val="28"/>
        </w:rPr>
        <w:t xml:space="preserve">Chair </w:t>
      </w:r>
      <w:r w:rsidR="00A36092" w:rsidRPr="003371C2">
        <w:rPr>
          <w:rFonts w:ascii="Arial" w:hAnsi="Arial" w:cs="Arial"/>
          <w:sz w:val="28"/>
          <w:szCs w:val="28"/>
        </w:rPr>
        <w:t>Grable</w:t>
      </w:r>
      <w:r w:rsidRPr="003371C2">
        <w:rPr>
          <w:rFonts w:ascii="Arial" w:hAnsi="Arial" w:cs="Arial"/>
          <w:sz w:val="28"/>
          <w:szCs w:val="28"/>
        </w:rPr>
        <w:t xml:space="preserve"> called the meeting to order at </w:t>
      </w:r>
      <w:r w:rsidR="00021FB0">
        <w:rPr>
          <w:rFonts w:ascii="Arial" w:hAnsi="Arial" w:cs="Arial"/>
          <w:sz w:val="28"/>
          <w:szCs w:val="28"/>
        </w:rPr>
        <w:t>9:05a</w:t>
      </w:r>
      <w:r w:rsidR="00D77F4D">
        <w:rPr>
          <w:rFonts w:ascii="Arial" w:hAnsi="Arial" w:cs="Arial"/>
          <w:sz w:val="28"/>
          <w:szCs w:val="28"/>
        </w:rPr>
        <w:t>m</w:t>
      </w:r>
      <w:r w:rsidR="0020067A">
        <w:rPr>
          <w:rFonts w:ascii="Arial" w:hAnsi="Arial" w:cs="Arial"/>
          <w:sz w:val="28"/>
          <w:szCs w:val="28"/>
        </w:rPr>
        <w:t xml:space="preserve"> and welcomed all participants.</w:t>
      </w:r>
    </w:p>
    <w:p w14:paraId="5249B167" w14:textId="095CD570" w:rsidR="00885DCD" w:rsidRPr="003371C2" w:rsidRDefault="00885DCD" w:rsidP="003371C2">
      <w:pPr>
        <w:spacing w:before="120" w:after="120" w:line="240" w:lineRule="auto"/>
        <w:rPr>
          <w:rFonts w:ascii="Arial" w:hAnsi="Arial" w:cs="Arial"/>
          <w:sz w:val="28"/>
          <w:szCs w:val="28"/>
        </w:rPr>
      </w:pPr>
    </w:p>
    <w:p w14:paraId="1EFF93E4" w14:textId="54A636AE" w:rsidR="00782358" w:rsidRPr="00D177E0" w:rsidRDefault="00782358" w:rsidP="003371C2">
      <w:pPr>
        <w:keepNext/>
        <w:keepLines/>
        <w:spacing w:before="120" w:after="120" w:line="240" w:lineRule="auto"/>
        <w:outlineLvl w:val="2"/>
        <w:rPr>
          <w:rFonts w:ascii="Arial" w:hAnsi="Arial" w:cs="Arial"/>
          <w:b/>
          <w:sz w:val="28"/>
          <w:szCs w:val="28"/>
          <w:u w:val="single"/>
        </w:rPr>
      </w:pPr>
      <w:r w:rsidRPr="00D177E0">
        <w:rPr>
          <w:rFonts w:ascii="Arial" w:eastAsiaTheme="majorEastAsia" w:hAnsi="Arial" w:cs="Arial"/>
          <w:b/>
          <w:sz w:val="28"/>
          <w:szCs w:val="28"/>
          <w:u w:val="single"/>
        </w:rPr>
        <w:lastRenderedPageBreak/>
        <w:t>Agenda</w:t>
      </w:r>
      <w:r w:rsidRPr="00D177E0">
        <w:rPr>
          <w:rFonts w:ascii="Arial" w:hAnsi="Arial" w:cs="Arial"/>
          <w:b/>
          <w:sz w:val="28"/>
          <w:szCs w:val="28"/>
          <w:u w:val="single"/>
        </w:rPr>
        <w:t xml:space="preserve"> Item 2: Welcome and Introductions</w:t>
      </w:r>
    </w:p>
    <w:p w14:paraId="467097AC" w14:textId="64060140" w:rsidR="00F17708" w:rsidRDefault="0020067A" w:rsidP="008F4D36">
      <w:pPr>
        <w:spacing w:before="120" w:after="120" w:line="240" w:lineRule="auto"/>
        <w:rPr>
          <w:rFonts w:ascii="Arial" w:hAnsi="Arial" w:cs="Arial"/>
          <w:sz w:val="28"/>
          <w:szCs w:val="28"/>
        </w:rPr>
      </w:pPr>
      <w:r>
        <w:rPr>
          <w:rFonts w:ascii="Arial" w:hAnsi="Arial" w:cs="Arial"/>
          <w:sz w:val="28"/>
          <w:szCs w:val="28"/>
        </w:rPr>
        <w:t xml:space="preserve">Chair Grable </w:t>
      </w:r>
      <w:r w:rsidR="005E6780">
        <w:rPr>
          <w:rFonts w:ascii="Arial" w:hAnsi="Arial" w:cs="Arial"/>
          <w:sz w:val="28"/>
          <w:szCs w:val="28"/>
        </w:rPr>
        <w:t xml:space="preserve">introduced himself, followed by DOR staff, CFILC staff, ATAC members, and any members of the public. </w:t>
      </w:r>
      <w:r>
        <w:rPr>
          <w:rFonts w:ascii="Arial" w:hAnsi="Arial" w:cs="Arial"/>
          <w:sz w:val="28"/>
          <w:szCs w:val="28"/>
        </w:rPr>
        <w:t xml:space="preserve">A quorum was established. Elizabeth provided housekeeping items for meeting attendees. </w:t>
      </w:r>
    </w:p>
    <w:p w14:paraId="5EBA614F" w14:textId="77777777" w:rsidR="00F17708" w:rsidRDefault="00F17708" w:rsidP="008F4D36">
      <w:pPr>
        <w:spacing w:before="120" w:after="120" w:line="240" w:lineRule="auto"/>
        <w:rPr>
          <w:rFonts w:ascii="Arial" w:hAnsi="Arial" w:cs="Arial"/>
          <w:sz w:val="28"/>
          <w:szCs w:val="28"/>
        </w:rPr>
      </w:pPr>
    </w:p>
    <w:p w14:paraId="699D229C" w14:textId="77777777" w:rsidR="00F17708" w:rsidRDefault="00F17708" w:rsidP="00F17708">
      <w:pPr>
        <w:keepNext/>
        <w:keepLines/>
        <w:spacing w:before="120" w:after="120" w:line="240" w:lineRule="auto"/>
        <w:outlineLvl w:val="2"/>
        <w:rPr>
          <w:rFonts w:ascii="Arial" w:eastAsiaTheme="majorEastAsia" w:hAnsi="Arial" w:cs="Arial"/>
          <w:b/>
          <w:sz w:val="28"/>
          <w:szCs w:val="28"/>
          <w:u w:val="single"/>
        </w:rPr>
      </w:pPr>
      <w:r w:rsidRPr="00155389">
        <w:rPr>
          <w:rFonts w:ascii="Arial" w:eastAsiaTheme="majorEastAsia" w:hAnsi="Arial" w:cs="Arial"/>
          <w:b/>
          <w:sz w:val="28"/>
          <w:szCs w:val="28"/>
          <w:u w:val="single"/>
        </w:rPr>
        <w:t xml:space="preserve">Agenda Item 3: </w:t>
      </w:r>
      <w:r>
        <w:rPr>
          <w:rFonts w:ascii="Arial" w:eastAsiaTheme="majorEastAsia" w:hAnsi="Arial" w:cs="Arial"/>
          <w:b/>
          <w:sz w:val="28"/>
          <w:szCs w:val="28"/>
          <w:u w:val="single"/>
        </w:rPr>
        <w:t>ATAC Members “About Me”</w:t>
      </w:r>
    </w:p>
    <w:p w14:paraId="70F0CEBE" w14:textId="49EA3B10" w:rsidR="00F17708" w:rsidRDefault="000D4694" w:rsidP="001C32E7">
      <w:pPr>
        <w:keepNext/>
        <w:keepLines/>
        <w:spacing w:before="120" w:after="120" w:line="240" w:lineRule="auto"/>
        <w:outlineLvl w:val="2"/>
        <w:rPr>
          <w:rFonts w:ascii="Arial" w:hAnsi="Arial" w:cs="Arial"/>
          <w:sz w:val="28"/>
          <w:szCs w:val="28"/>
        </w:rPr>
      </w:pPr>
      <w:r>
        <w:rPr>
          <w:rFonts w:ascii="Arial" w:eastAsiaTheme="majorEastAsia" w:hAnsi="Arial" w:cs="Arial"/>
          <w:bCs/>
          <w:sz w:val="28"/>
          <w:szCs w:val="28"/>
        </w:rPr>
        <w:t xml:space="preserve">AT Program Analyst Elizabeth Wood </w:t>
      </w:r>
      <w:r w:rsidR="004A42D0">
        <w:rPr>
          <w:rFonts w:ascii="Arial" w:eastAsiaTheme="majorEastAsia" w:hAnsi="Arial" w:cs="Arial"/>
          <w:bCs/>
          <w:sz w:val="28"/>
          <w:szCs w:val="28"/>
        </w:rPr>
        <w:t>posed</w:t>
      </w:r>
      <w:r>
        <w:rPr>
          <w:rFonts w:ascii="Arial" w:eastAsiaTheme="majorEastAsia" w:hAnsi="Arial" w:cs="Arial"/>
          <w:bCs/>
          <w:sz w:val="28"/>
          <w:szCs w:val="28"/>
        </w:rPr>
        <w:t xml:space="preserve"> </w:t>
      </w:r>
      <w:r w:rsidR="00736716">
        <w:rPr>
          <w:rFonts w:ascii="Arial" w:eastAsiaTheme="majorEastAsia" w:hAnsi="Arial" w:cs="Arial"/>
          <w:bCs/>
          <w:sz w:val="28"/>
          <w:szCs w:val="28"/>
        </w:rPr>
        <w:t>three questions</w:t>
      </w:r>
      <w:r>
        <w:rPr>
          <w:rFonts w:ascii="Arial" w:eastAsiaTheme="majorEastAsia" w:hAnsi="Arial" w:cs="Arial"/>
          <w:bCs/>
          <w:sz w:val="28"/>
          <w:szCs w:val="28"/>
        </w:rPr>
        <w:t xml:space="preserve"> to ATAC </w:t>
      </w:r>
      <w:r w:rsidR="00736716">
        <w:rPr>
          <w:rFonts w:ascii="Arial" w:eastAsiaTheme="majorEastAsia" w:hAnsi="Arial" w:cs="Arial"/>
          <w:bCs/>
          <w:sz w:val="28"/>
          <w:szCs w:val="28"/>
        </w:rPr>
        <w:t xml:space="preserve">members, prior to the meeting, in effort to get to know committee members more thoroughly. Members were asked what brought them to join ATAC, what demographics they felt they represented, and an “interesting fact” about themselves. Members shared their responses as an ice </w:t>
      </w:r>
      <w:proofErr w:type="gramStart"/>
      <w:r w:rsidR="00736716">
        <w:rPr>
          <w:rFonts w:ascii="Arial" w:eastAsiaTheme="majorEastAsia" w:hAnsi="Arial" w:cs="Arial"/>
          <w:bCs/>
          <w:sz w:val="28"/>
          <w:szCs w:val="28"/>
        </w:rPr>
        <w:t>breaker,  offering</w:t>
      </w:r>
      <w:proofErr w:type="gramEnd"/>
      <w:r w:rsidR="00736716">
        <w:rPr>
          <w:rFonts w:ascii="Arial" w:eastAsiaTheme="majorEastAsia" w:hAnsi="Arial" w:cs="Arial"/>
          <w:bCs/>
          <w:sz w:val="28"/>
          <w:szCs w:val="28"/>
        </w:rPr>
        <w:t xml:space="preserve"> personal and professional experience and anecdotes.</w:t>
      </w:r>
    </w:p>
    <w:p w14:paraId="52B2D1BD" w14:textId="77777777" w:rsidR="008F4D36" w:rsidRPr="008F4D36" w:rsidRDefault="008F4D36" w:rsidP="008F4D36">
      <w:pPr>
        <w:spacing w:before="120" w:after="120" w:line="240" w:lineRule="auto"/>
        <w:rPr>
          <w:rFonts w:ascii="Arial" w:hAnsi="Arial" w:cs="Arial"/>
          <w:sz w:val="28"/>
          <w:szCs w:val="28"/>
        </w:rPr>
      </w:pPr>
    </w:p>
    <w:p w14:paraId="03EF8E97" w14:textId="201DA225" w:rsidR="00C31CF7" w:rsidRPr="00D177E0" w:rsidRDefault="00782358" w:rsidP="00C31CF7">
      <w:pPr>
        <w:keepNext/>
        <w:keepLines/>
        <w:spacing w:before="120" w:after="120" w:line="240" w:lineRule="auto"/>
        <w:outlineLvl w:val="2"/>
        <w:rPr>
          <w:rFonts w:ascii="Arial" w:eastAsiaTheme="majorEastAsia" w:hAnsi="Arial" w:cs="Arial"/>
          <w:b/>
          <w:sz w:val="28"/>
          <w:szCs w:val="28"/>
          <w:u w:val="single"/>
        </w:rPr>
      </w:pPr>
      <w:r w:rsidRPr="001C32E7">
        <w:rPr>
          <w:rFonts w:ascii="Arial" w:eastAsiaTheme="majorEastAsia" w:hAnsi="Arial" w:cs="Arial"/>
          <w:b/>
          <w:sz w:val="28"/>
          <w:szCs w:val="28"/>
          <w:u w:val="single"/>
        </w:rPr>
        <w:t xml:space="preserve">Agenda Item </w:t>
      </w:r>
      <w:r w:rsidR="001B1833">
        <w:rPr>
          <w:rFonts w:ascii="Arial" w:eastAsiaTheme="majorEastAsia" w:hAnsi="Arial" w:cs="Arial"/>
          <w:b/>
          <w:sz w:val="28"/>
          <w:szCs w:val="28"/>
          <w:u w:val="single"/>
        </w:rPr>
        <w:t>4</w:t>
      </w:r>
      <w:r w:rsidRPr="00D177E0">
        <w:rPr>
          <w:rFonts w:ascii="Arial" w:eastAsiaTheme="majorEastAsia" w:hAnsi="Arial" w:cs="Arial"/>
          <w:b/>
          <w:sz w:val="28"/>
          <w:szCs w:val="28"/>
          <w:u w:val="single"/>
        </w:rPr>
        <w:t xml:space="preserve">: </w:t>
      </w:r>
      <w:r w:rsidR="003E0E7F" w:rsidRPr="00D177E0">
        <w:rPr>
          <w:rFonts w:ascii="Arial" w:eastAsiaTheme="majorEastAsia" w:hAnsi="Arial" w:cs="Arial"/>
          <w:b/>
          <w:sz w:val="28"/>
          <w:szCs w:val="28"/>
          <w:u w:val="single"/>
        </w:rPr>
        <w:t xml:space="preserve">Review and approve meeting minutes from </w:t>
      </w:r>
    </w:p>
    <w:p w14:paraId="08B0A2AC" w14:textId="3EE92256" w:rsidR="00782358" w:rsidRPr="00D177E0" w:rsidRDefault="001B1833" w:rsidP="00580B58">
      <w:pPr>
        <w:keepNext/>
        <w:keepLines/>
        <w:spacing w:before="120" w:after="120" w:line="240" w:lineRule="auto"/>
        <w:outlineLvl w:val="2"/>
        <w:rPr>
          <w:rFonts w:ascii="Arial" w:eastAsiaTheme="majorEastAsia" w:hAnsi="Arial" w:cs="Arial"/>
          <w:b/>
          <w:sz w:val="28"/>
          <w:szCs w:val="28"/>
          <w:u w:val="single"/>
        </w:rPr>
      </w:pPr>
      <w:r>
        <w:rPr>
          <w:rFonts w:ascii="Arial" w:eastAsiaTheme="majorEastAsia" w:hAnsi="Arial" w:cs="Arial"/>
          <w:b/>
          <w:sz w:val="28"/>
          <w:szCs w:val="28"/>
          <w:u w:val="single"/>
        </w:rPr>
        <w:t>June 29</w:t>
      </w:r>
      <w:r w:rsidR="0004338E" w:rsidRPr="00D177E0">
        <w:rPr>
          <w:rFonts w:ascii="Arial" w:eastAsiaTheme="majorEastAsia" w:hAnsi="Arial" w:cs="Arial"/>
          <w:b/>
          <w:sz w:val="28"/>
          <w:szCs w:val="28"/>
          <w:u w:val="single"/>
        </w:rPr>
        <w:t xml:space="preserve">, </w:t>
      </w:r>
      <w:r w:rsidR="003E0E7F" w:rsidRPr="00D177E0">
        <w:rPr>
          <w:rFonts w:ascii="Arial" w:eastAsiaTheme="majorEastAsia" w:hAnsi="Arial" w:cs="Arial"/>
          <w:b/>
          <w:sz w:val="28"/>
          <w:szCs w:val="28"/>
          <w:u w:val="single"/>
        </w:rPr>
        <w:t>202</w:t>
      </w:r>
      <w:r w:rsidR="00E061C0" w:rsidRPr="00D177E0">
        <w:rPr>
          <w:rFonts w:ascii="Arial" w:eastAsiaTheme="majorEastAsia" w:hAnsi="Arial" w:cs="Arial"/>
          <w:b/>
          <w:sz w:val="28"/>
          <w:szCs w:val="28"/>
          <w:u w:val="single"/>
        </w:rPr>
        <w:t>3</w:t>
      </w:r>
    </w:p>
    <w:p w14:paraId="3C48B815" w14:textId="20AF5476" w:rsidR="003B661B" w:rsidRDefault="000D4694" w:rsidP="003371C2">
      <w:pPr>
        <w:spacing w:before="120" w:after="120" w:line="240" w:lineRule="auto"/>
        <w:rPr>
          <w:rFonts w:ascii="Arial" w:hAnsi="Arial" w:cs="Arial"/>
          <w:sz w:val="28"/>
          <w:szCs w:val="28"/>
        </w:rPr>
      </w:pPr>
      <w:r>
        <w:rPr>
          <w:rFonts w:ascii="Arial" w:hAnsi="Arial" w:cs="Arial"/>
          <w:sz w:val="28"/>
          <w:szCs w:val="28"/>
        </w:rPr>
        <w:t xml:space="preserve">AT Analyst Wood </w:t>
      </w:r>
      <w:r w:rsidR="008661E2">
        <w:rPr>
          <w:rFonts w:ascii="Arial" w:hAnsi="Arial" w:cs="Arial"/>
          <w:sz w:val="28"/>
          <w:szCs w:val="28"/>
        </w:rPr>
        <w:t xml:space="preserve">shared meeting minutes for attendees (distributed prior to meeting) and reviewed topics covered. Chair Grable opened floor for approval, voted for approval by </w:t>
      </w:r>
      <w:r w:rsidR="001B1833">
        <w:rPr>
          <w:rFonts w:ascii="Arial" w:hAnsi="Arial" w:cs="Arial"/>
          <w:sz w:val="28"/>
          <w:szCs w:val="28"/>
        </w:rPr>
        <w:t>member Brent Jolley</w:t>
      </w:r>
      <w:r w:rsidR="008661E2">
        <w:rPr>
          <w:rFonts w:ascii="Arial" w:hAnsi="Arial" w:cs="Arial"/>
          <w:sz w:val="28"/>
          <w:szCs w:val="28"/>
        </w:rPr>
        <w:t xml:space="preserve">, seconded by </w:t>
      </w:r>
      <w:r w:rsidR="001B1833">
        <w:rPr>
          <w:rFonts w:ascii="Arial" w:hAnsi="Arial" w:cs="Arial"/>
          <w:sz w:val="28"/>
          <w:szCs w:val="28"/>
        </w:rPr>
        <w:t>Gloria Cervantes</w:t>
      </w:r>
      <w:r w:rsidR="008661E2">
        <w:rPr>
          <w:rFonts w:ascii="Arial" w:hAnsi="Arial" w:cs="Arial"/>
          <w:sz w:val="28"/>
          <w:szCs w:val="28"/>
        </w:rPr>
        <w:t>.</w:t>
      </w:r>
      <w:r w:rsidR="003B661B">
        <w:rPr>
          <w:rFonts w:ascii="Arial" w:hAnsi="Arial" w:cs="Arial"/>
          <w:sz w:val="28"/>
          <w:szCs w:val="28"/>
        </w:rPr>
        <w:t xml:space="preserve"> </w:t>
      </w:r>
      <w:r w:rsidR="008661E2">
        <w:rPr>
          <w:rFonts w:ascii="Arial" w:hAnsi="Arial" w:cs="Arial"/>
          <w:sz w:val="28"/>
          <w:szCs w:val="28"/>
        </w:rPr>
        <w:t xml:space="preserve">Roll call voting results: </w:t>
      </w:r>
    </w:p>
    <w:p w14:paraId="1B16F2AD" w14:textId="1FCC0036" w:rsidR="008661E2" w:rsidRDefault="008661E2" w:rsidP="003371C2">
      <w:pPr>
        <w:spacing w:before="120" w:after="120" w:line="240" w:lineRule="auto"/>
        <w:rPr>
          <w:rFonts w:ascii="Arial" w:hAnsi="Arial" w:cs="Arial"/>
          <w:sz w:val="28"/>
          <w:szCs w:val="28"/>
        </w:rPr>
      </w:pPr>
      <w:r>
        <w:rPr>
          <w:rFonts w:ascii="Arial" w:hAnsi="Arial" w:cs="Arial"/>
          <w:sz w:val="28"/>
          <w:szCs w:val="28"/>
        </w:rPr>
        <w:t>Larry Grable – Yes</w:t>
      </w:r>
    </w:p>
    <w:p w14:paraId="2A136825" w14:textId="2C784574" w:rsidR="008661E2" w:rsidRDefault="008661E2" w:rsidP="003371C2">
      <w:pPr>
        <w:spacing w:before="120" w:after="120" w:line="240" w:lineRule="auto"/>
        <w:rPr>
          <w:rFonts w:ascii="Arial" w:hAnsi="Arial" w:cs="Arial"/>
          <w:sz w:val="28"/>
          <w:szCs w:val="28"/>
        </w:rPr>
      </w:pPr>
      <w:r>
        <w:rPr>
          <w:rFonts w:ascii="Arial" w:hAnsi="Arial" w:cs="Arial"/>
          <w:sz w:val="28"/>
          <w:szCs w:val="28"/>
        </w:rPr>
        <w:t>April Shin – Yes</w:t>
      </w:r>
    </w:p>
    <w:p w14:paraId="0FA05418" w14:textId="2DC4C4E6" w:rsidR="008661E2" w:rsidRDefault="001B1833" w:rsidP="003371C2">
      <w:pPr>
        <w:spacing w:before="120" w:after="120" w:line="240" w:lineRule="auto"/>
        <w:rPr>
          <w:rFonts w:ascii="Arial" w:hAnsi="Arial" w:cs="Arial"/>
          <w:sz w:val="28"/>
          <w:szCs w:val="28"/>
        </w:rPr>
      </w:pPr>
      <w:r>
        <w:rPr>
          <w:rFonts w:ascii="Arial" w:hAnsi="Arial" w:cs="Arial"/>
          <w:sz w:val="28"/>
          <w:szCs w:val="28"/>
        </w:rPr>
        <w:t>Brent Jolley</w:t>
      </w:r>
      <w:r w:rsidR="008661E2">
        <w:rPr>
          <w:rFonts w:ascii="Arial" w:hAnsi="Arial" w:cs="Arial"/>
          <w:sz w:val="28"/>
          <w:szCs w:val="28"/>
        </w:rPr>
        <w:t xml:space="preserve"> – Yes</w:t>
      </w:r>
    </w:p>
    <w:p w14:paraId="3175E32F" w14:textId="6F4392D4" w:rsidR="008661E2" w:rsidRDefault="008661E2" w:rsidP="003371C2">
      <w:pPr>
        <w:spacing w:before="120" w:after="120" w:line="240" w:lineRule="auto"/>
        <w:rPr>
          <w:rFonts w:ascii="Arial" w:hAnsi="Arial" w:cs="Arial"/>
          <w:sz w:val="28"/>
          <w:szCs w:val="28"/>
        </w:rPr>
      </w:pPr>
      <w:r>
        <w:rPr>
          <w:rFonts w:ascii="Arial" w:hAnsi="Arial" w:cs="Arial"/>
          <w:sz w:val="28"/>
          <w:szCs w:val="28"/>
        </w:rPr>
        <w:t>Ke</w:t>
      </w:r>
      <w:r w:rsidR="001B1833">
        <w:rPr>
          <w:rFonts w:ascii="Arial" w:hAnsi="Arial" w:cs="Arial"/>
          <w:sz w:val="28"/>
          <w:szCs w:val="28"/>
        </w:rPr>
        <w:t>rry Chang</w:t>
      </w:r>
      <w:r>
        <w:rPr>
          <w:rFonts w:ascii="Arial" w:hAnsi="Arial" w:cs="Arial"/>
          <w:sz w:val="28"/>
          <w:szCs w:val="28"/>
        </w:rPr>
        <w:t xml:space="preserve"> – </w:t>
      </w:r>
      <w:r w:rsidR="001B1833">
        <w:rPr>
          <w:rFonts w:ascii="Arial" w:hAnsi="Arial" w:cs="Arial"/>
          <w:sz w:val="28"/>
          <w:szCs w:val="28"/>
        </w:rPr>
        <w:t>Yes</w:t>
      </w:r>
      <w:r>
        <w:rPr>
          <w:rFonts w:ascii="Arial" w:hAnsi="Arial" w:cs="Arial"/>
          <w:sz w:val="28"/>
          <w:szCs w:val="28"/>
        </w:rPr>
        <w:t xml:space="preserve"> </w:t>
      </w:r>
    </w:p>
    <w:p w14:paraId="0491ACC6" w14:textId="6DEF468E" w:rsidR="008661E2" w:rsidRDefault="001B1833" w:rsidP="003371C2">
      <w:pPr>
        <w:spacing w:before="120" w:after="120" w:line="240" w:lineRule="auto"/>
        <w:rPr>
          <w:rFonts w:ascii="Arial" w:hAnsi="Arial" w:cs="Arial"/>
          <w:sz w:val="28"/>
          <w:szCs w:val="28"/>
        </w:rPr>
      </w:pPr>
      <w:r>
        <w:rPr>
          <w:rFonts w:ascii="Arial" w:hAnsi="Arial" w:cs="Arial"/>
          <w:sz w:val="28"/>
          <w:szCs w:val="28"/>
        </w:rPr>
        <w:t>Gloria Cervantes</w:t>
      </w:r>
      <w:r w:rsidR="008661E2">
        <w:rPr>
          <w:rFonts w:ascii="Arial" w:hAnsi="Arial" w:cs="Arial"/>
          <w:sz w:val="28"/>
          <w:szCs w:val="28"/>
        </w:rPr>
        <w:t xml:space="preserve"> – Yes</w:t>
      </w:r>
    </w:p>
    <w:p w14:paraId="77C03020" w14:textId="70FBFA66" w:rsidR="008F4D36" w:rsidRDefault="00C31CF7" w:rsidP="003371C2">
      <w:pPr>
        <w:keepNext/>
        <w:keepLines/>
        <w:spacing w:before="120" w:after="120" w:line="240" w:lineRule="auto"/>
        <w:outlineLvl w:val="2"/>
        <w:rPr>
          <w:rFonts w:ascii="Arial" w:hAnsi="Arial" w:cs="Arial"/>
          <w:sz w:val="28"/>
          <w:szCs w:val="28"/>
        </w:rPr>
      </w:pPr>
      <w:r>
        <w:rPr>
          <w:rFonts w:ascii="Arial" w:hAnsi="Arial" w:cs="Arial"/>
          <w:sz w:val="28"/>
          <w:szCs w:val="28"/>
        </w:rPr>
        <w:t xml:space="preserve">The approved meeting minutes will be </w:t>
      </w:r>
      <w:r w:rsidR="00FB7615">
        <w:rPr>
          <w:rFonts w:ascii="Arial" w:hAnsi="Arial" w:cs="Arial"/>
          <w:sz w:val="28"/>
          <w:szCs w:val="28"/>
        </w:rPr>
        <w:t>posted on the ATAC webpage.</w:t>
      </w:r>
    </w:p>
    <w:p w14:paraId="722DA161" w14:textId="77777777" w:rsidR="00A82F14" w:rsidRDefault="00A82F14" w:rsidP="003371C2">
      <w:pPr>
        <w:keepNext/>
        <w:keepLines/>
        <w:spacing w:before="120" w:after="120" w:line="240" w:lineRule="auto"/>
        <w:outlineLvl w:val="2"/>
        <w:rPr>
          <w:rFonts w:ascii="Arial" w:hAnsi="Arial" w:cs="Arial"/>
          <w:sz w:val="28"/>
          <w:szCs w:val="28"/>
        </w:rPr>
      </w:pPr>
    </w:p>
    <w:p w14:paraId="789BCFBC" w14:textId="1895C36B" w:rsidR="00782358" w:rsidRPr="00D177E0" w:rsidRDefault="00782358" w:rsidP="003371C2">
      <w:pPr>
        <w:keepNext/>
        <w:keepLines/>
        <w:spacing w:before="120" w:after="120" w:line="240" w:lineRule="auto"/>
        <w:outlineLvl w:val="2"/>
        <w:rPr>
          <w:rFonts w:ascii="Arial" w:eastAsiaTheme="majorEastAsia" w:hAnsi="Arial" w:cs="Arial"/>
          <w:b/>
          <w:sz w:val="28"/>
          <w:szCs w:val="28"/>
          <w:u w:val="single"/>
        </w:rPr>
      </w:pPr>
      <w:r w:rsidRPr="00D177E0">
        <w:rPr>
          <w:rFonts w:ascii="Arial" w:eastAsiaTheme="majorEastAsia" w:hAnsi="Arial" w:cs="Arial"/>
          <w:b/>
          <w:sz w:val="28"/>
          <w:szCs w:val="28"/>
          <w:u w:val="single"/>
        </w:rPr>
        <w:t xml:space="preserve">Agenda Item </w:t>
      </w:r>
      <w:r w:rsidR="001B1833">
        <w:rPr>
          <w:rFonts w:ascii="Arial" w:eastAsiaTheme="majorEastAsia" w:hAnsi="Arial" w:cs="Arial"/>
          <w:b/>
          <w:sz w:val="28"/>
          <w:szCs w:val="28"/>
          <w:u w:val="single"/>
        </w:rPr>
        <w:t>5</w:t>
      </w:r>
      <w:r w:rsidRPr="00D177E0">
        <w:rPr>
          <w:rFonts w:ascii="Arial" w:eastAsiaTheme="majorEastAsia" w:hAnsi="Arial" w:cs="Arial"/>
          <w:b/>
          <w:sz w:val="28"/>
          <w:szCs w:val="28"/>
          <w:u w:val="single"/>
        </w:rPr>
        <w:t xml:space="preserve">: </w:t>
      </w:r>
      <w:r w:rsidR="003E0E7F" w:rsidRPr="00D177E0">
        <w:rPr>
          <w:rFonts w:ascii="Arial" w:eastAsiaTheme="majorEastAsia" w:hAnsi="Arial" w:cs="Arial"/>
          <w:b/>
          <w:sz w:val="28"/>
          <w:szCs w:val="28"/>
          <w:u w:val="single"/>
        </w:rPr>
        <w:t>Department of Rehabilitation Report</w:t>
      </w:r>
    </w:p>
    <w:p w14:paraId="288FF746" w14:textId="77777777" w:rsidR="00927682" w:rsidRDefault="001C0BA1" w:rsidP="003371C2">
      <w:pPr>
        <w:spacing w:before="120" w:after="120" w:line="240" w:lineRule="auto"/>
        <w:rPr>
          <w:rFonts w:ascii="Arial" w:hAnsi="Arial" w:cs="Arial"/>
          <w:sz w:val="28"/>
          <w:szCs w:val="28"/>
        </w:rPr>
      </w:pPr>
      <w:r>
        <w:rPr>
          <w:rFonts w:ascii="Arial" w:hAnsi="Arial" w:cs="Arial"/>
          <w:sz w:val="28"/>
          <w:szCs w:val="28"/>
        </w:rPr>
        <w:t xml:space="preserve">ILCAD </w:t>
      </w:r>
      <w:r w:rsidR="008661E2">
        <w:rPr>
          <w:rFonts w:ascii="Arial" w:hAnsi="Arial" w:cs="Arial"/>
          <w:sz w:val="28"/>
          <w:szCs w:val="28"/>
        </w:rPr>
        <w:t>Deputy Director</w:t>
      </w:r>
      <w:r>
        <w:rPr>
          <w:rFonts w:ascii="Arial" w:hAnsi="Arial" w:cs="Arial"/>
          <w:sz w:val="28"/>
          <w:szCs w:val="28"/>
        </w:rPr>
        <w:t xml:space="preserve"> (DD)</w:t>
      </w:r>
      <w:r w:rsidR="008661E2">
        <w:rPr>
          <w:rFonts w:ascii="Arial" w:hAnsi="Arial" w:cs="Arial"/>
          <w:sz w:val="28"/>
          <w:szCs w:val="28"/>
        </w:rPr>
        <w:t xml:space="preserve"> </w:t>
      </w:r>
      <w:r w:rsidR="002C575B">
        <w:rPr>
          <w:rFonts w:ascii="Arial" w:hAnsi="Arial" w:cs="Arial"/>
          <w:sz w:val="28"/>
          <w:szCs w:val="28"/>
        </w:rPr>
        <w:t xml:space="preserve">Ana </w:t>
      </w:r>
      <w:r w:rsidR="008661E2">
        <w:rPr>
          <w:rFonts w:ascii="Arial" w:hAnsi="Arial" w:cs="Arial"/>
          <w:sz w:val="28"/>
          <w:szCs w:val="28"/>
        </w:rPr>
        <w:t xml:space="preserve">Acton provided general DOR updates. </w:t>
      </w:r>
    </w:p>
    <w:p w14:paraId="01E7227B" w14:textId="66CD6C81" w:rsidR="00927682" w:rsidRDefault="00927682" w:rsidP="003371C2">
      <w:pPr>
        <w:spacing w:before="120" w:after="120" w:line="240" w:lineRule="auto"/>
        <w:rPr>
          <w:rFonts w:ascii="Arial" w:hAnsi="Arial" w:cs="Arial"/>
          <w:sz w:val="28"/>
          <w:szCs w:val="28"/>
        </w:rPr>
      </w:pPr>
      <w:r>
        <w:rPr>
          <w:rFonts w:ascii="Arial" w:hAnsi="Arial" w:cs="Arial"/>
          <w:sz w:val="28"/>
          <w:szCs w:val="28"/>
        </w:rPr>
        <w:t>National Updates</w:t>
      </w:r>
    </w:p>
    <w:p w14:paraId="72E88C7B" w14:textId="77777777" w:rsidR="00927682" w:rsidRDefault="00E96930" w:rsidP="00927682">
      <w:pPr>
        <w:pStyle w:val="ListParagraph"/>
        <w:numPr>
          <w:ilvl w:val="0"/>
          <w:numId w:val="44"/>
        </w:numPr>
        <w:spacing w:before="120" w:after="120" w:line="240" w:lineRule="auto"/>
        <w:rPr>
          <w:rFonts w:ascii="Arial" w:hAnsi="Arial" w:cs="Arial"/>
          <w:sz w:val="28"/>
          <w:szCs w:val="28"/>
        </w:rPr>
      </w:pPr>
      <w:r w:rsidRPr="00402E7B">
        <w:rPr>
          <w:rFonts w:ascii="Arial" w:hAnsi="Arial" w:cs="Arial"/>
          <w:sz w:val="28"/>
          <w:szCs w:val="28"/>
        </w:rPr>
        <w:t>DOR contin</w:t>
      </w:r>
      <w:r w:rsidR="001C0BA1" w:rsidRPr="00402E7B">
        <w:rPr>
          <w:rFonts w:ascii="Arial" w:hAnsi="Arial" w:cs="Arial"/>
          <w:sz w:val="28"/>
          <w:szCs w:val="28"/>
        </w:rPr>
        <w:t>ues</w:t>
      </w:r>
      <w:r w:rsidRPr="00402E7B">
        <w:rPr>
          <w:rFonts w:ascii="Arial" w:hAnsi="Arial" w:cs="Arial"/>
          <w:sz w:val="28"/>
          <w:szCs w:val="28"/>
        </w:rPr>
        <w:t xml:space="preserve"> support</w:t>
      </w:r>
      <w:r w:rsidR="007704CA" w:rsidRPr="00402E7B">
        <w:rPr>
          <w:rFonts w:ascii="Arial" w:hAnsi="Arial" w:cs="Arial"/>
          <w:sz w:val="28"/>
          <w:szCs w:val="28"/>
        </w:rPr>
        <w:t>ing</w:t>
      </w:r>
      <w:r w:rsidRPr="00402E7B">
        <w:rPr>
          <w:rFonts w:ascii="Arial" w:hAnsi="Arial" w:cs="Arial"/>
          <w:sz w:val="28"/>
          <w:szCs w:val="28"/>
        </w:rPr>
        <w:t xml:space="preserve"> employment outcome</w:t>
      </w:r>
      <w:r w:rsidR="0004400F" w:rsidRPr="00402E7B">
        <w:rPr>
          <w:rFonts w:ascii="Arial" w:hAnsi="Arial" w:cs="Arial"/>
          <w:sz w:val="28"/>
          <w:szCs w:val="28"/>
        </w:rPr>
        <w:t xml:space="preserve">s for individuals with disabilities, obtaining $45 million in </w:t>
      </w:r>
      <w:r w:rsidRPr="00402E7B">
        <w:rPr>
          <w:rFonts w:ascii="Arial" w:hAnsi="Arial" w:cs="Arial"/>
          <w:sz w:val="28"/>
          <w:szCs w:val="28"/>
        </w:rPr>
        <w:t xml:space="preserve">Vocational Rehabilitation </w:t>
      </w:r>
      <w:r w:rsidR="0004400F" w:rsidRPr="00402E7B">
        <w:rPr>
          <w:rFonts w:ascii="Arial" w:hAnsi="Arial" w:cs="Arial"/>
          <w:sz w:val="28"/>
          <w:szCs w:val="28"/>
        </w:rPr>
        <w:t>funding</w:t>
      </w:r>
      <w:r w:rsidRPr="00402E7B">
        <w:rPr>
          <w:rFonts w:ascii="Arial" w:hAnsi="Arial" w:cs="Arial"/>
          <w:sz w:val="28"/>
          <w:szCs w:val="28"/>
        </w:rPr>
        <w:t xml:space="preserve"> from the Department of Education</w:t>
      </w:r>
      <w:r w:rsidR="0004400F" w:rsidRPr="00402E7B">
        <w:rPr>
          <w:rFonts w:ascii="Arial" w:hAnsi="Arial" w:cs="Arial"/>
          <w:sz w:val="28"/>
          <w:szCs w:val="28"/>
        </w:rPr>
        <w:t xml:space="preserve">. </w:t>
      </w:r>
    </w:p>
    <w:p w14:paraId="65A0C346" w14:textId="31E0C4E0" w:rsidR="001C0BA1" w:rsidRDefault="0004400F" w:rsidP="00927682">
      <w:pPr>
        <w:pStyle w:val="ListParagraph"/>
        <w:numPr>
          <w:ilvl w:val="0"/>
          <w:numId w:val="44"/>
        </w:numPr>
        <w:spacing w:before="120" w:after="120" w:line="240" w:lineRule="auto"/>
        <w:rPr>
          <w:rFonts w:ascii="Arial" w:hAnsi="Arial" w:cs="Arial"/>
          <w:sz w:val="28"/>
          <w:szCs w:val="28"/>
        </w:rPr>
      </w:pPr>
      <w:r w:rsidRPr="00402E7B">
        <w:rPr>
          <w:rFonts w:ascii="Arial" w:hAnsi="Arial" w:cs="Arial"/>
          <w:sz w:val="28"/>
          <w:szCs w:val="28"/>
        </w:rPr>
        <w:lastRenderedPageBreak/>
        <w:t xml:space="preserve">DOR </w:t>
      </w:r>
      <w:r w:rsidR="00927682" w:rsidRPr="00402E7B">
        <w:rPr>
          <w:rFonts w:ascii="Arial" w:hAnsi="Arial" w:cs="Arial"/>
          <w:sz w:val="28"/>
          <w:szCs w:val="28"/>
        </w:rPr>
        <w:t>applied</w:t>
      </w:r>
      <w:r w:rsidRPr="00402E7B">
        <w:rPr>
          <w:rFonts w:ascii="Arial" w:hAnsi="Arial" w:cs="Arial"/>
          <w:sz w:val="28"/>
          <w:szCs w:val="28"/>
        </w:rPr>
        <w:t xml:space="preserve"> for Disability Innovation Fund (DIF) grants to improve DOR’s delivery model serv</w:t>
      </w:r>
      <w:r w:rsidR="007704CA" w:rsidRPr="00402E7B">
        <w:rPr>
          <w:rFonts w:ascii="Arial" w:hAnsi="Arial" w:cs="Arial"/>
          <w:sz w:val="28"/>
          <w:szCs w:val="28"/>
        </w:rPr>
        <w:t>ing</w:t>
      </w:r>
      <w:r w:rsidRPr="00402E7B">
        <w:rPr>
          <w:rFonts w:ascii="Arial" w:hAnsi="Arial" w:cs="Arial"/>
          <w:sz w:val="28"/>
          <w:szCs w:val="28"/>
        </w:rPr>
        <w:t xml:space="preserve"> youth with disabilities</w:t>
      </w:r>
      <w:r w:rsidR="001C0BA1" w:rsidRPr="00402E7B">
        <w:rPr>
          <w:rFonts w:ascii="Arial" w:hAnsi="Arial" w:cs="Arial"/>
          <w:sz w:val="28"/>
          <w:szCs w:val="28"/>
        </w:rPr>
        <w:t xml:space="preserve">. </w:t>
      </w:r>
    </w:p>
    <w:p w14:paraId="3380B2F8" w14:textId="6F299DA5" w:rsidR="002207AD" w:rsidRPr="00402E7B" w:rsidRDefault="002207AD" w:rsidP="00402E7B">
      <w:pPr>
        <w:pStyle w:val="ListParagraph"/>
        <w:numPr>
          <w:ilvl w:val="0"/>
          <w:numId w:val="44"/>
        </w:numPr>
        <w:spacing w:before="120" w:after="120" w:line="240" w:lineRule="auto"/>
        <w:rPr>
          <w:rFonts w:ascii="Arial" w:hAnsi="Arial" w:cs="Arial"/>
          <w:sz w:val="28"/>
          <w:szCs w:val="28"/>
        </w:rPr>
      </w:pPr>
      <w:r>
        <w:rPr>
          <w:rFonts w:ascii="Arial" w:hAnsi="Arial" w:cs="Arial"/>
          <w:sz w:val="28"/>
          <w:szCs w:val="28"/>
        </w:rPr>
        <w:t>DD Acton discussed the Association for Programs for Rural Independent Living (APRIL) conference in Orange County in October and encouraged participants to attend. Acton also addressed disproportionate access to preventative healthcare services of individuals with disabilities due to various barriers, including lack of interpreters and accessible equipment.</w:t>
      </w:r>
    </w:p>
    <w:p w14:paraId="3B6C8F78" w14:textId="3CDB227F" w:rsidR="00927682" w:rsidRDefault="00927682" w:rsidP="003371C2">
      <w:pPr>
        <w:spacing w:before="120" w:after="120" w:line="240" w:lineRule="auto"/>
        <w:rPr>
          <w:rFonts w:ascii="Arial" w:hAnsi="Arial" w:cs="Arial"/>
          <w:sz w:val="28"/>
          <w:szCs w:val="28"/>
        </w:rPr>
      </w:pPr>
      <w:r>
        <w:rPr>
          <w:rFonts w:ascii="Arial" w:hAnsi="Arial" w:cs="Arial"/>
          <w:sz w:val="28"/>
          <w:szCs w:val="28"/>
        </w:rPr>
        <w:t>State Updates</w:t>
      </w:r>
    </w:p>
    <w:p w14:paraId="7594D782" w14:textId="48CEA561" w:rsidR="007A06A6" w:rsidRDefault="00527A72" w:rsidP="00927682">
      <w:pPr>
        <w:pStyle w:val="ListParagraph"/>
        <w:numPr>
          <w:ilvl w:val="0"/>
          <w:numId w:val="47"/>
        </w:numPr>
        <w:spacing w:before="120" w:after="120" w:line="240" w:lineRule="auto"/>
        <w:rPr>
          <w:rFonts w:ascii="Arial" w:hAnsi="Arial" w:cs="Arial"/>
          <w:sz w:val="28"/>
          <w:szCs w:val="28"/>
        </w:rPr>
      </w:pPr>
      <w:r w:rsidRPr="00402E7B">
        <w:rPr>
          <w:rFonts w:ascii="Arial" w:hAnsi="Arial" w:cs="Arial"/>
          <w:sz w:val="28"/>
          <w:szCs w:val="28"/>
        </w:rPr>
        <w:t xml:space="preserve">DOR </w:t>
      </w:r>
      <w:r w:rsidR="00104634" w:rsidRPr="00402E7B">
        <w:rPr>
          <w:rFonts w:ascii="Arial" w:hAnsi="Arial" w:cs="Arial"/>
          <w:sz w:val="28"/>
          <w:szCs w:val="28"/>
        </w:rPr>
        <w:t>provide</w:t>
      </w:r>
      <w:r w:rsidR="00927682" w:rsidRPr="00402E7B">
        <w:rPr>
          <w:rFonts w:ascii="Arial" w:hAnsi="Arial" w:cs="Arial"/>
          <w:sz w:val="28"/>
          <w:szCs w:val="28"/>
        </w:rPr>
        <w:t>d</w:t>
      </w:r>
      <w:r w:rsidR="00104634" w:rsidRPr="00402E7B">
        <w:rPr>
          <w:rFonts w:ascii="Arial" w:hAnsi="Arial" w:cs="Arial"/>
          <w:sz w:val="28"/>
          <w:szCs w:val="28"/>
        </w:rPr>
        <w:t xml:space="preserve"> $19 million in funding to California’s Independent Living Centers (ILC), which provide Assistive Technology services.</w:t>
      </w:r>
      <w:r w:rsidR="004F0E7A" w:rsidRPr="00402E7B">
        <w:rPr>
          <w:rFonts w:ascii="Arial" w:hAnsi="Arial" w:cs="Arial"/>
          <w:sz w:val="28"/>
          <w:szCs w:val="28"/>
        </w:rPr>
        <w:t xml:space="preserve"> </w:t>
      </w:r>
    </w:p>
    <w:p w14:paraId="30C60924" w14:textId="4CC9EAB9" w:rsidR="00E27EF7" w:rsidRPr="00402E7B" w:rsidRDefault="00541F03" w:rsidP="00402E7B">
      <w:pPr>
        <w:pStyle w:val="ListParagraph"/>
        <w:numPr>
          <w:ilvl w:val="0"/>
          <w:numId w:val="47"/>
        </w:numPr>
        <w:spacing w:before="120" w:after="120" w:line="240" w:lineRule="auto"/>
        <w:rPr>
          <w:rFonts w:ascii="Arial" w:hAnsi="Arial" w:cs="Arial"/>
          <w:sz w:val="28"/>
          <w:szCs w:val="28"/>
        </w:rPr>
      </w:pPr>
      <w:r w:rsidRPr="00402E7B">
        <w:rPr>
          <w:rFonts w:ascii="Arial" w:hAnsi="Arial" w:cs="Arial"/>
          <w:sz w:val="28"/>
          <w:szCs w:val="28"/>
        </w:rPr>
        <w:t>Through a grant from the Administration for Community Living, the Department of Aging will be developing a No Wrong Door state leadership council to support No Wrong Door initiatives</w:t>
      </w:r>
      <w:r w:rsidR="00E27EF7" w:rsidRPr="00402E7B">
        <w:rPr>
          <w:rFonts w:ascii="Arial" w:hAnsi="Arial" w:cs="Arial"/>
          <w:sz w:val="28"/>
          <w:szCs w:val="28"/>
        </w:rPr>
        <w:t xml:space="preserve"> and improve coordination across state departments </w:t>
      </w:r>
      <w:r w:rsidR="0094436F" w:rsidRPr="00402E7B">
        <w:rPr>
          <w:rFonts w:ascii="Arial" w:hAnsi="Arial" w:cs="Arial"/>
          <w:sz w:val="28"/>
          <w:szCs w:val="28"/>
        </w:rPr>
        <w:t xml:space="preserve">and </w:t>
      </w:r>
      <w:r w:rsidR="00E27EF7" w:rsidRPr="00402E7B">
        <w:rPr>
          <w:rFonts w:ascii="Arial" w:hAnsi="Arial" w:cs="Arial"/>
          <w:sz w:val="28"/>
          <w:szCs w:val="28"/>
        </w:rPr>
        <w:t xml:space="preserve">local level services. </w:t>
      </w:r>
    </w:p>
    <w:p w14:paraId="59983500" w14:textId="5EEC1940" w:rsidR="00E27EF7" w:rsidRPr="00402E7B" w:rsidRDefault="005727E4" w:rsidP="00402E7B">
      <w:pPr>
        <w:pStyle w:val="ListParagraph"/>
        <w:numPr>
          <w:ilvl w:val="0"/>
          <w:numId w:val="47"/>
        </w:numPr>
        <w:spacing w:before="120" w:after="120" w:line="240" w:lineRule="auto"/>
        <w:rPr>
          <w:rFonts w:ascii="Arial" w:hAnsi="Arial" w:cs="Arial"/>
          <w:sz w:val="28"/>
          <w:szCs w:val="28"/>
        </w:rPr>
      </w:pPr>
      <w:r w:rsidRPr="00402E7B">
        <w:rPr>
          <w:rFonts w:ascii="Arial" w:hAnsi="Arial" w:cs="Arial"/>
          <w:sz w:val="28"/>
          <w:szCs w:val="28"/>
        </w:rPr>
        <w:t>T</w:t>
      </w:r>
      <w:r w:rsidR="00664921" w:rsidRPr="00402E7B">
        <w:rPr>
          <w:rFonts w:ascii="Arial" w:hAnsi="Arial" w:cs="Arial"/>
          <w:sz w:val="28"/>
          <w:szCs w:val="28"/>
        </w:rPr>
        <w:t xml:space="preserve">o combat discrimination against individuals with disabilities accessing healthcare, education, and preventative healthcare, the US Department of Health and Human Services </w:t>
      </w:r>
      <w:r w:rsidRPr="00402E7B">
        <w:rPr>
          <w:rFonts w:ascii="Arial" w:hAnsi="Arial" w:cs="Arial"/>
          <w:sz w:val="28"/>
          <w:szCs w:val="28"/>
        </w:rPr>
        <w:t>updated</w:t>
      </w:r>
      <w:r w:rsidR="00664921" w:rsidRPr="00402E7B">
        <w:rPr>
          <w:rFonts w:ascii="Arial" w:hAnsi="Arial" w:cs="Arial"/>
          <w:sz w:val="28"/>
          <w:szCs w:val="28"/>
        </w:rPr>
        <w:t xml:space="preserve"> Section 504 of the Rehabilitation Act. </w:t>
      </w:r>
      <w:r w:rsidR="00C90209" w:rsidRPr="00402E7B">
        <w:rPr>
          <w:rFonts w:ascii="Arial" w:hAnsi="Arial" w:cs="Arial"/>
          <w:sz w:val="28"/>
          <w:szCs w:val="28"/>
        </w:rPr>
        <w:t xml:space="preserve">Participants were </w:t>
      </w:r>
      <w:r w:rsidR="00E51AAE" w:rsidRPr="00402E7B">
        <w:rPr>
          <w:rFonts w:ascii="Arial" w:hAnsi="Arial" w:cs="Arial"/>
          <w:sz w:val="28"/>
          <w:szCs w:val="28"/>
        </w:rPr>
        <w:t xml:space="preserve">invited to </w:t>
      </w:r>
      <w:r w:rsidR="00C90209" w:rsidRPr="00402E7B">
        <w:rPr>
          <w:rFonts w:ascii="Arial" w:hAnsi="Arial" w:cs="Arial"/>
          <w:sz w:val="28"/>
          <w:szCs w:val="28"/>
        </w:rPr>
        <w:t xml:space="preserve">review the </w:t>
      </w:r>
      <w:hyperlink r:id="rId8" w:anchor=":~:text=%E2%80%9CWe%20celebrate%20the%20inclusion%20and,advocacy%20by%20the%20disability%20community.%E2%80%9D" w:history="1">
        <w:r w:rsidR="00C90209" w:rsidRPr="002207AD">
          <w:rPr>
            <w:rStyle w:val="Hyperlink"/>
            <w:rFonts w:ascii="Arial" w:hAnsi="Arial" w:cs="Arial"/>
            <w:sz w:val="28"/>
            <w:szCs w:val="28"/>
          </w:rPr>
          <w:t>Notice of Proposed Rulemaking</w:t>
        </w:r>
      </w:hyperlink>
      <w:r w:rsidR="00C90209" w:rsidRPr="00402E7B">
        <w:rPr>
          <w:rFonts w:ascii="Arial" w:hAnsi="Arial" w:cs="Arial"/>
          <w:sz w:val="28"/>
          <w:szCs w:val="28"/>
        </w:rPr>
        <w:t xml:space="preserve">, </w:t>
      </w:r>
      <w:r w:rsidR="002C575B" w:rsidRPr="00402E7B">
        <w:rPr>
          <w:rFonts w:ascii="Arial" w:hAnsi="Arial" w:cs="Arial"/>
          <w:sz w:val="28"/>
          <w:szCs w:val="28"/>
        </w:rPr>
        <w:t>which clarifies the application of Section 504</w:t>
      </w:r>
      <w:r w:rsidR="00402E7B">
        <w:rPr>
          <w:rFonts w:ascii="Arial" w:hAnsi="Arial" w:cs="Arial"/>
          <w:sz w:val="28"/>
          <w:szCs w:val="28"/>
        </w:rPr>
        <w:t>.</w:t>
      </w:r>
    </w:p>
    <w:p w14:paraId="6E006880" w14:textId="1E924773" w:rsidR="00C60317" w:rsidRPr="00402E7B" w:rsidRDefault="00064EB8" w:rsidP="00402E7B">
      <w:pPr>
        <w:pStyle w:val="ListParagraph"/>
        <w:numPr>
          <w:ilvl w:val="0"/>
          <w:numId w:val="49"/>
        </w:numPr>
        <w:spacing w:before="120" w:after="120" w:line="240" w:lineRule="auto"/>
        <w:rPr>
          <w:rFonts w:ascii="Arial" w:hAnsi="Arial" w:cs="Arial"/>
          <w:sz w:val="28"/>
          <w:szCs w:val="28"/>
        </w:rPr>
      </w:pPr>
      <w:r w:rsidRPr="00402E7B">
        <w:rPr>
          <w:rFonts w:ascii="Arial" w:hAnsi="Arial" w:cs="Arial"/>
          <w:sz w:val="28"/>
          <w:szCs w:val="28"/>
        </w:rPr>
        <w:t>A</w:t>
      </w:r>
      <w:r w:rsidR="007F7D7F" w:rsidRPr="00402E7B">
        <w:rPr>
          <w:rFonts w:ascii="Arial" w:hAnsi="Arial" w:cs="Arial"/>
          <w:sz w:val="28"/>
          <w:szCs w:val="28"/>
        </w:rPr>
        <w:t xml:space="preserve"> </w:t>
      </w:r>
      <w:r w:rsidRPr="00402E7B">
        <w:rPr>
          <w:rFonts w:ascii="Arial" w:hAnsi="Arial" w:cs="Arial"/>
          <w:sz w:val="28"/>
          <w:szCs w:val="28"/>
        </w:rPr>
        <w:t xml:space="preserve">brief </w:t>
      </w:r>
      <w:r w:rsidR="007F7D7F" w:rsidRPr="00402E7B">
        <w:rPr>
          <w:rFonts w:ascii="Arial" w:hAnsi="Arial" w:cs="Arial"/>
          <w:sz w:val="28"/>
          <w:szCs w:val="28"/>
        </w:rPr>
        <w:t>summary of Bagley Keene laws</w:t>
      </w:r>
      <w:r w:rsidRPr="00402E7B">
        <w:rPr>
          <w:rFonts w:ascii="Arial" w:hAnsi="Arial" w:cs="Arial"/>
          <w:sz w:val="28"/>
          <w:szCs w:val="28"/>
        </w:rPr>
        <w:t xml:space="preserve"> was given</w:t>
      </w:r>
      <w:r w:rsidR="007F7D7F" w:rsidRPr="00402E7B">
        <w:rPr>
          <w:rFonts w:ascii="Arial" w:hAnsi="Arial" w:cs="Arial"/>
          <w:sz w:val="28"/>
          <w:szCs w:val="28"/>
        </w:rPr>
        <w:t xml:space="preserve"> noting </w:t>
      </w:r>
      <w:r w:rsidR="00AE0FAD" w:rsidRPr="00402E7B">
        <w:rPr>
          <w:rFonts w:ascii="Arial" w:hAnsi="Arial" w:cs="Arial"/>
          <w:sz w:val="28"/>
          <w:szCs w:val="28"/>
        </w:rPr>
        <w:t>budget trailer bill SB</w:t>
      </w:r>
      <w:r w:rsidR="007F7D7F" w:rsidRPr="00402E7B">
        <w:rPr>
          <w:rFonts w:ascii="Arial" w:hAnsi="Arial" w:cs="Arial"/>
          <w:sz w:val="28"/>
          <w:szCs w:val="28"/>
        </w:rPr>
        <w:t>143, signed September 13,</w:t>
      </w:r>
      <w:r w:rsidRPr="00402E7B">
        <w:rPr>
          <w:rFonts w:ascii="Arial" w:hAnsi="Arial" w:cs="Arial"/>
          <w:sz w:val="28"/>
          <w:szCs w:val="28"/>
        </w:rPr>
        <w:t xml:space="preserve"> </w:t>
      </w:r>
      <w:proofErr w:type="gramStart"/>
      <w:r w:rsidRPr="00402E7B">
        <w:rPr>
          <w:rFonts w:ascii="Arial" w:hAnsi="Arial" w:cs="Arial"/>
          <w:sz w:val="28"/>
          <w:szCs w:val="28"/>
        </w:rPr>
        <w:t>2023</w:t>
      </w:r>
      <w:proofErr w:type="gramEnd"/>
      <w:r w:rsidR="007F7D7F" w:rsidRPr="00402E7B">
        <w:rPr>
          <w:rFonts w:ascii="Arial" w:hAnsi="Arial" w:cs="Arial"/>
          <w:sz w:val="28"/>
          <w:szCs w:val="28"/>
        </w:rPr>
        <w:t xml:space="preserve"> and permitting state advisory bodies to meet virtually without disclosing their location or requiring public access to their location through December 31, 2023. SB 544,</w:t>
      </w:r>
      <w:r w:rsidR="00C60317" w:rsidRPr="00402E7B">
        <w:rPr>
          <w:rFonts w:ascii="Arial" w:hAnsi="Arial" w:cs="Arial"/>
          <w:sz w:val="28"/>
          <w:szCs w:val="28"/>
        </w:rPr>
        <w:t xml:space="preserve"> </w:t>
      </w:r>
      <w:r w:rsidRPr="00402E7B">
        <w:rPr>
          <w:rFonts w:ascii="Arial" w:hAnsi="Arial" w:cs="Arial"/>
          <w:sz w:val="28"/>
          <w:szCs w:val="28"/>
        </w:rPr>
        <w:t xml:space="preserve">is </w:t>
      </w:r>
      <w:r w:rsidR="007F7D7F" w:rsidRPr="00402E7B">
        <w:rPr>
          <w:rFonts w:ascii="Arial" w:hAnsi="Arial" w:cs="Arial"/>
          <w:sz w:val="28"/>
          <w:szCs w:val="28"/>
        </w:rPr>
        <w:t xml:space="preserve">making its way through legislation, </w:t>
      </w:r>
      <w:r w:rsidR="00AE0FAD" w:rsidRPr="00402E7B">
        <w:rPr>
          <w:rFonts w:ascii="Arial" w:hAnsi="Arial" w:cs="Arial"/>
          <w:sz w:val="28"/>
          <w:szCs w:val="28"/>
        </w:rPr>
        <w:t>wil</w:t>
      </w:r>
      <w:r w:rsidR="005727E4" w:rsidRPr="00402E7B">
        <w:rPr>
          <w:rFonts w:ascii="Arial" w:hAnsi="Arial" w:cs="Arial"/>
          <w:sz w:val="28"/>
          <w:szCs w:val="28"/>
        </w:rPr>
        <w:t>l</w:t>
      </w:r>
      <w:r w:rsidR="00AE0FAD" w:rsidRPr="00402E7B">
        <w:rPr>
          <w:rFonts w:ascii="Arial" w:hAnsi="Arial" w:cs="Arial"/>
          <w:sz w:val="28"/>
          <w:szCs w:val="28"/>
        </w:rPr>
        <w:t xml:space="preserve"> further clarif</w:t>
      </w:r>
      <w:r w:rsidR="005727E4" w:rsidRPr="00402E7B">
        <w:rPr>
          <w:rFonts w:ascii="Arial" w:hAnsi="Arial" w:cs="Arial"/>
          <w:sz w:val="28"/>
          <w:szCs w:val="28"/>
        </w:rPr>
        <w:t>y</w:t>
      </w:r>
      <w:r w:rsidR="00AE0FAD" w:rsidRPr="00402E7B">
        <w:rPr>
          <w:rFonts w:ascii="Arial" w:hAnsi="Arial" w:cs="Arial"/>
          <w:sz w:val="28"/>
          <w:szCs w:val="28"/>
        </w:rPr>
        <w:t xml:space="preserve"> Bagley Keene laws </w:t>
      </w:r>
      <w:r w:rsidR="005727E4" w:rsidRPr="00402E7B">
        <w:rPr>
          <w:rFonts w:ascii="Arial" w:hAnsi="Arial" w:cs="Arial"/>
          <w:sz w:val="28"/>
          <w:szCs w:val="28"/>
        </w:rPr>
        <w:t>to</w:t>
      </w:r>
      <w:r w:rsidR="00AE0FAD" w:rsidRPr="00402E7B">
        <w:rPr>
          <w:rFonts w:ascii="Arial" w:hAnsi="Arial" w:cs="Arial"/>
          <w:sz w:val="28"/>
          <w:szCs w:val="28"/>
        </w:rPr>
        <w:t xml:space="preserve"> begin January 1, 2024.</w:t>
      </w:r>
      <w:r w:rsidR="007F7D7F" w:rsidRPr="00402E7B">
        <w:rPr>
          <w:rFonts w:ascii="Arial" w:hAnsi="Arial" w:cs="Arial"/>
          <w:sz w:val="28"/>
          <w:szCs w:val="28"/>
        </w:rPr>
        <w:t xml:space="preserve"> </w:t>
      </w:r>
    </w:p>
    <w:p w14:paraId="7DEBAD39" w14:textId="146E5E39" w:rsidR="00A82F14" w:rsidRPr="00402E7B" w:rsidRDefault="0016515E" w:rsidP="00402E7B">
      <w:pPr>
        <w:pStyle w:val="ListParagraph"/>
        <w:numPr>
          <w:ilvl w:val="0"/>
          <w:numId w:val="49"/>
        </w:numPr>
        <w:spacing w:before="120" w:after="120" w:line="240" w:lineRule="auto"/>
        <w:rPr>
          <w:rFonts w:ascii="Arial" w:hAnsi="Arial" w:cs="Arial"/>
          <w:sz w:val="28"/>
          <w:szCs w:val="28"/>
        </w:rPr>
      </w:pPr>
      <w:r w:rsidRPr="00402E7B">
        <w:rPr>
          <w:rFonts w:ascii="Arial" w:hAnsi="Arial" w:cs="Arial"/>
          <w:sz w:val="28"/>
          <w:szCs w:val="28"/>
        </w:rPr>
        <w:t>DOR’s Youth Leadership Forum (YLF) is a week-long event in Sacramento dedicated to teaching vocational support, community reintegration, and community living to young adults with disabilities aged 15-18 years</w:t>
      </w:r>
      <w:r w:rsidR="003260F1">
        <w:rPr>
          <w:rFonts w:ascii="Arial" w:hAnsi="Arial" w:cs="Arial"/>
          <w:sz w:val="28"/>
          <w:szCs w:val="28"/>
        </w:rPr>
        <w:t xml:space="preserve"> is currently accepting applications</w:t>
      </w:r>
      <w:r w:rsidRPr="00402E7B">
        <w:rPr>
          <w:rFonts w:ascii="Arial" w:hAnsi="Arial" w:cs="Arial"/>
          <w:sz w:val="28"/>
          <w:szCs w:val="28"/>
        </w:rPr>
        <w:t xml:space="preserve">. At YLF, participants will learn about state policymakers, meet professionals with disabilities, develop advocacy and leadership skills, network, and develop personal and career goals. More information can be accessed at the </w:t>
      </w:r>
      <w:hyperlink r:id="rId9" w:history="1">
        <w:r w:rsidR="003260F1" w:rsidRPr="003260F1">
          <w:rPr>
            <w:rStyle w:val="Hyperlink"/>
            <w:rFonts w:ascii="Arial" w:hAnsi="Arial" w:cs="Arial"/>
            <w:sz w:val="28"/>
            <w:szCs w:val="28"/>
          </w:rPr>
          <w:t>YLF website</w:t>
        </w:r>
      </w:hyperlink>
      <w:r w:rsidR="00402E7B">
        <w:rPr>
          <w:rFonts w:ascii="Arial" w:hAnsi="Arial" w:cs="Arial"/>
          <w:sz w:val="28"/>
          <w:szCs w:val="28"/>
        </w:rPr>
        <w:t>.</w:t>
      </w:r>
    </w:p>
    <w:p w14:paraId="2CB087D4" w14:textId="77777777" w:rsidR="00DB2D9F" w:rsidRDefault="00DB2D9F" w:rsidP="008F4D36">
      <w:pPr>
        <w:spacing w:before="120" w:after="120" w:line="240" w:lineRule="auto"/>
        <w:rPr>
          <w:rFonts w:ascii="Arial" w:hAnsi="Arial" w:cs="Arial"/>
          <w:sz w:val="28"/>
          <w:szCs w:val="28"/>
        </w:rPr>
      </w:pPr>
    </w:p>
    <w:p w14:paraId="0C9B45DA" w14:textId="7DCE7467" w:rsidR="00061C74" w:rsidRPr="00D177E0" w:rsidRDefault="00061C74" w:rsidP="003371C2">
      <w:pPr>
        <w:keepNext/>
        <w:keepLines/>
        <w:spacing w:before="120" w:after="120" w:line="240" w:lineRule="auto"/>
        <w:outlineLvl w:val="2"/>
        <w:rPr>
          <w:rFonts w:ascii="Arial" w:eastAsiaTheme="majorEastAsia" w:hAnsi="Arial" w:cs="Arial"/>
          <w:bCs/>
          <w:sz w:val="28"/>
          <w:szCs w:val="28"/>
          <w:u w:val="single"/>
        </w:rPr>
      </w:pPr>
      <w:r w:rsidRPr="00D177E0">
        <w:rPr>
          <w:rFonts w:ascii="Arial" w:eastAsiaTheme="majorEastAsia" w:hAnsi="Arial" w:cs="Arial"/>
          <w:b/>
          <w:sz w:val="28"/>
          <w:szCs w:val="28"/>
          <w:u w:val="single"/>
        </w:rPr>
        <w:lastRenderedPageBreak/>
        <w:t xml:space="preserve">Agenda Item </w:t>
      </w:r>
      <w:r w:rsidR="0016515E">
        <w:rPr>
          <w:rFonts w:ascii="Arial" w:eastAsiaTheme="majorEastAsia" w:hAnsi="Arial" w:cs="Arial"/>
          <w:b/>
          <w:sz w:val="28"/>
          <w:szCs w:val="28"/>
          <w:u w:val="single"/>
        </w:rPr>
        <w:t>6</w:t>
      </w:r>
      <w:r w:rsidRPr="00D177E0">
        <w:rPr>
          <w:rFonts w:ascii="Arial" w:eastAsiaTheme="majorEastAsia" w:hAnsi="Arial" w:cs="Arial"/>
          <w:b/>
          <w:sz w:val="28"/>
          <w:szCs w:val="28"/>
          <w:u w:val="single"/>
        </w:rPr>
        <w:t xml:space="preserve">: </w:t>
      </w:r>
      <w:r w:rsidR="002D01B7" w:rsidRPr="00D177E0">
        <w:rPr>
          <w:rFonts w:ascii="Arial" w:eastAsiaTheme="majorEastAsia" w:hAnsi="Arial" w:cs="Arial"/>
          <w:b/>
          <w:sz w:val="28"/>
          <w:szCs w:val="28"/>
          <w:u w:val="single"/>
        </w:rPr>
        <w:t>Voice Options Program Report</w:t>
      </w:r>
    </w:p>
    <w:p w14:paraId="1134A3D6" w14:textId="1DC4C37D" w:rsidR="00BF326C" w:rsidRPr="003371C2" w:rsidRDefault="000D4694" w:rsidP="003371C2">
      <w:pPr>
        <w:pStyle w:val="NoSpacing"/>
        <w:spacing w:before="120" w:after="120"/>
        <w:rPr>
          <w:rFonts w:ascii="Arial" w:hAnsi="Arial" w:cs="Arial"/>
          <w:sz w:val="28"/>
          <w:szCs w:val="28"/>
        </w:rPr>
      </w:pPr>
      <w:r>
        <w:rPr>
          <w:rFonts w:ascii="Arial" w:hAnsi="Arial" w:cs="Arial"/>
          <w:sz w:val="28"/>
          <w:szCs w:val="28"/>
        </w:rPr>
        <w:t xml:space="preserve">AT Analyst Wood </w:t>
      </w:r>
      <w:r w:rsidR="002D01B7" w:rsidRPr="003371C2">
        <w:rPr>
          <w:rFonts w:ascii="Arial" w:hAnsi="Arial" w:cs="Arial"/>
          <w:sz w:val="28"/>
          <w:szCs w:val="28"/>
        </w:rPr>
        <w:t>provided an overview of the Voice Options Program</w:t>
      </w:r>
      <w:r w:rsidR="00AE06D1">
        <w:rPr>
          <w:rFonts w:ascii="Arial" w:hAnsi="Arial" w:cs="Arial"/>
          <w:sz w:val="28"/>
          <w:szCs w:val="28"/>
        </w:rPr>
        <w:t xml:space="preserve"> (VOP)</w:t>
      </w:r>
      <w:r w:rsidR="00D5466A" w:rsidRPr="003371C2">
        <w:rPr>
          <w:rFonts w:ascii="Arial" w:hAnsi="Arial" w:cs="Arial"/>
          <w:sz w:val="28"/>
          <w:szCs w:val="28"/>
        </w:rPr>
        <w:t>.</w:t>
      </w:r>
      <w:r w:rsidR="002D01B7" w:rsidRPr="003371C2">
        <w:rPr>
          <w:rFonts w:ascii="Arial" w:hAnsi="Arial" w:cs="Arial"/>
          <w:sz w:val="28"/>
          <w:szCs w:val="28"/>
        </w:rPr>
        <w:t xml:space="preserve"> This program is a collaboration with the California Public Utilities Commission and provides demonstrations and short-term loans of six speech-generating applications on iPads to Californians who cannot speak or who have difficulty speaking. Following this loan period, the Consumer can identify their preferred application, and </w:t>
      </w:r>
      <w:r w:rsidR="00D35DF8" w:rsidRPr="003371C2">
        <w:rPr>
          <w:rFonts w:ascii="Arial" w:hAnsi="Arial" w:cs="Arial"/>
          <w:sz w:val="28"/>
          <w:szCs w:val="28"/>
        </w:rPr>
        <w:t>enter</w:t>
      </w:r>
      <w:r w:rsidR="002D01B7" w:rsidRPr="003371C2">
        <w:rPr>
          <w:rFonts w:ascii="Arial" w:hAnsi="Arial" w:cs="Arial"/>
          <w:sz w:val="28"/>
          <w:szCs w:val="28"/>
        </w:rPr>
        <w:t xml:space="preserve"> a long-term loan in which they receive their speech-application, a new iPad, a case, charger, and any ancillary devices needed to use the program.</w:t>
      </w:r>
    </w:p>
    <w:p w14:paraId="32217541" w14:textId="1B509C06" w:rsidR="00D35DF8" w:rsidRDefault="002D01B7" w:rsidP="003371C2">
      <w:pPr>
        <w:pStyle w:val="NoSpacing"/>
        <w:spacing w:before="120" w:after="120"/>
        <w:rPr>
          <w:rFonts w:ascii="Arial" w:hAnsi="Arial" w:cs="Arial"/>
          <w:sz w:val="28"/>
          <w:szCs w:val="28"/>
        </w:rPr>
      </w:pPr>
      <w:r w:rsidRPr="003371C2">
        <w:rPr>
          <w:rFonts w:ascii="Arial" w:hAnsi="Arial" w:cs="Arial"/>
          <w:sz w:val="28"/>
          <w:szCs w:val="28"/>
        </w:rPr>
        <w:t>The Voice Options Program has 2</w:t>
      </w:r>
      <w:r w:rsidR="00AE06D1">
        <w:rPr>
          <w:rFonts w:ascii="Arial" w:hAnsi="Arial" w:cs="Arial"/>
          <w:sz w:val="28"/>
          <w:szCs w:val="28"/>
        </w:rPr>
        <w:t>9</w:t>
      </w:r>
      <w:r w:rsidRPr="003371C2">
        <w:rPr>
          <w:rFonts w:ascii="Arial" w:hAnsi="Arial" w:cs="Arial"/>
          <w:sz w:val="28"/>
          <w:szCs w:val="28"/>
        </w:rPr>
        <w:t xml:space="preserve"> Providers</w:t>
      </w:r>
      <w:r w:rsidR="004B4DAB" w:rsidRPr="003371C2">
        <w:rPr>
          <w:rFonts w:ascii="Arial" w:hAnsi="Arial" w:cs="Arial"/>
          <w:sz w:val="28"/>
          <w:szCs w:val="28"/>
        </w:rPr>
        <w:t>, offer materials in 11 different languages, provide in-person services to 9</w:t>
      </w:r>
      <w:r w:rsidR="00D35DF8">
        <w:rPr>
          <w:rFonts w:ascii="Arial" w:hAnsi="Arial" w:cs="Arial"/>
          <w:sz w:val="28"/>
          <w:szCs w:val="28"/>
        </w:rPr>
        <w:t>8</w:t>
      </w:r>
      <w:r w:rsidR="004B4DAB" w:rsidRPr="003371C2">
        <w:rPr>
          <w:rFonts w:ascii="Arial" w:hAnsi="Arial" w:cs="Arial"/>
          <w:sz w:val="28"/>
          <w:szCs w:val="28"/>
        </w:rPr>
        <w:t xml:space="preserve"> percent of California, </w:t>
      </w:r>
      <w:proofErr w:type="gramStart"/>
      <w:r w:rsidR="004B4DAB" w:rsidRPr="003371C2">
        <w:rPr>
          <w:rFonts w:ascii="Arial" w:hAnsi="Arial" w:cs="Arial"/>
          <w:sz w:val="28"/>
          <w:szCs w:val="28"/>
        </w:rPr>
        <w:t>and also</w:t>
      </w:r>
      <w:proofErr w:type="gramEnd"/>
      <w:r w:rsidR="004B4DAB" w:rsidRPr="003371C2">
        <w:rPr>
          <w:rFonts w:ascii="Arial" w:hAnsi="Arial" w:cs="Arial"/>
          <w:sz w:val="28"/>
          <w:szCs w:val="28"/>
        </w:rPr>
        <w:t xml:space="preserve"> provide services virtually and by mail. Consumers range in age from 18 months old to over 80 years, span more than 50 disability types, and efforts are being made to reach more BIPOC</w:t>
      </w:r>
      <w:r w:rsidR="00AE06D1">
        <w:rPr>
          <w:rFonts w:ascii="Arial" w:hAnsi="Arial" w:cs="Arial"/>
          <w:sz w:val="28"/>
          <w:szCs w:val="28"/>
        </w:rPr>
        <w:t xml:space="preserve"> and rural </w:t>
      </w:r>
      <w:r w:rsidR="004B4DAB" w:rsidRPr="003371C2">
        <w:rPr>
          <w:rFonts w:ascii="Arial" w:hAnsi="Arial" w:cs="Arial"/>
          <w:sz w:val="28"/>
          <w:szCs w:val="28"/>
        </w:rPr>
        <w:t>communities.</w:t>
      </w:r>
      <w:r w:rsidR="00AE06D1">
        <w:rPr>
          <w:rFonts w:ascii="Arial" w:hAnsi="Arial" w:cs="Arial"/>
          <w:sz w:val="28"/>
          <w:szCs w:val="28"/>
        </w:rPr>
        <w:t xml:space="preserve"> </w:t>
      </w:r>
      <w:r w:rsidR="00D35DF8">
        <w:rPr>
          <w:rFonts w:ascii="Arial" w:hAnsi="Arial" w:cs="Arial"/>
          <w:sz w:val="28"/>
          <w:szCs w:val="28"/>
        </w:rPr>
        <w:t>Wood provided some VOP consumer related data from the Voice Option’s August monthly report:</w:t>
      </w:r>
    </w:p>
    <w:p w14:paraId="0F4D3516" w14:textId="081ACDA9" w:rsidR="00D35DF8" w:rsidRDefault="003B14E4" w:rsidP="00D35DF8">
      <w:pPr>
        <w:pStyle w:val="NoSpacing"/>
        <w:numPr>
          <w:ilvl w:val="0"/>
          <w:numId w:val="44"/>
        </w:numPr>
        <w:spacing w:before="120" w:after="120"/>
        <w:rPr>
          <w:rFonts w:ascii="Arial" w:hAnsi="Arial" w:cs="Arial"/>
          <w:sz w:val="28"/>
          <w:szCs w:val="28"/>
        </w:rPr>
      </w:pPr>
      <w:r>
        <w:rPr>
          <w:rFonts w:ascii="Arial" w:hAnsi="Arial" w:cs="Arial"/>
          <w:sz w:val="28"/>
          <w:szCs w:val="28"/>
        </w:rPr>
        <w:t>2,172 individuals had completed Short-Term loans and moved to a Long-Term Loan</w:t>
      </w:r>
    </w:p>
    <w:p w14:paraId="63A4539D" w14:textId="4E78E746" w:rsidR="00D35DF8" w:rsidRDefault="00D35DF8" w:rsidP="00D35DF8">
      <w:pPr>
        <w:pStyle w:val="NoSpacing"/>
        <w:numPr>
          <w:ilvl w:val="0"/>
          <w:numId w:val="44"/>
        </w:numPr>
        <w:spacing w:before="120" w:after="120"/>
        <w:rPr>
          <w:rFonts w:ascii="Arial" w:hAnsi="Arial" w:cs="Arial"/>
          <w:sz w:val="28"/>
          <w:szCs w:val="28"/>
        </w:rPr>
      </w:pPr>
      <w:r>
        <w:rPr>
          <w:rFonts w:ascii="Arial" w:hAnsi="Arial" w:cs="Arial"/>
          <w:sz w:val="28"/>
          <w:szCs w:val="28"/>
        </w:rPr>
        <w:t xml:space="preserve">44% of consumers chose the </w:t>
      </w:r>
      <w:proofErr w:type="spellStart"/>
      <w:r>
        <w:rPr>
          <w:rFonts w:ascii="Arial" w:hAnsi="Arial" w:cs="Arial"/>
          <w:sz w:val="28"/>
          <w:szCs w:val="28"/>
        </w:rPr>
        <w:t>TouchChat</w:t>
      </w:r>
      <w:proofErr w:type="spellEnd"/>
      <w:r>
        <w:rPr>
          <w:rFonts w:ascii="Arial" w:hAnsi="Arial" w:cs="Arial"/>
          <w:sz w:val="28"/>
          <w:szCs w:val="28"/>
        </w:rPr>
        <w:t xml:space="preserve"> HD speech </w:t>
      </w:r>
      <w:proofErr w:type="gramStart"/>
      <w:r>
        <w:rPr>
          <w:rFonts w:ascii="Arial" w:hAnsi="Arial" w:cs="Arial"/>
          <w:sz w:val="28"/>
          <w:szCs w:val="28"/>
        </w:rPr>
        <w:t>application</w:t>
      </w:r>
      <w:proofErr w:type="gramEnd"/>
      <w:r>
        <w:rPr>
          <w:rFonts w:ascii="Arial" w:hAnsi="Arial" w:cs="Arial"/>
          <w:sz w:val="28"/>
          <w:szCs w:val="28"/>
        </w:rPr>
        <w:t xml:space="preserve"> </w:t>
      </w:r>
    </w:p>
    <w:p w14:paraId="4119196D" w14:textId="35C1C593" w:rsidR="00D35DF8" w:rsidRPr="000F76C3" w:rsidRDefault="00D35DF8" w:rsidP="00D177E0">
      <w:pPr>
        <w:pStyle w:val="NoSpacing"/>
        <w:numPr>
          <w:ilvl w:val="0"/>
          <w:numId w:val="44"/>
        </w:numPr>
        <w:spacing w:before="120" w:after="120"/>
        <w:rPr>
          <w:rFonts w:ascii="Arial" w:hAnsi="Arial" w:cs="Arial"/>
          <w:sz w:val="28"/>
          <w:szCs w:val="28"/>
        </w:rPr>
      </w:pPr>
      <w:r>
        <w:rPr>
          <w:rFonts w:ascii="Arial" w:hAnsi="Arial" w:cs="Arial"/>
          <w:sz w:val="28"/>
          <w:szCs w:val="28"/>
        </w:rPr>
        <w:t xml:space="preserve">29% of consumers chose Proloquo2Go speech </w:t>
      </w:r>
      <w:proofErr w:type="gramStart"/>
      <w:r>
        <w:rPr>
          <w:rFonts w:ascii="Arial" w:hAnsi="Arial" w:cs="Arial"/>
          <w:sz w:val="28"/>
          <w:szCs w:val="28"/>
        </w:rPr>
        <w:t>application</w:t>
      </w:r>
      <w:proofErr w:type="gramEnd"/>
    </w:p>
    <w:p w14:paraId="085D5D41" w14:textId="329D235A" w:rsidR="00A82F14" w:rsidRDefault="003B14E4" w:rsidP="003371C2">
      <w:pPr>
        <w:pStyle w:val="NoSpacing"/>
        <w:spacing w:before="120" w:after="120"/>
        <w:rPr>
          <w:rFonts w:ascii="Arial" w:hAnsi="Arial" w:cs="Arial"/>
          <w:sz w:val="28"/>
          <w:szCs w:val="28"/>
        </w:rPr>
      </w:pPr>
      <w:r>
        <w:rPr>
          <w:rFonts w:ascii="Arial" w:hAnsi="Arial" w:cs="Arial"/>
          <w:sz w:val="28"/>
          <w:szCs w:val="28"/>
        </w:rPr>
        <w:t>Also highlighted was the Voice Options stakeholder meeting from Aug</w:t>
      </w:r>
      <w:r w:rsidR="000F76C3">
        <w:rPr>
          <w:rFonts w:ascii="Arial" w:hAnsi="Arial" w:cs="Arial"/>
          <w:sz w:val="28"/>
          <w:szCs w:val="28"/>
        </w:rPr>
        <w:t>ust 15, covering data updates, the VOP regional distribution plan, Request for Information (RFI) changes, and form edits. Regional distribution allocations were sent to Providers. Wood discussed the Speech Generating Device (SGD) program, an additional partnership with</w:t>
      </w:r>
      <w:r w:rsidR="00E82470">
        <w:rPr>
          <w:rFonts w:ascii="Arial" w:hAnsi="Arial" w:cs="Arial"/>
          <w:sz w:val="28"/>
          <w:szCs w:val="28"/>
        </w:rPr>
        <w:t xml:space="preserve"> the California Public Utilities Commission’s (CPUC)</w:t>
      </w:r>
      <w:r w:rsidR="000F76C3">
        <w:rPr>
          <w:rFonts w:ascii="Arial" w:hAnsi="Arial" w:cs="Arial"/>
          <w:sz w:val="28"/>
          <w:szCs w:val="28"/>
        </w:rPr>
        <w:t xml:space="preserve"> working to provide</w:t>
      </w:r>
      <w:r w:rsidR="00E81003">
        <w:rPr>
          <w:rFonts w:ascii="Arial" w:hAnsi="Arial" w:cs="Arial"/>
          <w:sz w:val="28"/>
          <w:szCs w:val="28"/>
        </w:rPr>
        <w:t xml:space="preserve"> last-resort</w:t>
      </w:r>
      <w:r w:rsidR="000F76C3">
        <w:rPr>
          <w:rFonts w:ascii="Arial" w:hAnsi="Arial" w:cs="Arial"/>
          <w:sz w:val="28"/>
          <w:szCs w:val="28"/>
        </w:rPr>
        <w:t xml:space="preserve"> alternative</w:t>
      </w:r>
      <w:r w:rsidR="00E81003">
        <w:rPr>
          <w:rFonts w:ascii="Arial" w:hAnsi="Arial" w:cs="Arial"/>
          <w:sz w:val="28"/>
          <w:szCs w:val="28"/>
        </w:rPr>
        <w:t>s</w:t>
      </w:r>
      <w:r w:rsidR="000F76C3">
        <w:rPr>
          <w:rFonts w:ascii="Arial" w:hAnsi="Arial" w:cs="Arial"/>
          <w:sz w:val="28"/>
          <w:szCs w:val="28"/>
        </w:rPr>
        <w:t xml:space="preserve"> for SGDs aside from Voice Options, which may not be suitable for some AT users.</w:t>
      </w:r>
      <w:r w:rsidR="00E81003">
        <w:rPr>
          <w:rFonts w:ascii="Arial" w:hAnsi="Arial" w:cs="Arial"/>
          <w:sz w:val="28"/>
          <w:szCs w:val="28"/>
        </w:rPr>
        <w:t xml:space="preserve"> The SGD program will utilize the existing Voice Options network and resources but will ultimately remain under CPUC. Additional marketing and outreach for the SGD program is in progress. </w:t>
      </w:r>
      <w:r w:rsidR="000F76C3">
        <w:rPr>
          <w:rFonts w:ascii="Arial" w:hAnsi="Arial" w:cs="Arial"/>
          <w:sz w:val="28"/>
          <w:szCs w:val="28"/>
        </w:rPr>
        <w:t xml:space="preserve"> </w:t>
      </w:r>
    </w:p>
    <w:p w14:paraId="08AA07F2" w14:textId="2BC5FD2A" w:rsidR="00AE06D1" w:rsidRPr="00AE06D1" w:rsidRDefault="00AE06D1" w:rsidP="003371C2">
      <w:pPr>
        <w:pStyle w:val="NoSpacing"/>
        <w:spacing w:before="120" w:after="120"/>
        <w:rPr>
          <w:rFonts w:ascii="Arial" w:hAnsi="Arial" w:cs="Arial"/>
          <w:sz w:val="28"/>
          <w:szCs w:val="28"/>
        </w:rPr>
      </w:pPr>
    </w:p>
    <w:p w14:paraId="256DCC01" w14:textId="172F318D" w:rsidR="001B49B2" w:rsidRDefault="006D7B92" w:rsidP="001C32E7">
      <w:pPr>
        <w:keepNext/>
        <w:keepLines/>
        <w:spacing w:before="120" w:after="120" w:line="240" w:lineRule="auto"/>
        <w:outlineLvl w:val="2"/>
      </w:pPr>
      <w:r w:rsidRPr="00D177E0">
        <w:rPr>
          <w:rFonts w:ascii="Arial" w:eastAsiaTheme="majorEastAsia" w:hAnsi="Arial" w:cs="Arial"/>
          <w:b/>
          <w:sz w:val="28"/>
          <w:szCs w:val="28"/>
          <w:u w:val="single"/>
        </w:rPr>
        <w:t xml:space="preserve">Agenda Item </w:t>
      </w:r>
      <w:r w:rsidR="00E81003" w:rsidRPr="00D177E0">
        <w:rPr>
          <w:rFonts w:ascii="Arial" w:eastAsiaTheme="majorEastAsia" w:hAnsi="Arial" w:cs="Arial"/>
          <w:b/>
          <w:sz w:val="28"/>
          <w:szCs w:val="28"/>
          <w:u w:val="single"/>
        </w:rPr>
        <w:t>7</w:t>
      </w:r>
      <w:r w:rsidRPr="00D177E0">
        <w:rPr>
          <w:rFonts w:ascii="Arial" w:eastAsiaTheme="majorEastAsia" w:hAnsi="Arial" w:cs="Arial"/>
          <w:b/>
          <w:sz w:val="28"/>
          <w:szCs w:val="28"/>
          <w:u w:val="single"/>
        </w:rPr>
        <w:t>: Ability Tools Report, Kathrine Crowley</w:t>
      </w:r>
    </w:p>
    <w:p w14:paraId="3E1DB09D" w14:textId="10C6606C" w:rsidR="00883798" w:rsidRPr="003371C2" w:rsidRDefault="00054FAD" w:rsidP="003371C2">
      <w:pPr>
        <w:pStyle w:val="NoSpacing"/>
        <w:spacing w:before="120" w:after="120"/>
        <w:rPr>
          <w:rFonts w:ascii="Arial" w:hAnsi="Arial" w:cs="Arial"/>
          <w:sz w:val="28"/>
          <w:szCs w:val="28"/>
        </w:rPr>
      </w:pPr>
      <w:r>
        <w:rPr>
          <w:rFonts w:ascii="Arial" w:hAnsi="Arial" w:cs="Arial"/>
          <w:sz w:val="28"/>
          <w:szCs w:val="28"/>
        </w:rPr>
        <w:t>CFILC Ability Tools</w:t>
      </w:r>
      <w:r w:rsidR="006D7B92" w:rsidRPr="003371C2">
        <w:rPr>
          <w:rFonts w:ascii="Arial" w:hAnsi="Arial" w:cs="Arial"/>
          <w:sz w:val="28"/>
          <w:szCs w:val="28"/>
        </w:rPr>
        <w:t xml:space="preserve"> </w:t>
      </w:r>
      <w:r>
        <w:rPr>
          <w:rFonts w:ascii="Arial" w:hAnsi="Arial" w:cs="Arial"/>
          <w:sz w:val="28"/>
          <w:szCs w:val="28"/>
        </w:rPr>
        <w:t>Deputy Director</w:t>
      </w:r>
      <w:r w:rsidR="006D7B92" w:rsidRPr="003371C2">
        <w:rPr>
          <w:rFonts w:ascii="Arial" w:hAnsi="Arial" w:cs="Arial"/>
          <w:sz w:val="28"/>
          <w:szCs w:val="28"/>
        </w:rPr>
        <w:t xml:space="preserve"> Crowley </w:t>
      </w:r>
      <w:r w:rsidR="007C7FDA">
        <w:rPr>
          <w:rFonts w:ascii="Arial" w:hAnsi="Arial" w:cs="Arial"/>
          <w:sz w:val="28"/>
          <w:szCs w:val="28"/>
        </w:rPr>
        <w:t xml:space="preserve">reviewed information from the </w:t>
      </w:r>
      <w:r>
        <w:rPr>
          <w:rFonts w:ascii="Arial" w:hAnsi="Arial" w:cs="Arial"/>
          <w:sz w:val="28"/>
          <w:szCs w:val="28"/>
        </w:rPr>
        <w:t>second</w:t>
      </w:r>
      <w:r w:rsidR="007C7FDA">
        <w:rPr>
          <w:rFonts w:ascii="Arial" w:hAnsi="Arial" w:cs="Arial"/>
          <w:sz w:val="28"/>
          <w:szCs w:val="28"/>
        </w:rPr>
        <w:t xml:space="preserve"> quarter’s</w:t>
      </w:r>
      <w:r w:rsidR="006D7B92" w:rsidRPr="003371C2">
        <w:rPr>
          <w:rFonts w:ascii="Arial" w:hAnsi="Arial" w:cs="Arial"/>
          <w:sz w:val="28"/>
          <w:szCs w:val="28"/>
        </w:rPr>
        <w:t xml:space="preserve"> AT activities under the AT Ac</w:t>
      </w:r>
      <w:r w:rsidR="007C7FDA">
        <w:rPr>
          <w:rFonts w:ascii="Arial" w:hAnsi="Arial" w:cs="Arial"/>
          <w:sz w:val="28"/>
          <w:szCs w:val="28"/>
        </w:rPr>
        <w:t>t</w:t>
      </w:r>
      <w:r w:rsidR="00883798" w:rsidRPr="003371C2">
        <w:rPr>
          <w:rFonts w:ascii="Arial" w:hAnsi="Arial" w:cs="Arial"/>
          <w:sz w:val="28"/>
          <w:szCs w:val="28"/>
        </w:rPr>
        <w:t>:</w:t>
      </w:r>
      <w:r w:rsidR="006D7B92" w:rsidRPr="003371C2">
        <w:rPr>
          <w:rFonts w:ascii="Arial" w:hAnsi="Arial" w:cs="Arial"/>
          <w:sz w:val="28"/>
          <w:szCs w:val="28"/>
        </w:rPr>
        <w:t xml:space="preserve"> </w:t>
      </w:r>
    </w:p>
    <w:p w14:paraId="0DDE9E6F" w14:textId="3C8094F4" w:rsidR="00883798" w:rsidRDefault="00883798" w:rsidP="003371C2">
      <w:pPr>
        <w:pStyle w:val="NoSpacing"/>
        <w:spacing w:before="120" w:after="120"/>
        <w:rPr>
          <w:rFonts w:ascii="Arial" w:hAnsi="Arial" w:cs="Arial"/>
          <w:sz w:val="28"/>
          <w:szCs w:val="28"/>
        </w:rPr>
      </w:pPr>
      <w:r w:rsidRPr="003371C2">
        <w:rPr>
          <w:rFonts w:ascii="Arial" w:hAnsi="Arial" w:cs="Arial"/>
          <w:sz w:val="28"/>
          <w:szCs w:val="28"/>
          <w:u w:val="single"/>
        </w:rPr>
        <w:t>State leadership activities</w:t>
      </w:r>
      <w:r w:rsidRPr="003371C2">
        <w:rPr>
          <w:rFonts w:ascii="Arial" w:hAnsi="Arial" w:cs="Arial"/>
          <w:sz w:val="28"/>
          <w:szCs w:val="28"/>
        </w:rPr>
        <w:t xml:space="preserve"> deal with the intangible information providing elements of </w:t>
      </w:r>
      <w:r w:rsidR="009B6DBD">
        <w:rPr>
          <w:rFonts w:ascii="Arial" w:hAnsi="Arial" w:cs="Arial"/>
          <w:sz w:val="28"/>
          <w:szCs w:val="28"/>
        </w:rPr>
        <w:t>AT</w:t>
      </w:r>
      <w:r w:rsidRPr="003371C2">
        <w:rPr>
          <w:rFonts w:ascii="Arial" w:hAnsi="Arial" w:cs="Arial"/>
          <w:sz w:val="28"/>
          <w:szCs w:val="28"/>
        </w:rPr>
        <w:t xml:space="preserve"> </w:t>
      </w:r>
      <w:r w:rsidR="009B6DBD">
        <w:rPr>
          <w:rFonts w:ascii="Arial" w:hAnsi="Arial" w:cs="Arial"/>
          <w:sz w:val="28"/>
          <w:szCs w:val="28"/>
        </w:rPr>
        <w:t>A</w:t>
      </w:r>
      <w:r w:rsidRPr="003371C2">
        <w:rPr>
          <w:rFonts w:ascii="Arial" w:hAnsi="Arial" w:cs="Arial"/>
          <w:sz w:val="28"/>
          <w:szCs w:val="28"/>
        </w:rPr>
        <w:t xml:space="preserve">ct requirements, including public awareness activities </w:t>
      </w:r>
      <w:r w:rsidRPr="003371C2">
        <w:rPr>
          <w:rFonts w:ascii="Arial" w:hAnsi="Arial" w:cs="Arial"/>
          <w:sz w:val="28"/>
          <w:szCs w:val="28"/>
        </w:rPr>
        <w:lastRenderedPageBreak/>
        <w:t>which have a wide scope and provide general information, information and assistance activities which have the narrowest of scopes providing information specific to individuals, needs trainings which are delivered to groups, and are designed to build on knowledge and skills, and finally, technical assistance, which are long term commitments to facilitate systemic changes to organizations that need improvements to be more inclusive to all members of the general population.</w:t>
      </w:r>
    </w:p>
    <w:p w14:paraId="4EAB9A20" w14:textId="1D180078" w:rsidR="007C7FDA" w:rsidRDefault="007C7FDA" w:rsidP="007C7FDA">
      <w:pPr>
        <w:pStyle w:val="NoSpacing"/>
        <w:numPr>
          <w:ilvl w:val="0"/>
          <w:numId w:val="21"/>
        </w:numPr>
        <w:spacing w:before="120" w:after="120"/>
        <w:rPr>
          <w:rFonts w:ascii="Arial" w:hAnsi="Arial" w:cs="Arial"/>
          <w:sz w:val="28"/>
          <w:szCs w:val="28"/>
        </w:rPr>
      </w:pPr>
      <w:r>
        <w:rPr>
          <w:rFonts w:ascii="Arial" w:hAnsi="Arial" w:cs="Arial"/>
          <w:sz w:val="28"/>
          <w:szCs w:val="28"/>
        </w:rPr>
        <w:t xml:space="preserve">Across the state, there have been </w:t>
      </w:r>
      <w:r w:rsidR="00054FAD">
        <w:rPr>
          <w:rFonts w:ascii="Arial" w:hAnsi="Arial" w:cs="Arial"/>
          <w:sz w:val="28"/>
          <w:szCs w:val="28"/>
        </w:rPr>
        <w:t>5</w:t>
      </w:r>
      <w:r w:rsidR="00F97498">
        <w:rPr>
          <w:rFonts w:ascii="Arial" w:hAnsi="Arial" w:cs="Arial"/>
          <w:sz w:val="28"/>
          <w:szCs w:val="28"/>
        </w:rPr>
        <w:t>3</w:t>
      </w:r>
      <w:r>
        <w:rPr>
          <w:rFonts w:ascii="Arial" w:hAnsi="Arial" w:cs="Arial"/>
          <w:sz w:val="28"/>
          <w:szCs w:val="28"/>
        </w:rPr>
        <w:t xml:space="preserve"> Public Awareness activities, reaching </w:t>
      </w:r>
      <w:r w:rsidR="00F97498">
        <w:rPr>
          <w:rFonts w:ascii="Arial" w:hAnsi="Arial" w:cs="Arial"/>
          <w:sz w:val="28"/>
          <w:szCs w:val="28"/>
        </w:rPr>
        <w:t>about</w:t>
      </w:r>
      <w:r w:rsidR="00054FAD">
        <w:rPr>
          <w:rFonts w:ascii="Arial" w:hAnsi="Arial" w:cs="Arial"/>
          <w:sz w:val="28"/>
          <w:szCs w:val="28"/>
        </w:rPr>
        <w:t xml:space="preserve"> 3</w:t>
      </w:r>
      <w:r w:rsidR="00F97498">
        <w:rPr>
          <w:rFonts w:ascii="Arial" w:hAnsi="Arial" w:cs="Arial"/>
          <w:sz w:val="28"/>
          <w:szCs w:val="28"/>
        </w:rPr>
        <w:t>1</w:t>
      </w:r>
      <w:r w:rsidR="00054FAD">
        <w:rPr>
          <w:rFonts w:ascii="Arial" w:hAnsi="Arial" w:cs="Arial"/>
          <w:sz w:val="28"/>
          <w:szCs w:val="28"/>
        </w:rPr>
        <w:t>,000</w:t>
      </w:r>
      <w:r>
        <w:rPr>
          <w:rFonts w:ascii="Arial" w:hAnsi="Arial" w:cs="Arial"/>
          <w:sz w:val="28"/>
          <w:szCs w:val="28"/>
        </w:rPr>
        <w:t xml:space="preserve"> </w:t>
      </w:r>
      <w:r w:rsidR="00F97498">
        <w:rPr>
          <w:rFonts w:ascii="Arial" w:hAnsi="Arial" w:cs="Arial"/>
          <w:sz w:val="28"/>
          <w:szCs w:val="28"/>
        </w:rPr>
        <w:t>participants</w:t>
      </w:r>
      <w:r w:rsidR="002051D7">
        <w:rPr>
          <w:rFonts w:ascii="Arial" w:hAnsi="Arial" w:cs="Arial"/>
          <w:sz w:val="28"/>
          <w:szCs w:val="28"/>
        </w:rPr>
        <w:t>.</w:t>
      </w:r>
    </w:p>
    <w:p w14:paraId="0CBA4377" w14:textId="026AC9A7" w:rsidR="002051D7" w:rsidRDefault="007C7FDA" w:rsidP="002051D7">
      <w:pPr>
        <w:pStyle w:val="NoSpacing"/>
        <w:numPr>
          <w:ilvl w:val="0"/>
          <w:numId w:val="21"/>
        </w:numPr>
        <w:spacing w:before="120" w:after="120"/>
        <w:rPr>
          <w:rFonts w:ascii="Arial" w:hAnsi="Arial" w:cs="Arial"/>
          <w:sz w:val="28"/>
          <w:szCs w:val="28"/>
        </w:rPr>
      </w:pPr>
      <w:r>
        <w:rPr>
          <w:rFonts w:ascii="Arial" w:hAnsi="Arial" w:cs="Arial"/>
          <w:sz w:val="28"/>
          <w:szCs w:val="28"/>
        </w:rPr>
        <w:t xml:space="preserve">Ability Tools published </w:t>
      </w:r>
      <w:r w:rsidR="00F97498">
        <w:rPr>
          <w:rFonts w:ascii="Arial" w:hAnsi="Arial" w:cs="Arial"/>
          <w:sz w:val="28"/>
          <w:szCs w:val="28"/>
        </w:rPr>
        <w:t>six</w:t>
      </w:r>
      <w:r>
        <w:rPr>
          <w:rFonts w:ascii="Arial" w:hAnsi="Arial" w:cs="Arial"/>
          <w:sz w:val="28"/>
          <w:szCs w:val="28"/>
        </w:rPr>
        <w:t xml:space="preserve"> blog posts, </w:t>
      </w:r>
      <w:r w:rsidR="00EB4DDD">
        <w:rPr>
          <w:rFonts w:ascii="Arial" w:hAnsi="Arial" w:cs="Arial"/>
          <w:sz w:val="28"/>
          <w:szCs w:val="28"/>
        </w:rPr>
        <w:t>on track to complete the goal of 24 this Federal fiscal yea</w:t>
      </w:r>
      <w:r w:rsidR="002051D7">
        <w:rPr>
          <w:rFonts w:ascii="Arial" w:hAnsi="Arial" w:cs="Arial"/>
          <w:sz w:val="28"/>
          <w:szCs w:val="28"/>
        </w:rPr>
        <w:t xml:space="preserve">r. </w:t>
      </w:r>
      <w:r w:rsidR="002051D7" w:rsidRPr="002051D7">
        <w:rPr>
          <w:rFonts w:ascii="Arial" w:hAnsi="Arial" w:cs="Arial"/>
          <w:sz w:val="28"/>
          <w:szCs w:val="28"/>
        </w:rPr>
        <w:t>Ability Tools blogs received just under 5000 pageviews</w:t>
      </w:r>
      <w:r w:rsidR="002051D7">
        <w:rPr>
          <w:rFonts w:ascii="Arial" w:hAnsi="Arial" w:cs="Arial"/>
          <w:sz w:val="28"/>
          <w:szCs w:val="28"/>
        </w:rPr>
        <w:t>.</w:t>
      </w:r>
    </w:p>
    <w:p w14:paraId="0C8F9158" w14:textId="65143FCE" w:rsidR="002051D7" w:rsidRDefault="002051D7" w:rsidP="002051D7">
      <w:pPr>
        <w:pStyle w:val="NoSpacing"/>
        <w:numPr>
          <w:ilvl w:val="1"/>
          <w:numId w:val="21"/>
        </w:numPr>
        <w:spacing w:before="120" w:after="120"/>
        <w:rPr>
          <w:rFonts w:ascii="Arial" w:hAnsi="Arial" w:cs="Arial"/>
          <w:sz w:val="28"/>
          <w:szCs w:val="28"/>
        </w:rPr>
      </w:pPr>
      <w:r>
        <w:rPr>
          <w:rFonts w:ascii="Arial" w:hAnsi="Arial" w:cs="Arial"/>
          <w:sz w:val="28"/>
          <w:szCs w:val="28"/>
        </w:rPr>
        <w:t xml:space="preserve">AT Spring Cleaning – Less Mess for Less Stress: </w:t>
      </w:r>
      <w:hyperlink r:id="rId10" w:history="1">
        <w:r w:rsidRPr="00F468FE">
          <w:rPr>
            <w:rStyle w:val="Hyperlink"/>
            <w:rFonts w:ascii="Arial" w:hAnsi="Arial" w:cs="Arial"/>
            <w:sz w:val="28"/>
            <w:szCs w:val="28"/>
          </w:rPr>
          <w:t>https://abilitytools.org/blog/__trashed/</w:t>
        </w:r>
      </w:hyperlink>
      <w:r>
        <w:rPr>
          <w:rFonts w:ascii="Arial" w:hAnsi="Arial" w:cs="Arial"/>
          <w:sz w:val="28"/>
          <w:szCs w:val="28"/>
        </w:rPr>
        <w:t xml:space="preserve"> </w:t>
      </w:r>
    </w:p>
    <w:p w14:paraId="315E8D94" w14:textId="3EB54FD3" w:rsidR="002051D7" w:rsidRDefault="002051D7" w:rsidP="002051D7">
      <w:pPr>
        <w:pStyle w:val="NoSpacing"/>
        <w:numPr>
          <w:ilvl w:val="1"/>
          <w:numId w:val="21"/>
        </w:numPr>
        <w:spacing w:before="120" w:after="120"/>
        <w:rPr>
          <w:rFonts w:ascii="Arial" w:hAnsi="Arial" w:cs="Arial"/>
          <w:sz w:val="28"/>
          <w:szCs w:val="28"/>
        </w:rPr>
      </w:pPr>
      <w:r>
        <w:rPr>
          <w:rFonts w:ascii="Arial" w:hAnsi="Arial" w:cs="Arial"/>
          <w:sz w:val="28"/>
          <w:szCs w:val="28"/>
        </w:rPr>
        <w:t xml:space="preserve">Accessible Music Advanced: </w:t>
      </w:r>
      <w:hyperlink r:id="rId11" w:history="1">
        <w:r w:rsidRPr="00F468FE">
          <w:rPr>
            <w:rStyle w:val="Hyperlink"/>
            <w:rFonts w:ascii="Arial" w:hAnsi="Arial" w:cs="Arial"/>
            <w:sz w:val="28"/>
            <w:szCs w:val="28"/>
          </w:rPr>
          <w:t>https://abilitytools.org/blog/accessible-music-advanced/</w:t>
        </w:r>
      </w:hyperlink>
      <w:r>
        <w:rPr>
          <w:rFonts w:ascii="Arial" w:hAnsi="Arial" w:cs="Arial"/>
          <w:sz w:val="28"/>
          <w:szCs w:val="28"/>
        </w:rPr>
        <w:t xml:space="preserve"> </w:t>
      </w:r>
    </w:p>
    <w:p w14:paraId="34CEDB3B" w14:textId="47B99DA3" w:rsidR="002051D7" w:rsidRPr="002051D7" w:rsidRDefault="002051D7" w:rsidP="00D177E0">
      <w:pPr>
        <w:pStyle w:val="NoSpacing"/>
        <w:numPr>
          <w:ilvl w:val="1"/>
          <w:numId w:val="21"/>
        </w:numPr>
        <w:spacing w:before="120" w:after="120"/>
        <w:rPr>
          <w:rFonts w:ascii="Arial" w:hAnsi="Arial" w:cs="Arial"/>
          <w:sz w:val="28"/>
          <w:szCs w:val="28"/>
        </w:rPr>
      </w:pPr>
      <w:r>
        <w:rPr>
          <w:rFonts w:ascii="Arial" w:hAnsi="Arial" w:cs="Arial"/>
          <w:sz w:val="28"/>
          <w:szCs w:val="28"/>
        </w:rPr>
        <w:t xml:space="preserve">Disability Pride – Highlighting Life Changing AT: </w:t>
      </w:r>
      <w:hyperlink r:id="rId12" w:history="1">
        <w:r w:rsidRPr="00F468FE">
          <w:rPr>
            <w:rStyle w:val="Hyperlink"/>
            <w:rFonts w:ascii="Arial" w:hAnsi="Arial" w:cs="Arial"/>
            <w:sz w:val="28"/>
            <w:szCs w:val="28"/>
          </w:rPr>
          <w:t>http://abilitytools.org/blog/disability-pride-highlighting-life-changing-at/</w:t>
        </w:r>
      </w:hyperlink>
      <w:r>
        <w:rPr>
          <w:rFonts w:ascii="Arial" w:hAnsi="Arial" w:cs="Arial"/>
          <w:sz w:val="28"/>
          <w:szCs w:val="28"/>
        </w:rPr>
        <w:t xml:space="preserve"> </w:t>
      </w:r>
    </w:p>
    <w:p w14:paraId="70182C75" w14:textId="2494DBAF" w:rsidR="00EB4DDD" w:rsidRDefault="00EB4DDD" w:rsidP="00EB4DDD">
      <w:pPr>
        <w:pStyle w:val="NoSpacing"/>
        <w:numPr>
          <w:ilvl w:val="0"/>
          <w:numId w:val="21"/>
        </w:numPr>
        <w:spacing w:before="120" w:after="120"/>
        <w:rPr>
          <w:rFonts w:ascii="Arial" w:hAnsi="Arial" w:cs="Arial"/>
          <w:sz w:val="28"/>
          <w:szCs w:val="28"/>
        </w:rPr>
      </w:pPr>
      <w:r>
        <w:rPr>
          <w:rFonts w:ascii="Arial" w:hAnsi="Arial" w:cs="Arial"/>
          <w:sz w:val="28"/>
          <w:szCs w:val="28"/>
        </w:rPr>
        <w:t xml:space="preserve">Information and Assistance (I&amp;A) activities included serving </w:t>
      </w:r>
      <w:r w:rsidR="00054FAD">
        <w:rPr>
          <w:rFonts w:ascii="Arial" w:hAnsi="Arial" w:cs="Arial"/>
          <w:sz w:val="28"/>
          <w:szCs w:val="28"/>
        </w:rPr>
        <w:t xml:space="preserve">approximately </w:t>
      </w:r>
      <w:r w:rsidR="006A41BC">
        <w:rPr>
          <w:rFonts w:ascii="Arial" w:hAnsi="Arial" w:cs="Arial"/>
          <w:sz w:val="28"/>
          <w:szCs w:val="28"/>
        </w:rPr>
        <w:t xml:space="preserve">407 </w:t>
      </w:r>
      <w:r>
        <w:rPr>
          <w:rFonts w:ascii="Arial" w:hAnsi="Arial" w:cs="Arial"/>
          <w:sz w:val="28"/>
          <w:szCs w:val="28"/>
        </w:rPr>
        <w:t xml:space="preserve">individuals through </w:t>
      </w:r>
      <w:r w:rsidR="006A41BC">
        <w:rPr>
          <w:rFonts w:ascii="Arial" w:hAnsi="Arial" w:cs="Arial"/>
          <w:sz w:val="28"/>
          <w:szCs w:val="28"/>
        </w:rPr>
        <w:t>26</w:t>
      </w:r>
      <w:r w:rsidR="00593AA9">
        <w:rPr>
          <w:rFonts w:ascii="Arial" w:hAnsi="Arial" w:cs="Arial"/>
          <w:sz w:val="28"/>
          <w:szCs w:val="28"/>
        </w:rPr>
        <w:t>8</w:t>
      </w:r>
      <w:r w:rsidR="006A41BC">
        <w:rPr>
          <w:rFonts w:ascii="Arial" w:hAnsi="Arial" w:cs="Arial"/>
          <w:sz w:val="28"/>
          <w:szCs w:val="28"/>
        </w:rPr>
        <w:t xml:space="preserve"> </w:t>
      </w:r>
      <w:r>
        <w:rPr>
          <w:rFonts w:ascii="Arial" w:hAnsi="Arial" w:cs="Arial"/>
          <w:sz w:val="28"/>
          <w:szCs w:val="28"/>
        </w:rPr>
        <w:t>activities using I&amp;A line</w:t>
      </w:r>
      <w:r w:rsidR="00054FAD">
        <w:rPr>
          <w:rFonts w:ascii="Arial" w:hAnsi="Arial" w:cs="Arial"/>
          <w:sz w:val="28"/>
          <w:szCs w:val="28"/>
        </w:rPr>
        <w:t xml:space="preserve"> and email</w:t>
      </w:r>
      <w:r w:rsidR="006A41BC">
        <w:rPr>
          <w:rFonts w:ascii="Arial" w:hAnsi="Arial" w:cs="Arial"/>
          <w:sz w:val="28"/>
          <w:szCs w:val="28"/>
        </w:rPr>
        <w:t>.</w:t>
      </w:r>
    </w:p>
    <w:p w14:paraId="59BE23B0" w14:textId="079BD09F" w:rsidR="006A41BC" w:rsidRPr="00F15FAD" w:rsidRDefault="006A41BC" w:rsidP="00F15FAD">
      <w:pPr>
        <w:pStyle w:val="NoSpacing"/>
        <w:numPr>
          <w:ilvl w:val="0"/>
          <w:numId w:val="21"/>
        </w:numPr>
        <w:spacing w:before="120" w:after="120"/>
        <w:rPr>
          <w:rFonts w:ascii="Arial" w:hAnsi="Arial" w:cs="Arial"/>
          <w:sz w:val="28"/>
          <w:szCs w:val="28"/>
        </w:rPr>
      </w:pPr>
      <w:r>
        <w:rPr>
          <w:rFonts w:ascii="Arial" w:hAnsi="Arial" w:cs="Arial"/>
          <w:sz w:val="28"/>
          <w:szCs w:val="28"/>
        </w:rPr>
        <w:t>224</w:t>
      </w:r>
      <w:r w:rsidR="00EB4DDD">
        <w:rPr>
          <w:rFonts w:ascii="Arial" w:hAnsi="Arial" w:cs="Arial"/>
          <w:sz w:val="28"/>
          <w:szCs w:val="28"/>
        </w:rPr>
        <w:t xml:space="preserve"> individuals participated in </w:t>
      </w:r>
      <w:r>
        <w:rPr>
          <w:rFonts w:ascii="Arial" w:hAnsi="Arial" w:cs="Arial"/>
          <w:sz w:val="28"/>
          <w:szCs w:val="28"/>
        </w:rPr>
        <w:t>seven</w:t>
      </w:r>
      <w:r w:rsidR="00EB4DDD">
        <w:rPr>
          <w:rFonts w:ascii="Arial" w:hAnsi="Arial" w:cs="Arial"/>
          <w:sz w:val="28"/>
          <w:szCs w:val="28"/>
        </w:rPr>
        <w:t xml:space="preserve"> training workshops</w:t>
      </w:r>
      <w:r>
        <w:rPr>
          <w:rFonts w:ascii="Arial" w:hAnsi="Arial" w:cs="Arial"/>
          <w:sz w:val="28"/>
          <w:szCs w:val="28"/>
        </w:rPr>
        <w:t>.</w:t>
      </w:r>
    </w:p>
    <w:p w14:paraId="3F0320CC" w14:textId="32198084" w:rsidR="00883798" w:rsidRPr="003371C2" w:rsidRDefault="00883798" w:rsidP="003371C2">
      <w:pPr>
        <w:pStyle w:val="NoSpacing"/>
        <w:spacing w:before="120" w:after="120"/>
        <w:rPr>
          <w:rFonts w:ascii="Arial" w:hAnsi="Arial" w:cs="Arial"/>
          <w:sz w:val="28"/>
          <w:szCs w:val="28"/>
        </w:rPr>
      </w:pPr>
      <w:r w:rsidRPr="003371C2">
        <w:rPr>
          <w:rFonts w:ascii="Arial" w:hAnsi="Arial" w:cs="Arial"/>
          <w:sz w:val="28"/>
          <w:szCs w:val="28"/>
          <w:u w:val="single"/>
        </w:rPr>
        <w:t>State level activities</w:t>
      </w:r>
      <w:r w:rsidRPr="003371C2">
        <w:rPr>
          <w:rFonts w:ascii="Arial" w:hAnsi="Arial" w:cs="Arial"/>
          <w:sz w:val="28"/>
          <w:szCs w:val="28"/>
        </w:rPr>
        <w:t xml:space="preserve"> are much more hands on. The deal with activities that work to get </w:t>
      </w:r>
      <w:r w:rsidR="00F15FAD">
        <w:rPr>
          <w:rFonts w:ascii="Arial" w:hAnsi="Arial" w:cs="Arial"/>
          <w:sz w:val="28"/>
          <w:szCs w:val="28"/>
        </w:rPr>
        <w:t>AT</w:t>
      </w:r>
      <w:r w:rsidRPr="003371C2">
        <w:rPr>
          <w:rFonts w:ascii="Arial" w:hAnsi="Arial" w:cs="Arial"/>
          <w:sz w:val="28"/>
          <w:szCs w:val="28"/>
        </w:rPr>
        <w:t xml:space="preserve"> directly into the hands of consumers. It includes device demonstrations which provide consumers with the ability to attune themselves to a device alongside an AT specialist who can provide information about the device and answer any questions the consumer might have. Consumers are also able to participate in device loans so that they can try out devices in their homes for 30 days. Consumers are also able to get devices for free or low cost through </w:t>
      </w:r>
      <w:r w:rsidR="00EB4DDD">
        <w:rPr>
          <w:rFonts w:ascii="Arial" w:hAnsi="Arial" w:cs="Arial"/>
          <w:sz w:val="28"/>
          <w:szCs w:val="28"/>
        </w:rPr>
        <w:t>re</w:t>
      </w:r>
      <w:r w:rsidRPr="003371C2">
        <w:rPr>
          <w:rFonts w:ascii="Arial" w:hAnsi="Arial" w:cs="Arial"/>
          <w:sz w:val="28"/>
          <w:szCs w:val="28"/>
        </w:rPr>
        <w:t>utilization activities or get support purchasing new devices, utilizing State financing activities.</w:t>
      </w:r>
    </w:p>
    <w:p w14:paraId="1F06E61C" w14:textId="679009C3" w:rsidR="00883798" w:rsidRPr="00E224CF" w:rsidRDefault="00054FAD" w:rsidP="003371C2">
      <w:pPr>
        <w:pStyle w:val="NoSpacing"/>
        <w:numPr>
          <w:ilvl w:val="0"/>
          <w:numId w:val="36"/>
        </w:numPr>
        <w:spacing w:before="120" w:after="120"/>
        <w:rPr>
          <w:rFonts w:ascii="Arial" w:hAnsi="Arial" w:cs="Arial"/>
          <w:sz w:val="28"/>
          <w:szCs w:val="28"/>
        </w:rPr>
      </w:pPr>
      <w:r>
        <w:rPr>
          <w:rFonts w:ascii="Arial" w:hAnsi="Arial" w:cs="Arial"/>
          <w:sz w:val="28"/>
          <w:szCs w:val="28"/>
        </w:rPr>
        <w:t>2</w:t>
      </w:r>
      <w:r w:rsidR="00F15FAD">
        <w:rPr>
          <w:rFonts w:ascii="Arial" w:hAnsi="Arial" w:cs="Arial"/>
          <w:sz w:val="28"/>
          <w:szCs w:val="28"/>
        </w:rPr>
        <w:t>74</w:t>
      </w:r>
      <w:r w:rsidR="00D81428" w:rsidRPr="00E224CF">
        <w:rPr>
          <w:rFonts w:ascii="Arial" w:hAnsi="Arial" w:cs="Arial"/>
          <w:sz w:val="28"/>
          <w:szCs w:val="28"/>
        </w:rPr>
        <w:t xml:space="preserve"> device demonstration activities were performed to </w:t>
      </w:r>
      <w:r w:rsidR="00F15FAD">
        <w:rPr>
          <w:rFonts w:ascii="Arial" w:hAnsi="Arial" w:cs="Arial"/>
          <w:sz w:val="28"/>
          <w:szCs w:val="28"/>
        </w:rPr>
        <w:t xml:space="preserve">314 </w:t>
      </w:r>
      <w:proofErr w:type="gramStart"/>
      <w:r w:rsidR="00D81428" w:rsidRPr="00E224CF">
        <w:rPr>
          <w:rFonts w:ascii="Arial" w:hAnsi="Arial" w:cs="Arial"/>
          <w:sz w:val="28"/>
          <w:szCs w:val="28"/>
        </w:rPr>
        <w:t>participants</w:t>
      </w:r>
      <w:proofErr w:type="gramEnd"/>
    </w:p>
    <w:p w14:paraId="013B23C1" w14:textId="395CEFDE" w:rsidR="00D81428" w:rsidRPr="00E224CF" w:rsidRDefault="00593AA9" w:rsidP="003371C2">
      <w:pPr>
        <w:pStyle w:val="NoSpacing"/>
        <w:numPr>
          <w:ilvl w:val="0"/>
          <w:numId w:val="36"/>
        </w:numPr>
        <w:spacing w:before="120" w:after="120"/>
        <w:rPr>
          <w:rFonts w:ascii="Arial" w:hAnsi="Arial" w:cs="Arial"/>
          <w:sz w:val="28"/>
          <w:szCs w:val="28"/>
        </w:rPr>
      </w:pPr>
      <w:r>
        <w:rPr>
          <w:rFonts w:ascii="Arial" w:hAnsi="Arial" w:cs="Arial"/>
          <w:sz w:val="28"/>
          <w:szCs w:val="28"/>
        </w:rPr>
        <w:lastRenderedPageBreak/>
        <w:t>489</w:t>
      </w:r>
      <w:r w:rsidRPr="00E224CF">
        <w:rPr>
          <w:rFonts w:ascii="Arial" w:hAnsi="Arial" w:cs="Arial"/>
          <w:sz w:val="28"/>
          <w:szCs w:val="28"/>
        </w:rPr>
        <w:t xml:space="preserve"> </w:t>
      </w:r>
      <w:r w:rsidR="00D81428" w:rsidRPr="00E224CF">
        <w:rPr>
          <w:rFonts w:ascii="Arial" w:hAnsi="Arial" w:cs="Arial"/>
          <w:sz w:val="28"/>
          <w:szCs w:val="28"/>
        </w:rPr>
        <w:t xml:space="preserve">devices were loaned through </w:t>
      </w:r>
      <w:r w:rsidR="00054FAD">
        <w:rPr>
          <w:rFonts w:ascii="Arial" w:hAnsi="Arial" w:cs="Arial"/>
          <w:sz w:val="28"/>
          <w:szCs w:val="28"/>
        </w:rPr>
        <w:t>3</w:t>
      </w:r>
      <w:r>
        <w:rPr>
          <w:rFonts w:ascii="Arial" w:hAnsi="Arial" w:cs="Arial"/>
          <w:sz w:val="28"/>
          <w:szCs w:val="28"/>
        </w:rPr>
        <w:t>70</w:t>
      </w:r>
      <w:r w:rsidR="00D81428" w:rsidRPr="00E224CF">
        <w:rPr>
          <w:rFonts w:ascii="Arial" w:hAnsi="Arial" w:cs="Arial"/>
          <w:sz w:val="28"/>
          <w:szCs w:val="28"/>
        </w:rPr>
        <w:t xml:space="preserve"> loan activities. These included things like demonstrations of </w:t>
      </w:r>
      <w:r w:rsidR="00EB4DDD">
        <w:rPr>
          <w:rFonts w:ascii="Arial" w:hAnsi="Arial" w:cs="Arial"/>
          <w:sz w:val="28"/>
          <w:szCs w:val="28"/>
        </w:rPr>
        <w:t xml:space="preserve">blood pressure monitors, </w:t>
      </w:r>
      <w:r w:rsidR="00D81428" w:rsidRPr="00E224CF">
        <w:rPr>
          <w:rFonts w:ascii="Arial" w:hAnsi="Arial" w:cs="Arial"/>
          <w:sz w:val="28"/>
          <w:szCs w:val="28"/>
        </w:rPr>
        <w:t xml:space="preserve">Bluetooth switches, </w:t>
      </w:r>
      <w:r w:rsidR="00EB4DDD">
        <w:rPr>
          <w:rFonts w:ascii="Arial" w:hAnsi="Arial" w:cs="Arial"/>
          <w:sz w:val="28"/>
          <w:szCs w:val="28"/>
        </w:rPr>
        <w:t xml:space="preserve">and </w:t>
      </w:r>
      <w:r w:rsidR="00D81428" w:rsidRPr="00E224CF">
        <w:rPr>
          <w:rFonts w:ascii="Arial" w:hAnsi="Arial" w:cs="Arial"/>
          <w:sz w:val="28"/>
          <w:szCs w:val="28"/>
        </w:rPr>
        <w:t>accessibility features of iPads.</w:t>
      </w:r>
    </w:p>
    <w:p w14:paraId="76F47FBF" w14:textId="6793CDAD" w:rsidR="00D81428" w:rsidRPr="00E224CF" w:rsidRDefault="00593AA9" w:rsidP="003371C2">
      <w:pPr>
        <w:pStyle w:val="NoSpacing"/>
        <w:numPr>
          <w:ilvl w:val="0"/>
          <w:numId w:val="36"/>
        </w:numPr>
        <w:spacing w:before="120" w:after="120"/>
        <w:rPr>
          <w:rFonts w:ascii="Arial" w:hAnsi="Arial" w:cs="Arial"/>
          <w:sz w:val="28"/>
          <w:szCs w:val="28"/>
        </w:rPr>
      </w:pPr>
      <w:r>
        <w:rPr>
          <w:rFonts w:ascii="Arial" w:hAnsi="Arial" w:cs="Arial"/>
          <w:sz w:val="28"/>
          <w:szCs w:val="28"/>
        </w:rPr>
        <w:t>1262</w:t>
      </w:r>
      <w:r w:rsidRPr="00E224CF">
        <w:rPr>
          <w:rFonts w:ascii="Arial" w:hAnsi="Arial" w:cs="Arial"/>
          <w:sz w:val="28"/>
          <w:szCs w:val="28"/>
        </w:rPr>
        <w:t xml:space="preserve"> </w:t>
      </w:r>
      <w:r w:rsidR="00D81428" w:rsidRPr="00E224CF">
        <w:rPr>
          <w:rFonts w:ascii="Arial" w:hAnsi="Arial" w:cs="Arial"/>
          <w:sz w:val="28"/>
          <w:szCs w:val="28"/>
        </w:rPr>
        <w:t xml:space="preserve">reutilization devices were distributed through </w:t>
      </w:r>
      <w:r>
        <w:rPr>
          <w:rFonts w:ascii="Arial" w:hAnsi="Arial" w:cs="Arial"/>
          <w:sz w:val="28"/>
          <w:szCs w:val="28"/>
        </w:rPr>
        <w:t>729</w:t>
      </w:r>
      <w:r w:rsidR="00E224CF" w:rsidRPr="00E224CF">
        <w:rPr>
          <w:rFonts w:ascii="Arial" w:hAnsi="Arial" w:cs="Arial"/>
          <w:sz w:val="28"/>
          <w:szCs w:val="28"/>
        </w:rPr>
        <w:t xml:space="preserve"> </w:t>
      </w:r>
      <w:r w:rsidR="00D81428" w:rsidRPr="00E224CF">
        <w:rPr>
          <w:rFonts w:ascii="Arial" w:hAnsi="Arial" w:cs="Arial"/>
          <w:sz w:val="28"/>
          <w:szCs w:val="28"/>
        </w:rPr>
        <w:t>activities.</w:t>
      </w:r>
    </w:p>
    <w:p w14:paraId="568E4830" w14:textId="49F21AF9" w:rsidR="00EB4DDD" w:rsidRDefault="00CA4AEF" w:rsidP="003371C2">
      <w:pPr>
        <w:pStyle w:val="NoSpacing"/>
        <w:spacing w:before="120" w:after="120"/>
        <w:rPr>
          <w:rFonts w:ascii="Arial" w:hAnsi="Arial" w:cs="Arial"/>
          <w:sz w:val="28"/>
          <w:szCs w:val="28"/>
        </w:rPr>
      </w:pPr>
      <w:r>
        <w:rPr>
          <w:rFonts w:ascii="Arial" w:hAnsi="Arial" w:cs="Arial"/>
          <w:sz w:val="28"/>
          <w:szCs w:val="28"/>
        </w:rPr>
        <w:t xml:space="preserve">For </w:t>
      </w:r>
      <w:r w:rsidR="00EB4DDD">
        <w:rPr>
          <w:rFonts w:ascii="Arial" w:hAnsi="Arial" w:cs="Arial"/>
          <w:sz w:val="28"/>
          <w:szCs w:val="28"/>
        </w:rPr>
        <w:t xml:space="preserve">Coordination, collaboration, and leveraged funding: Ability Tools </w:t>
      </w:r>
      <w:r w:rsidR="002B520C">
        <w:rPr>
          <w:rFonts w:ascii="Arial" w:hAnsi="Arial" w:cs="Arial"/>
          <w:sz w:val="28"/>
          <w:szCs w:val="28"/>
        </w:rPr>
        <w:t xml:space="preserve">continues </w:t>
      </w:r>
      <w:r w:rsidR="00EB4DDD">
        <w:rPr>
          <w:rFonts w:ascii="Arial" w:hAnsi="Arial" w:cs="Arial"/>
          <w:sz w:val="28"/>
          <w:szCs w:val="28"/>
        </w:rPr>
        <w:t>work</w:t>
      </w:r>
      <w:r w:rsidR="002B520C">
        <w:rPr>
          <w:rFonts w:ascii="Arial" w:hAnsi="Arial" w:cs="Arial"/>
          <w:sz w:val="28"/>
          <w:szCs w:val="28"/>
        </w:rPr>
        <w:t>ing</w:t>
      </w:r>
      <w:r w:rsidR="00EB4DDD">
        <w:rPr>
          <w:rFonts w:ascii="Arial" w:hAnsi="Arial" w:cs="Arial"/>
          <w:sz w:val="28"/>
          <w:szCs w:val="28"/>
        </w:rPr>
        <w:t xml:space="preserve"> with</w:t>
      </w:r>
      <w:r>
        <w:rPr>
          <w:rFonts w:ascii="Arial" w:hAnsi="Arial" w:cs="Arial"/>
          <w:sz w:val="28"/>
          <w:szCs w:val="28"/>
        </w:rPr>
        <w:t xml:space="preserve"> the</w:t>
      </w:r>
      <w:r w:rsidR="00EB4DDD">
        <w:rPr>
          <w:rFonts w:ascii="Arial" w:hAnsi="Arial" w:cs="Arial"/>
          <w:sz w:val="28"/>
          <w:szCs w:val="28"/>
        </w:rPr>
        <w:t xml:space="preserve"> D</w:t>
      </w:r>
      <w:r w:rsidR="002B520C">
        <w:rPr>
          <w:rFonts w:ascii="Arial" w:hAnsi="Arial" w:cs="Arial"/>
          <w:sz w:val="28"/>
          <w:szCs w:val="28"/>
        </w:rPr>
        <w:t xml:space="preserve">isability </w:t>
      </w:r>
      <w:r w:rsidR="00EB4DDD">
        <w:rPr>
          <w:rFonts w:ascii="Arial" w:hAnsi="Arial" w:cs="Arial"/>
          <w:sz w:val="28"/>
          <w:szCs w:val="28"/>
        </w:rPr>
        <w:t>D</w:t>
      </w:r>
      <w:r w:rsidR="002B520C">
        <w:rPr>
          <w:rFonts w:ascii="Arial" w:hAnsi="Arial" w:cs="Arial"/>
          <w:sz w:val="28"/>
          <w:szCs w:val="28"/>
        </w:rPr>
        <w:t xml:space="preserve">isaster </w:t>
      </w:r>
      <w:r w:rsidR="00EB4DDD">
        <w:rPr>
          <w:rFonts w:ascii="Arial" w:hAnsi="Arial" w:cs="Arial"/>
          <w:sz w:val="28"/>
          <w:szCs w:val="28"/>
        </w:rPr>
        <w:t>A</w:t>
      </w:r>
      <w:r w:rsidR="002B520C">
        <w:rPr>
          <w:rFonts w:ascii="Arial" w:hAnsi="Arial" w:cs="Arial"/>
          <w:sz w:val="28"/>
          <w:szCs w:val="28"/>
        </w:rPr>
        <w:t xml:space="preserve">ccess &amp; </w:t>
      </w:r>
      <w:r w:rsidR="00EB4DDD">
        <w:rPr>
          <w:rFonts w:ascii="Arial" w:hAnsi="Arial" w:cs="Arial"/>
          <w:sz w:val="28"/>
          <w:szCs w:val="28"/>
        </w:rPr>
        <w:t>R</w:t>
      </w:r>
      <w:r w:rsidR="002B520C">
        <w:rPr>
          <w:rFonts w:ascii="Arial" w:hAnsi="Arial" w:cs="Arial"/>
          <w:sz w:val="28"/>
          <w:szCs w:val="28"/>
        </w:rPr>
        <w:t>esources (DDAR)</w:t>
      </w:r>
      <w:r w:rsidR="00EB4DDD">
        <w:rPr>
          <w:rFonts w:ascii="Arial" w:hAnsi="Arial" w:cs="Arial"/>
          <w:sz w:val="28"/>
          <w:szCs w:val="28"/>
        </w:rPr>
        <w:t xml:space="preserve"> and Voice Options Program </w:t>
      </w:r>
      <w:r w:rsidR="002B520C">
        <w:rPr>
          <w:rFonts w:ascii="Arial" w:hAnsi="Arial" w:cs="Arial"/>
          <w:sz w:val="28"/>
          <w:szCs w:val="28"/>
        </w:rPr>
        <w:t xml:space="preserve">(VOP) </w:t>
      </w:r>
      <w:r w:rsidR="00EB4DDD">
        <w:rPr>
          <w:rFonts w:ascii="Arial" w:hAnsi="Arial" w:cs="Arial"/>
          <w:sz w:val="28"/>
          <w:szCs w:val="28"/>
        </w:rPr>
        <w:t xml:space="preserve">to provide reporting and inventory training and one on one support. </w:t>
      </w:r>
      <w:r>
        <w:rPr>
          <w:rFonts w:ascii="Arial" w:hAnsi="Arial" w:cs="Arial"/>
          <w:sz w:val="28"/>
          <w:szCs w:val="28"/>
        </w:rPr>
        <w:t>Ability Tools f</w:t>
      </w:r>
      <w:r w:rsidR="00EB4DDD">
        <w:rPr>
          <w:rFonts w:ascii="Arial" w:hAnsi="Arial" w:cs="Arial"/>
          <w:sz w:val="28"/>
          <w:szCs w:val="28"/>
        </w:rPr>
        <w:t>acilitat</w:t>
      </w:r>
      <w:r w:rsidR="00054FAD">
        <w:rPr>
          <w:rFonts w:ascii="Arial" w:hAnsi="Arial" w:cs="Arial"/>
          <w:sz w:val="28"/>
          <w:szCs w:val="28"/>
        </w:rPr>
        <w:t xml:space="preserve">ed </w:t>
      </w:r>
      <w:r w:rsidR="00EB4DDD">
        <w:rPr>
          <w:rFonts w:ascii="Arial" w:hAnsi="Arial" w:cs="Arial"/>
          <w:sz w:val="28"/>
          <w:szCs w:val="28"/>
        </w:rPr>
        <w:t xml:space="preserve">ITAPS research to improve how demonstrations and short-term loans are </w:t>
      </w:r>
      <w:r>
        <w:rPr>
          <w:rFonts w:ascii="Arial" w:hAnsi="Arial" w:cs="Arial"/>
          <w:sz w:val="28"/>
          <w:szCs w:val="28"/>
        </w:rPr>
        <w:t>performed in California. Ability Tools has also partnered with Bay Area Smart</w:t>
      </w:r>
      <w:r w:rsidR="002B520C">
        <w:rPr>
          <w:rFonts w:ascii="Arial" w:hAnsi="Arial" w:cs="Arial"/>
          <w:sz w:val="28"/>
          <w:szCs w:val="28"/>
        </w:rPr>
        <w:t xml:space="preserve"> H</w:t>
      </w:r>
      <w:r>
        <w:rPr>
          <w:rFonts w:ascii="Arial" w:hAnsi="Arial" w:cs="Arial"/>
          <w:sz w:val="28"/>
          <w:szCs w:val="28"/>
        </w:rPr>
        <w:t>omes to create a resource for smart</w:t>
      </w:r>
      <w:r w:rsidR="002B520C">
        <w:rPr>
          <w:rFonts w:ascii="Arial" w:hAnsi="Arial" w:cs="Arial"/>
          <w:sz w:val="28"/>
          <w:szCs w:val="28"/>
        </w:rPr>
        <w:t xml:space="preserve"> device</w:t>
      </w:r>
      <w:r>
        <w:rPr>
          <w:rFonts w:ascii="Arial" w:hAnsi="Arial" w:cs="Arial"/>
          <w:sz w:val="28"/>
          <w:szCs w:val="28"/>
        </w:rPr>
        <w:t xml:space="preserve"> bundles, distributed to Device Lending and Demonstration Centers for community use</w:t>
      </w:r>
      <w:r w:rsidR="002B520C">
        <w:rPr>
          <w:rFonts w:ascii="Arial" w:hAnsi="Arial" w:cs="Arial"/>
          <w:sz w:val="28"/>
          <w:szCs w:val="28"/>
        </w:rPr>
        <w:t>.</w:t>
      </w:r>
      <w:r>
        <w:rPr>
          <w:rFonts w:ascii="Arial" w:hAnsi="Arial" w:cs="Arial"/>
          <w:sz w:val="28"/>
          <w:szCs w:val="28"/>
        </w:rPr>
        <w:t xml:space="preserve"> </w:t>
      </w:r>
      <w:r w:rsidR="002B520C">
        <w:rPr>
          <w:rFonts w:ascii="Arial" w:hAnsi="Arial" w:cs="Arial"/>
          <w:sz w:val="28"/>
          <w:szCs w:val="28"/>
        </w:rPr>
        <w:t>T</w:t>
      </w:r>
      <w:r>
        <w:rPr>
          <w:rFonts w:ascii="Arial" w:hAnsi="Arial" w:cs="Arial"/>
          <w:sz w:val="28"/>
          <w:szCs w:val="28"/>
        </w:rPr>
        <w:t xml:space="preserve">rainings for use and installation will be provided to these centers. </w:t>
      </w:r>
      <w:r w:rsidR="002B520C">
        <w:rPr>
          <w:rFonts w:ascii="Arial" w:hAnsi="Arial" w:cs="Arial"/>
          <w:sz w:val="28"/>
          <w:szCs w:val="28"/>
        </w:rPr>
        <w:t xml:space="preserve">DD </w:t>
      </w:r>
      <w:r>
        <w:rPr>
          <w:rFonts w:ascii="Arial" w:hAnsi="Arial" w:cs="Arial"/>
          <w:sz w:val="28"/>
          <w:szCs w:val="28"/>
        </w:rPr>
        <w:t xml:space="preserve">Crowley also </w:t>
      </w:r>
      <w:r w:rsidR="002B520C">
        <w:rPr>
          <w:rFonts w:ascii="Arial" w:hAnsi="Arial" w:cs="Arial"/>
          <w:sz w:val="28"/>
          <w:szCs w:val="28"/>
        </w:rPr>
        <w:t>discussed their Accessible Gaming Initiative</w:t>
      </w:r>
      <w:r w:rsidR="00054FAD">
        <w:rPr>
          <w:rFonts w:ascii="Arial" w:hAnsi="Arial" w:cs="Arial"/>
          <w:sz w:val="28"/>
          <w:szCs w:val="28"/>
        </w:rPr>
        <w:t xml:space="preserve"> </w:t>
      </w:r>
      <w:r w:rsidR="00BE6B47">
        <w:rPr>
          <w:rFonts w:ascii="Arial" w:hAnsi="Arial" w:cs="Arial"/>
          <w:sz w:val="28"/>
          <w:szCs w:val="28"/>
        </w:rPr>
        <w:t xml:space="preserve">with </w:t>
      </w:r>
      <w:r w:rsidR="00054FAD">
        <w:rPr>
          <w:rFonts w:ascii="Arial" w:hAnsi="Arial" w:cs="Arial"/>
          <w:sz w:val="28"/>
          <w:szCs w:val="28"/>
        </w:rPr>
        <w:t>Able Gamers</w:t>
      </w:r>
      <w:r>
        <w:rPr>
          <w:rFonts w:ascii="Arial" w:hAnsi="Arial" w:cs="Arial"/>
          <w:sz w:val="28"/>
          <w:szCs w:val="28"/>
        </w:rPr>
        <w:t xml:space="preserve"> </w:t>
      </w:r>
      <w:r w:rsidR="002B520C">
        <w:rPr>
          <w:rFonts w:ascii="Arial" w:hAnsi="Arial" w:cs="Arial"/>
          <w:sz w:val="28"/>
          <w:szCs w:val="28"/>
        </w:rPr>
        <w:t>to promote</w:t>
      </w:r>
      <w:r>
        <w:rPr>
          <w:rFonts w:ascii="Arial" w:hAnsi="Arial" w:cs="Arial"/>
          <w:sz w:val="28"/>
          <w:szCs w:val="28"/>
        </w:rPr>
        <w:t xml:space="preserve"> </w:t>
      </w:r>
      <w:r w:rsidR="002B520C">
        <w:rPr>
          <w:rFonts w:ascii="Arial" w:hAnsi="Arial" w:cs="Arial"/>
          <w:sz w:val="28"/>
          <w:szCs w:val="28"/>
        </w:rPr>
        <w:t xml:space="preserve">and improve </w:t>
      </w:r>
      <w:r>
        <w:rPr>
          <w:rFonts w:ascii="Arial" w:hAnsi="Arial" w:cs="Arial"/>
          <w:sz w:val="28"/>
          <w:szCs w:val="28"/>
        </w:rPr>
        <w:t>accessible gaming</w:t>
      </w:r>
      <w:r w:rsidR="002B520C">
        <w:rPr>
          <w:rFonts w:ascii="Arial" w:hAnsi="Arial" w:cs="Arial"/>
          <w:sz w:val="28"/>
          <w:szCs w:val="28"/>
        </w:rPr>
        <w:t xml:space="preserve"> </w:t>
      </w:r>
      <w:r>
        <w:rPr>
          <w:rFonts w:ascii="Arial" w:hAnsi="Arial" w:cs="Arial"/>
          <w:sz w:val="28"/>
          <w:szCs w:val="28"/>
        </w:rPr>
        <w:t xml:space="preserve">across California. </w:t>
      </w:r>
    </w:p>
    <w:p w14:paraId="259E4F48" w14:textId="3EF70D1B" w:rsidR="00120819" w:rsidRDefault="00CA4AEF" w:rsidP="003371C2">
      <w:pPr>
        <w:pStyle w:val="NoSpacing"/>
        <w:spacing w:before="120" w:after="120"/>
        <w:rPr>
          <w:rFonts w:ascii="Arial" w:hAnsi="Arial" w:cs="Arial"/>
          <w:sz w:val="28"/>
          <w:szCs w:val="28"/>
        </w:rPr>
      </w:pPr>
      <w:r>
        <w:rPr>
          <w:rFonts w:ascii="Arial" w:hAnsi="Arial" w:cs="Arial"/>
          <w:sz w:val="28"/>
          <w:szCs w:val="28"/>
        </w:rPr>
        <w:t xml:space="preserve">For notable challenges and next steps, </w:t>
      </w:r>
      <w:r w:rsidR="002B520C">
        <w:rPr>
          <w:rFonts w:ascii="Arial" w:hAnsi="Arial" w:cs="Arial"/>
          <w:sz w:val="28"/>
          <w:szCs w:val="28"/>
        </w:rPr>
        <w:t>DD</w:t>
      </w:r>
      <w:r w:rsidR="00D81428" w:rsidRPr="00E224CF">
        <w:rPr>
          <w:rFonts w:ascii="Arial" w:hAnsi="Arial" w:cs="Arial"/>
          <w:sz w:val="28"/>
          <w:szCs w:val="28"/>
        </w:rPr>
        <w:t xml:space="preserve"> Crowley noted th</w:t>
      </w:r>
      <w:r w:rsidR="002B520C">
        <w:rPr>
          <w:rFonts w:ascii="Arial" w:hAnsi="Arial" w:cs="Arial"/>
          <w:sz w:val="28"/>
          <w:szCs w:val="28"/>
        </w:rPr>
        <w:t xml:space="preserve">e ongoing issue of </w:t>
      </w:r>
      <w:r w:rsidR="00D81428" w:rsidRPr="00E224CF">
        <w:rPr>
          <w:rFonts w:ascii="Arial" w:hAnsi="Arial" w:cs="Arial"/>
          <w:sz w:val="28"/>
          <w:szCs w:val="28"/>
        </w:rPr>
        <w:t>underreport</w:t>
      </w:r>
      <w:r w:rsidR="002B520C">
        <w:rPr>
          <w:rFonts w:ascii="Arial" w:hAnsi="Arial" w:cs="Arial"/>
          <w:sz w:val="28"/>
          <w:szCs w:val="28"/>
        </w:rPr>
        <w:t>ing</w:t>
      </w:r>
      <w:r w:rsidR="00D81428" w:rsidRPr="00E224CF">
        <w:rPr>
          <w:rFonts w:ascii="Arial" w:hAnsi="Arial" w:cs="Arial"/>
          <w:sz w:val="28"/>
          <w:szCs w:val="28"/>
        </w:rPr>
        <w:t xml:space="preserve"> AT activities </w:t>
      </w:r>
      <w:r>
        <w:rPr>
          <w:rFonts w:ascii="Arial" w:hAnsi="Arial" w:cs="Arial"/>
          <w:sz w:val="28"/>
          <w:szCs w:val="28"/>
        </w:rPr>
        <w:t>in the National Assistive Technology Act Data System (NATADS)</w:t>
      </w:r>
      <w:r w:rsidR="002B520C">
        <w:rPr>
          <w:rFonts w:ascii="Arial" w:hAnsi="Arial" w:cs="Arial"/>
          <w:sz w:val="28"/>
          <w:szCs w:val="28"/>
        </w:rPr>
        <w:t>,</w:t>
      </w:r>
      <w:r>
        <w:rPr>
          <w:rFonts w:ascii="Arial" w:hAnsi="Arial" w:cs="Arial"/>
          <w:sz w:val="28"/>
          <w:szCs w:val="28"/>
        </w:rPr>
        <w:t xml:space="preserve"> </w:t>
      </w:r>
      <w:r w:rsidR="00D81428" w:rsidRPr="00E224CF">
        <w:rPr>
          <w:rFonts w:ascii="Arial" w:hAnsi="Arial" w:cs="Arial"/>
          <w:sz w:val="28"/>
          <w:szCs w:val="28"/>
        </w:rPr>
        <w:t>which impact</w:t>
      </w:r>
      <w:r>
        <w:rPr>
          <w:rFonts w:ascii="Arial" w:hAnsi="Arial" w:cs="Arial"/>
          <w:sz w:val="28"/>
          <w:szCs w:val="28"/>
        </w:rPr>
        <w:t>s</w:t>
      </w:r>
      <w:r w:rsidR="00D81428" w:rsidRPr="00E224CF">
        <w:rPr>
          <w:rFonts w:ascii="Arial" w:hAnsi="Arial" w:cs="Arial"/>
          <w:sz w:val="28"/>
          <w:szCs w:val="28"/>
        </w:rPr>
        <w:t xml:space="preserve"> reporting to the Administration for Community Living</w:t>
      </w:r>
      <w:r w:rsidR="002B520C">
        <w:rPr>
          <w:rFonts w:ascii="Arial" w:hAnsi="Arial" w:cs="Arial"/>
          <w:sz w:val="28"/>
          <w:szCs w:val="28"/>
        </w:rPr>
        <w:t xml:space="preserve">. DD Crowley </w:t>
      </w:r>
      <w:r>
        <w:rPr>
          <w:rFonts w:ascii="Arial" w:hAnsi="Arial" w:cs="Arial"/>
          <w:sz w:val="28"/>
          <w:szCs w:val="28"/>
        </w:rPr>
        <w:t xml:space="preserve">noted </w:t>
      </w:r>
      <w:r w:rsidR="002B520C">
        <w:rPr>
          <w:rFonts w:ascii="Arial" w:hAnsi="Arial" w:cs="Arial"/>
          <w:sz w:val="28"/>
          <w:szCs w:val="28"/>
        </w:rPr>
        <w:t>CFILC</w:t>
      </w:r>
      <w:r>
        <w:rPr>
          <w:rFonts w:ascii="Arial" w:hAnsi="Arial" w:cs="Arial"/>
          <w:sz w:val="28"/>
          <w:szCs w:val="28"/>
        </w:rPr>
        <w:t xml:space="preserve"> will continue to provide one on one support and additional trainings and assistance</w:t>
      </w:r>
      <w:r w:rsidR="002B520C">
        <w:rPr>
          <w:rFonts w:ascii="Arial" w:hAnsi="Arial" w:cs="Arial"/>
          <w:sz w:val="28"/>
          <w:szCs w:val="28"/>
        </w:rPr>
        <w:t xml:space="preserve"> for these organizations</w:t>
      </w:r>
      <w:r>
        <w:rPr>
          <w:rFonts w:ascii="Arial" w:hAnsi="Arial" w:cs="Arial"/>
          <w:sz w:val="28"/>
          <w:szCs w:val="28"/>
        </w:rPr>
        <w:t xml:space="preserve">. </w:t>
      </w:r>
      <w:r w:rsidR="002B520C">
        <w:rPr>
          <w:rFonts w:ascii="Arial" w:hAnsi="Arial" w:cs="Arial"/>
          <w:sz w:val="28"/>
          <w:szCs w:val="28"/>
        </w:rPr>
        <w:t>CFILC</w:t>
      </w:r>
      <w:r w:rsidR="009B6DBD">
        <w:rPr>
          <w:rFonts w:ascii="Arial" w:hAnsi="Arial" w:cs="Arial"/>
          <w:sz w:val="28"/>
          <w:szCs w:val="28"/>
        </w:rPr>
        <w:t xml:space="preserve"> </w:t>
      </w:r>
      <w:r w:rsidR="00D81428" w:rsidRPr="00E224CF">
        <w:rPr>
          <w:rFonts w:ascii="Arial" w:hAnsi="Arial" w:cs="Arial"/>
          <w:sz w:val="28"/>
          <w:szCs w:val="28"/>
        </w:rPr>
        <w:t xml:space="preserve">reported </w:t>
      </w:r>
      <w:r w:rsidR="002B520C">
        <w:rPr>
          <w:rFonts w:ascii="Arial" w:hAnsi="Arial" w:cs="Arial"/>
          <w:sz w:val="28"/>
          <w:szCs w:val="28"/>
        </w:rPr>
        <w:t>efforts to fill vacant positions internally, particularly Ability Tools related positions.</w:t>
      </w:r>
      <w:r>
        <w:rPr>
          <w:rFonts w:ascii="Arial" w:hAnsi="Arial" w:cs="Arial"/>
          <w:sz w:val="28"/>
          <w:szCs w:val="28"/>
        </w:rPr>
        <w:t xml:space="preserve"> </w:t>
      </w:r>
    </w:p>
    <w:p w14:paraId="297B4583" w14:textId="77777777" w:rsidR="00664392" w:rsidRDefault="00664392" w:rsidP="003371C2">
      <w:pPr>
        <w:pStyle w:val="NoSpacing"/>
        <w:spacing w:before="120" w:after="120"/>
        <w:rPr>
          <w:rFonts w:ascii="Arial" w:eastAsiaTheme="majorEastAsia" w:hAnsi="Arial" w:cs="Arial"/>
          <w:b/>
          <w:sz w:val="28"/>
          <w:szCs w:val="28"/>
        </w:rPr>
      </w:pPr>
    </w:p>
    <w:p w14:paraId="42F9858D" w14:textId="160B0267" w:rsidR="003371C2" w:rsidRPr="00D177E0" w:rsidRDefault="000816C8" w:rsidP="003371C2">
      <w:pPr>
        <w:pStyle w:val="NoSpacing"/>
        <w:spacing w:before="120" w:after="120"/>
        <w:rPr>
          <w:rFonts w:ascii="Arial" w:eastAsiaTheme="majorEastAsia" w:hAnsi="Arial" w:cs="Arial"/>
          <w:b/>
          <w:sz w:val="28"/>
          <w:szCs w:val="28"/>
          <w:u w:val="single"/>
        </w:rPr>
      </w:pPr>
      <w:r w:rsidRPr="00D177E0">
        <w:rPr>
          <w:rFonts w:ascii="Arial" w:eastAsiaTheme="majorEastAsia" w:hAnsi="Arial" w:cs="Arial"/>
          <w:b/>
          <w:sz w:val="28"/>
          <w:szCs w:val="28"/>
          <w:u w:val="single"/>
        </w:rPr>
        <w:t>A</w:t>
      </w:r>
      <w:r w:rsidR="00297369" w:rsidRPr="00D177E0">
        <w:rPr>
          <w:rFonts w:ascii="Arial" w:eastAsiaTheme="majorEastAsia" w:hAnsi="Arial" w:cs="Arial"/>
          <w:b/>
          <w:sz w:val="28"/>
          <w:szCs w:val="28"/>
          <w:u w:val="single"/>
        </w:rPr>
        <w:t xml:space="preserve">genda Item </w:t>
      </w:r>
      <w:r w:rsidR="007046CC" w:rsidRPr="00D177E0">
        <w:rPr>
          <w:rFonts w:ascii="Arial" w:eastAsiaTheme="majorEastAsia" w:hAnsi="Arial" w:cs="Arial"/>
          <w:b/>
          <w:sz w:val="28"/>
          <w:szCs w:val="28"/>
          <w:u w:val="single"/>
        </w:rPr>
        <w:t>8</w:t>
      </w:r>
      <w:r w:rsidR="00297369" w:rsidRPr="00D177E0">
        <w:rPr>
          <w:rFonts w:ascii="Arial" w:eastAsiaTheme="majorEastAsia" w:hAnsi="Arial" w:cs="Arial"/>
          <w:b/>
          <w:sz w:val="28"/>
          <w:szCs w:val="28"/>
          <w:u w:val="single"/>
        </w:rPr>
        <w:t>:</w:t>
      </w:r>
      <w:r w:rsidR="00163D9A" w:rsidRPr="00D177E0">
        <w:rPr>
          <w:rFonts w:ascii="Arial" w:eastAsiaTheme="majorEastAsia" w:hAnsi="Arial" w:cs="Arial"/>
          <w:b/>
          <w:sz w:val="28"/>
          <w:szCs w:val="28"/>
          <w:u w:val="single"/>
        </w:rPr>
        <w:t xml:space="preserve"> </w:t>
      </w:r>
      <w:r w:rsidR="00DB037C" w:rsidRPr="00D177E0">
        <w:rPr>
          <w:rFonts w:ascii="Arial" w:eastAsiaTheme="majorEastAsia" w:hAnsi="Arial" w:cs="Arial"/>
          <w:b/>
          <w:sz w:val="28"/>
          <w:szCs w:val="28"/>
          <w:u w:val="single"/>
        </w:rPr>
        <w:t xml:space="preserve">AT </w:t>
      </w:r>
      <w:r w:rsidR="007D10E6" w:rsidRPr="00D177E0">
        <w:rPr>
          <w:rFonts w:ascii="Arial" w:eastAsiaTheme="majorEastAsia" w:hAnsi="Arial" w:cs="Arial"/>
          <w:b/>
          <w:sz w:val="28"/>
          <w:szCs w:val="28"/>
          <w:u w:val="single"/>
        </w:rPr>
        <w:t>Program Updates</w:t>
      </w:r>
    </w:p>
    <w:p w14:paraId="44918728" w14:textId="37C75730" w:rsidR="00DC1FCE" w:rsidRDefault="00120819" w:rsidP="00696273">
      <w:pPr>
        <w:pStyle w:val="NoSpacing"/>
        <w:spacing w:before="120" w:after="120"/>
        <w:rPr>
          <w:rFonts w:ascii="Arial" w:hAnsi="Arial" w:cs="Arial"/>
          <w:sz w:val="28"/>
          <w:szCs w:val="28"/>
        </w:rPr>
      </w:pPr>
      <w:r>
        <w:rPr>
          <w:rFonts w:ascii="Arial" w:hAnsi="Arial" w:cs="Arial"/>
          <w:sz w:val="28"/>
          <w:szCs w:val="28"/>
        </w:rPr>
        <w:t>AT Analyst Wood</w:t>
      </w:r>
      <w:r w:rsidR="004F3F86" w:rsidRPr="003371C2">
        <w:rPr>
          <w:rFonts w:ascii="Arial" w:hAnsi="Arial" w:cs="Arial"/>
          <w:sz w:val="28"/>
          <w:szCs w:val="28"/>
        </w:rPr>
        <w:t xml:space="preserve"> </w:t>
      </w:r>
      <w:r w:rsidR="00DC1FCE">
        <w:rPr>
          <w:rFonts w:ascii="Arial" w:hAnsi="Arial" w:cs="Arial"/>
          <w:sz w:val="28"/>
          <w:szCs w:val="28"/>
        </w:rPr>
        <w:t xml:space="preserve">provided </w:t>
      </w:r>
      <w:r w:rsidR="00E86A53">
        <w:rPr>
          <w:rFonts w:ascii="Arial" w:hAnsi="Arial" w:cs="Arial"/>
          <w:sz w:val="28"/>
          <w:szCs w:val="28"/>
        </w:rPr>
        <w:t xml:space="preserve">updates for the AT Program. DOR </w:t>
      </w:r>
      <w:r>
        <w:rPr>
          <w:rFonts w:ascii="Arial" w:hAnsi="Arial" w:cs="Arial"/>
          <w:sz w:val="28"/>
          <w:szCs w:val="28"/>
        </w:rPr>
        <w:t xml:space="preserve">finalized the </w:t>
      </w:r>
      <w:r w:rsidR="00E86A53">
        <w:rPr>
          <w:rFonts w:ascii="Arial" w:hAnsi="Arial" w:cs="Arial"/>
          <w:sz w:val="28"/>
          <w:szCs w:val="28"/>
        </w:rPr>
        <w:t>renew</w:t>
      </w:r>
      <w:r>
        <w:rPr>
          <w:rFonts w:ascii="Arial" w:hAnsi="Arial" w:cs="Arial"/>
          <w:sz w:val="28"/>
          <w:szCs w:val="28"/>
        </w:rPr>
        <w:t>al of</w:t>
      </w:r>
      <w:r w:rsidR="00E86A53">
        <w:rPr>
          <w:rFonts w:ascii="Arial" w:hAnsi="Arial" w:cs="Arial"/>
          <w:sz w:val="28"/>
          <w:szCs w:val="28"/>
        </w:rPr>
        <w:t xml:space="preserve"> the annual Association of Assistive Technology Act Programs (ATAP) membership</w:t>
      </w:r>
      <w:r>
        <w:rPr>
          <w:rFonts w:ascii="Arial" w:hAnsi="Arial" w:cs="Arial"/>
          <w:sz w:val="28"/>
          <w:szCs w:val="28"/>
        </w:rPr>
        <w:t xml:space="preserve">. Wood reviewed and discussed proposed changes to the 2023 ATAC Bylaws document, </w:t>
      </w:r>
      <w:r w:rsidR="00DC29C8">
        <w:rPr>
          <w:rFonts w:ascii="Arial" w:hAnsi="Arial" w:cs="Arial"/>
          <w:sz w:val="28"/>
          <w:szCs w:val="28"/>
        </w:rPr>
        <w:t xml:space="preserve">which were </w:t>
      </w:r>
      <w:r>
        <w:rPr>
          <w:rFonts w:ascii="Arial" w:hAnsi="Arial" w:cs="Arial"/>
          <w:sz w:val="28"/>
          <w:szCs w:val="28"/>
        </w:rPr>
        <w:t xml:space="preserve">sent to participants prior to the meeting. Alterations made to the bylaws were a result of changes to the Assistive Technology Act governing the committee </w:t>
      </w:r>
      <w:proofErr w:type="gramStart"/>
      <w:r>
        <w:rPr>
          <w:rFonts w:ascii="Arial" w:hAnsi="Arial" w:cs="Arial"/>
          <w:sz w:val="28"/>
          <w:szCs w:val="28"/>
        </w:rPr>
        <w:t>in order to</w:t>
      </w:r>
      <w:proofErr w:type="gramEnd"/>
      <w:r>
        <w:rPr>
          <w:rFonts w:ascii="Arial" w:hAnsi="Arial" w:cs="Arial"/>
          <w:sz w:val="28"/>
          <w:szCs w:val="28"/>
        </w:rPr>
        <w:t xml:space="preserve"> maintain compliance. Committee members provided suggestions </w:t>
      </w:r>
      <w:r w:rsidR="00DC29C8">
        <w:rPr>
          <w:rFonts w:ascii="Arial" w:hAnsi="Arial" w:cs="Arial"/>
          <w:sz w:val="28"/>
          <w:szCs w:val="28"/>
        </w:rPr>
        <w:t>regarding</w:t>
      </w:r>
      <w:r>
        <w:rPr>
          <w:rFonts w:ascii="Arial" w:hAnsi="Arial" w:cs="Arial"/>
          <w:sz w:val="28"/>
          <w:szCs w:val="28"/>
        </w:rPr>
        <w:t xml:space="preserve"> proxy members, proxy voting, and </w:t>
      </w:r>
      <w:r w:rsidR="00DC29C8">
        <w:rPr>
          <w:rFonts w:ascii="Arial" w:hAnsi="Arial" w:cs="Arial"/>
          <w:sz w:val="28"/>
          <w:szCs w:val="28"/>
        </w:rPr>
        <w:t xml:space="preserve">procedures for terminating ATAC memberships prior to term ends. Alterations to the bylaws will be distributed to members and voted on at the next ATAC meeting. </w:t>
      </w:r>
      <w:r>
        <w:rPr>
          <w:rFonts w:ascii="Arial" w:hAnsi="Arial" w:cs="Arial"/>
          <w:sz w:val="28"/>
          <w:szCs w:val="28"/>
        </w:rPr>
        <w:t xml:space="preserve"> </w:t>
      </w:r>
      <w:r w:rsidR="00E86A53">
        <w:rPr>
          <w:rFonts w:ascii="Arial" w:hAnsi="Arial" w:cs="Arial"/>
          <w:sz w:val="28"/>
          <w:szCs w:val="28"/>
        </w:rPr>
        <w:t xml:space="preserve"> </w:t>
      </w:r>
    </w:p>
    <w:p w14:paraId="01A998A0" w14:textId="21720190" w:rsidR="00E97906" w:rsidRDefault="00E97906" w:rsidP="00696273">
      <w:pPr>
        <w:pStyle w:val="NoSpacing"/>
        <w:spacing w:before="120" w:after="120"/>
        <w:rPr>
          <w:rFonts w:ascii="Arial" w:hAnsi="Arial" w:cs="Arial"/>
          <w:sz w:val="28"/>
          <w:szCs w:val="28"/>
        </w:rPr>
      </w:pPr>
      <w:r>
        <w:rPr>
          <w:rFonts w:ascii="Arial" w:hAnsi="Arial" w:cs="Arial"/>
          <w:sz w:val="28"/>
          <w:szCs w:val="28"/>
        </w:rPr>
        <w:t xml:space="preserve">Wood reviewed Bagley Keene laws and summarized Chief </w:t>
      </w:r>
      <w:proofErr w:type="spellStart"/>
      <w:r>
        <w:rPr>
          <w:rFonts w:ascii="Arial" w:hAnsi="Arial" w:cs="Arial"/>
          <w:sz w:val="28"/>
          <w:szCs w:val="28"/>
        </w:rPr>
        <w:t>Cademarti’s</w:t>
      </w:r>
      <w:proofErr w:type="spellEnd"/>
      <w:r>
        <w:rPr>
          <w:rFonts w:ascii="Arial" w:hAnsi="Arial" w:cs="Arial"/>
          <w:sz w:val="28"/>
          <w:szCs w:val="28"/>
        </w:rPr>
        <w:t xml:space="preserve"> previous explanation</w:t>
      </w:r>
      <w:r w:rsidR="00672DB5">
        <w:rPr>
          <w:rFonts w:ascii="Arial" w:hAnsi="Arial" w:cs="Arial"/>
          <w:sz w:val="28"/>
          <w:szCs w:val="28"/>
        </w:rPr>
        <w:t xml:space="preserve"> and</w:t>
      </w:r>
      <w:r w:rsidR="00402E7B">
        <w:rPr>
          <w:rFonts w:ascii="Arial" w:hAnsi="Arial" w:cs="Arial"/>
          <w:sz w:val="28"/>
          <w:szCs w:val="28"/>
        </w:rPr>
        <w:t xml:space="preserve"> o</w:t>
      </w:r>
      <w:r>
        <w:rPr>
          <w:rFonts w:ascii="Arial" w:hAnsi="Arial" w:cs="Arial"/>
          <w:sz w:val="28"/>
          <w:szCs w:val="28"/>
        </w:rPr>
        <w:t xml:space="preserve">ffered clarification on where and how the ATAC </w:t>
      </w:r>
      <w:r w:rsidR="007046CC">
        <w:rPr>
          <w:rFonts w:ascii="Arial" w:hAnsi="Arial" w:cs="Arial"/>
          <w:sz w:val="28"/>
          <w:szCs w:val="28"/>
        </w:rPr>
        <w:lastRenderedPageBreak/>
        <w:t xml:space="preserve">meetings </w:t>
      </w:r>
      <w:r>
        <w:rPr>
          <w:rFonts w:ascii="Arial" w:hAnsi="Arial" w:cs="Arial"/>
          <w:sz w:val="28"/>
          <w:szCs w:val="28"/>
        </w:rPr>
        <w:t>w</w:t>
      </w:r>
      <w:r w:rsidR="007046CC">
        <w:rPr>
          <w:rFonts w:ascii="Arial" w:hAnsi="Arial" w:cs="Arial"/>
          <w:sz w:val="28"/>
          <w:szCs w:val="28"/>
        </w:rPr>
        <w:t>ill be hosted</w:t>
      </w:r>
      <w:r>
        <w:rPr>
          <w:rFonts w:ascii="Arial" w:hAnsi="Arial" w:cs="Arial"/>
          <w:sz w:val="28"/>
          <w:szCs w:val="28"/>
        </w:rPr>
        <w:t xml:space="preserve"> through December 31, 2023. Additional updates will be provided at the next ATAC meeting. </w:t>
      </w:r>
    </w:p>
    <w:p w14:paraId="1D3ACEA1" w14:textId="78EA1AD3" w:rsidR="00E97906" w:rsidRDefault="00E97906" w:rsidP="00696273">
      <w:pPr>
        <w:pStyle w:val="NoSpacing"/>
        <w:spacing w:before="120" w:after="120"/>
        <w:rPr>
          <w:rFonts w:ascii="Arial" w:hAnsi="Arial" w:cs="Arial"/>
          <w:sz w:val="28"/>
          <w:szCs w:val="28"/>
        </w:rPr>
      </w:pPr>
      <w:r>
        <w:rPr>
          <w:rFonts w:ascii="Arial" w:hAnsi="Arial" w:cs="Arial"/>
          <w:sz w:val="28"/>
          <w:szCs w:val="28"/>
        </w:rPr>
        <w:t xml:space="preserve">Wood discussed the mandatory Ethics and Harassment Prevention trainings that ATAC members are required to complete and submit. </w:t>
      </w:r>
      <w:r w:rsidR="007046CC">
        <w:rPr>
          <w:rFonts w:ascii="Arial" w:hAnsi="Arial" w:cs="Arial"/>
          <w:sz w:val="28"/>
          <w:szCs w:val="28"/>
        </w:rPr>
        <w:t xml:space="preserve">Reviewed purpose of the trainings, where to take them, and where to submit the certificates. DOR will follow up with members who still need to complete their training.  </w:t>
      </w:r>
    </w:p>
    <w:p w14:paraId="624F2268" w14:textId="77777777" w:rsidR="00664392" w:rsidRDefault="00664392" w:rsidP="00696273">
      <w:pPr>
        <w:pStyle w:val="NoSpacing"/>
        <w:spacing w:before="120" w:after="120"/>
        <w:rPr>
          <w:rFonts w:ascii="Arial" w:eastAsiaTheme="majorEastAsia" w:hAnsi="Arial" w:cs="Arial"/>
          <w:b/>
          <w:sz w:val="28"/>
          <w:szCs w:val="28"/>
        </w:rPr>
      </w:pPr>
    </w:p>
    <w:p w14:paraId="59093CE7" w14:textId="052E11E5" w:rsidR="00696273" w:rsidRPr="00D177E0" w:rsidRDefault="00BD6995" w:rsidP="00696273">
      <w:pPr>
        <w:pStyle w:val="NoSpacing"/>
        <w:spacing w:before="120" w:after="120"/>
        <w:rPr>
          <w:rFonts w:ascii="Arial" w:eastAsiaTheme="majorEastAsia" w:hAnsi="Arial" w:cs="Arial"/>
          <w:b/>
          <w:sz w:val="28"/>
          <w:szCs w:val="28"/>
          <w:u w:val="single"/>
        </w:rPr>
      </w:pPr>
      <w:r w:rsidRPr="00D177E0">
        <w:rPr>
          <w:rFonts w:ascii="Arial" w:eastAsiaTheme="majorEastAsia" w:hAnsi="Arial" w:cs="Arial"/>
          <w:b/>
          <w:sz w:val="28"/>
          <w:szCs w:val="28"/>
          <w:u w:val="single"/>
        </w:rPr>
        <w:t xml:space="preserve">Agenda Item </w:t>
      </w:r>
      <w:r w:rsidR="007046CC" w:rsidRPr="00D177E0">
        <w:rPr>
          <w:rFonts w:ascii="Arial" w:eastAsiaTheme="majorEastAsia" w:hAnsi="Arial" w:cs="Arial"/>
          <w:b/>
          <w:sz w:val="28"/>
          <w:szCs w:val="28"/>
          <w:u w:val="single"/>
        </w:rPr>
        <w:t>9</w:t>
      </w:r>
      <w:r w:rsidRPr="00D177E0">
        <w:rPr>
          <w:rFonts w:ascii="Arial" w:eastAsiaTheme="majorEastAsia" w:hAnsi="Arial" w:cs="Arial"/>
          <w:b/>
          <w:sz w:val="28"/>
          <w:szCs w:val="28"/>
          <w:u w:val="single"/>
        </w:rPr>
        <w:t xml:space="preserve">: AT </w:t>
      </w:r>
      <w:r w:rsidR="007D10E6" w:rsidRPr="00D177E0">
        <w:rPr>
          <w:rFonts w:ascii="Arial" w:eastAsiaTheme="majorEastAsia" w:hAnsi="Arial" w:cs="Arial"/>
          <w:b/>
          <w:sz w:val="28"/>
          <w:szCs w:val="28"/>
          <w:u w:val="single"/>
        </w:rPr>
        <w:t>Advisory Committee Member Recruitment</w:t>
      </w:r>
    </w:p>
    <w:p w14:paraId="18AE29F0" w14:textId="4A78848C" w:rsidR="006F65E1" w:rsidRDefault="000D4694" w:rsidP="006F65E1">
      <w:pPr>
        <w:pStyle w:val="NoSpacing"/>
        <w:spacing w:before="120" w:after="120"/>
        <w:rPr>
          <w:rFonts w:ascii="Arial" w:eastAsiaTheme="majorEastAsia" w:hAnsi="Arial" w:cs="Arial"/>
          <w:bCs/>
          <w:sz w:val="28"/>
          <w:szCs w:val="28"/>
        </w:rPr>
      </w:pPr>
      <w:r>
        <w:rPr>
          <w:rFonts w:ascii="Arial" w:hAnsi="Arial" w:cs="Arial"/>
          <w:sz w:val="28"/>
          <w:szCs w:val="28"/>
        </w:rPr>
        <w:t>AT Analyst Wood</w:t>
      </w:r>
      <w:r>
        <w:rPr>
          <w:rFonts w:ascii="Arial" w:eastAsiaTheme="majorEastAsia" w:hAnsi="Arial" w:cs="Arial"/>
          <w:bCs/>
          <w:sz w:val="28"/>
          <w:szCs w:val="28"/>
        </w:rPr>
        <w:t xml:space="preserve"> </w:t>
      </w:r>
      <w:r w:rsidR="006F65E1">
        <w:rPr>
          <w:rFonts w:ascii="Arial" w:eastAsiaTheme="majorEastAsia" w:hAnsi="Arial" w:cs="Arial"/>
          <w:bCs/>
          <w:sz w:val="28"/>
          <w:szCs w:val="28"/>
        </w:rPr>
        <w:t>reviewed needed changes to Committee membership with the implementation of the 21</w:t>
      </w:r>
      <w:r w:rsidR="006F65E1" w:rsidRPr="006F65E1">
        <w:rPr>
          <w:rFonts w:ascii="Arial" w:eastAsiaTheme="majorEastAsia" w:hAnsi="Arial" w:cs="Arial"/>
          <w:bCs/>
          <w:sz w:val="28"/>
          <w:szCs w:val="28"/>
          <w:vertAlign w:val="superscript"/>
        </w:rPr>
        <w:t>st</w:t>
      </w:r>
      <w:r w:rsidR="006F65E1">
        <w:rPr>
          <w:rFonts w:ascii="Arial" w:eastAsiaTheme="majorEastAsia" w:hAnsi="Arial" w:cs="Arial"/>
          <w:bCs/>
          <w:sz w:val="28"/>
          <w:szCs w:val="28"/>
        </w:rPr>
        <w:t xml:space="preserve"> Century AT Act, which requires one or more additional representatives from the following:</w:t>
      </w:r>
    </w:p>
    <w:p w14:paraId="2C106E09" w14:textId="77777777" w:rsidR="006F65E1" w:rsidRPr="006F65E1" w:rsidRDefault="006F65E1" w:rsidP="00D177E0">
      <w:pPr>
        <w:pStyle w:val="NoSpacing"/>
        <w:numPr>
          <w:ilvl w:val="2"/>
          <w:numId w:val="46"/>
        </w:numPr>
        <w:spacing w:before="120" w:after="120"/>
        <w:rPr>
          <w:rFonts w:ascii="Arial" w:eastAsiaTheme="majorEastAsia" w:hAnsi="Arial" w:cs="Arial"/>
          <w:bCs/>
          <w:sz w:val="28"/>
          <w:szCs w:val="28"/>
        </w:rPr>
      </w:pPr>
      <w:r w:rsidRPr="006F65E1">
        <w:rPr>
          <w:rFonts w:ascii="Arial" w:eastAsiaTheme="majorEastAsia" w:hAnsi="Arial" w:cs="Arial"/>
          <w:bCs/>
          <w:sz w:val="28"/>
          <w:szCs w:val="28"/>
        </w:rPr>
        <w:t>Dept of Health Care Services</w:t>
      </w:r>
    </w:p>
    <w:p w14:paraId="0D5A1721" w14:textId="77777777" w:rsidR="006F65E1" w:rsidRPr="006F65E1" w:rsidRDefault="006F65E1" w:rsidP="00D177E0">
      <w:pPr>
        <w:pStyle w:val="NoSpacing"/>
        <w:numPr>
          <w:ilvl w:val="2"/>
          <w:numId w:val="46"/>
        </w:numPr>
        <w:spacing w:before="120" w:after="120"/>
        <w:rPr>
          <w:rFonts w:ascii="Arial" w:eastAsiaTheme="majorEastAsia" w:hAnsi="Arial" w:cs="Arial"/>
          <w:bCs/>
          <w:sz w:val="28"/>
          <w:szCs w:val="28"/>
        </w:rPr>
      </w:pPr>
      <w:r w:rsidRPr="006F65E1">
        <w:rPr>
          <w:rFonts w:ascii="Arial" w:eastAsiaTheme="majorEastAsia" w:hAnsi="Arial" w:cs="Arial"/>
          <w:bCs/>
          <w:sz w:val="28"/>
          <w:szCs w:val="28"/>
        </w:rPr>
        <w:t>Dept of Developmental Services</w:t>
      </w:r>
    </w:p>
    <w:p w14:paraId="543607E2" w14:textId="77777777" w:rsidR="006F65E1" w:rsidRPr="006F65E1" w:rsidRDefault="006F65E1" w:rsidP="00D177E0">
      <w:pPr>
        <w:pStyle w:val="NoSpacing"/>
        <w:numPr>
          <w:ilvl w:val="2"/>
          <w:numId w:val="46"/>
        </w:numPr>
        <w:spacing w:before="120" w:after="120"/>
        <w:rPr>
          <w:rFonts w:ascii="Arial" w:eastAsiaTheme="majorEastAsia" w:hAnsi="Arial" w:cs="Arial"/>
          <w:bCs/>
          <w:sz w:val="28"/>
          <w:szCs w:val="28"/>
        </w:rPr>
      </w:pPr>
      <w:r w:rsidRPr="006F65E1">
        <w:rPr>
          <w:rFonts w:ascii="Arial" w:eastAsiaTheme="majorEastAsia" w:hAnsi="Arial" w:cs="Arial"/>
          <w:bCs/>
          <w:sz w:val="28"/>
          <w:szCs w:val="28"/>
        </w:rPr>
        <w:t>Dept of Aging</w:t>
      </w:r>
    </w:p>
    <w:p w14:paraId="37D93A1A" w14:textId="77777777" w:rsidR="006F65E1" w:rsidRPr="006F65E1" w:rsidRDefault="006F65E1" w:rsidP="00D177E0">
      <w:pPr>
        <w:pStyle w:val="NoSpacing"/>
        <w:numPr>
          <w:ilvl w:val="2"/>
          <w:numId w:val="46"/>
        </w:numPr>
        <w:spacing w:before="120" w:after="120"/>
        <w:rPr>
          <w:rFonts w:ascii="Arial" w:eastAsiaTheme="majorEastAsia" w:hAnsi="Arial" w:cs="Arial"/>
          <w:bCs/>
          <w:sz w:val="28"/>
          <w:szCs w:val="28"/>
        </w:rPr>
      </w:pPr>
      <w:r w:rsidRPr="006F65E1">
        <w:rPr>
          <w:rFonts w:ascii="Arial" w:eastAsiaTheme="majorEastAsia" w:hAnsi="Arial" w:cs="Arial"/>
          <w:bCs/>
          <w:sz w:val="28"/>
          <w:szCs w:val="28"/>
        </w:rPr>
        <w:t xml:space="preserve">organization representing disabled </w:t>
      </w:r>
      <w:proofErr w:type="gramStart"/>
      <w:r w:rsidRPr="006F65E1">
        <w:rPr>
          <w:rFonts w:ascii="Arial" w:eastAsiaTheme="majorEastAsia" w:hAnsi="Arial" w:cs="Arial"/>
          <w:bCs/>
          <w:sz w:val="28"/>
          <w:szCs w:val="28"/>
        </w:rPr>
        <w:t>veterans</w:t>
      </w:r>
      <w:proofErr w:type="gramEnd"/>
    </w:p>
    <w:p w14:paraId="2396B87C" w14:textId="77777777" w:rsidR="006F65E1" w:rsidRPr="006F65E1" w:rsidRDefault="006F65E1" w:rsidP="00D177E0">
      <w:pPr>
        <w:pStyle w:val="NoSpacing"/>
        <w:numPr>
          <w:ilvl w:val="2"/>
          <w:numId w:val="46"/>
        </w:numPr>
        <w:spacing w:before="120" w:after="120"/>
        <w:rPr>
          <w:rFonts w:ascii="Arial" w:eastAsiaTheme="majorEastAsia" w:hAnsi="Arial" w:cs="Arial"/>
          <w:bCs/>
          <w:sz w:val="28"/>
          <w:szCs w:val="28"/>
        </w:rPr>
      </w:pPr>
      <w:r w:rsidRPr="006F65E1">
        <w:rPr>
          <w:rFonts w:ascii="Arial" w:eastAsiaTheme="majorEastAsia" w:hAnsi="Arial" w:cs="Arial"/>
          <w:bCs/>
          <w:sz w:val="28"/>
          <w:szCs w:val="28"/>
        </w:rPr>
        <w:t>a University Center for Excellence in Developmental Disabilities Education, Research, and Service</w:t>
      </w:r>
    </w:p>
    <w:p w14:paraId="683039FF" w14:textId="77777777" w:rsidR="006F65E1" w:rsidRPr="006F65E1" w:rsidRDefault="006F65E1" w:rsidP="00D177E0">
      <w:pPr>
        <w:pStyle w:val="NoSpacing"/>
        <w:numPr>
          <w:ilvl w:val="2"/>
          <w:numId w:val="46"/>
        </w:numPr>
        <w:spacing w:before="120" w:after="120"/>
        <w:rPr>
          <w:rFonts w:ascii="Arial" w:eastAsiaTheme="majorEastAsia" w:hAnsi="Arial" w:cs="Arial"/>
          <w:bCs/>
          <w:sz w:val="28"/>
          <w:szCs w:val="28"/>
        </w:rPr>
      </w:pPr>
      <w:r w:rsidRPr="006F65E1">
        <w:rPr>
          <w:rFonts w:ascii="Arial" w:eastAsiaTheme="majorEastAsia" w:hAnsi="Arial" w:cs="Arial"/>
          <w:bCs/>
          <w:sz w:val="28"/>
          <w:szCs w:val="28"/>
        </w:rPr>
        <w:t xml:space="preserve">Disability Rights California and/or </w:t>
      </w:r>
    </w:p>
    <w:p w14:paraId="1D2DDA62" w14:textId="77777777" w:rsidR="006F65E1" w:rsidRPr="006F65E1" w:rsidRDefault="006F65E1" w:rsidP="00D177E0">
      <w:pPr>
        <w:pStyle w:val="NoSpacing"/>
        <w:numPr>
          <w:ilvl w:val="2"/>
          <w:numId w:val="46"/>
        </w:numPr>
        <w:spacing w:before="120" w:after="120"/>
        <w:rPr>
          <w:rFonts w:ascii="Arial" w:eastAsiaTheme="majorEastAsia" w:hAnsi="Arial" w:cs="Arial"/>
          <w:bCs/>
          <w:sz w:val="28"/>
          <w:szCs w:val="28"/>
        </w:rPr>
      </w:pPr>
      <w:r w:rsidRPr="006F65E1">
        <w:rPr>
          <w:rFonts w:ascii="Arial" w:eastAsiaTheme="majorEastAsia" w:hAnsi="Arial" w:cs="Arial"/>
          <w:bCs/>
          <w:sz w:val="28"/>
          <w:szCs w:val="28"/>
        </w:rPr>
        <w:t>State Council on Developmental Disabilities</w:t>
      </w:r>
    </w:p>
    <w:p w14:paraId="344B12B7" w14:textId="321F62F4" w:rsidR="00664392" w:rsidRDefault="00664392" w:rsidP="00664392">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Recruitment efforts for the Department of Education are ongoin</w:t>
      </w:r>
      <w:r w:rsidR="009B328D">
        <w:rPr>
          <w:rFonts w:ascii="Arial" w:eastAsiaTheme="majorEastAsia" w:hAnsi="Arial" w:cs="Arial"/>
          <w:bCs/>
          <w:sz w:val="28"/>
          <w:szCs w:val="28"/>
        </w:rPr>
        <w:t>g. T</w:t>
      </w:r>
      <w:r>
        <w:rPr>
          <w:rFonts w:ascii="Arial" w:eastAsiaTheme="majorEastAsia" w:hAnsi="Arial" w:cs="Arial"/>
          <w:bCs/>
          <w:sz w:val="28"/>
          <w:szCs w:val="28"/>
        </w:rPr>
        <w:t xml:space="preserve">he ATAC application is accessible from the DOR Assistive Technology webpage. </w:t>
      </w:r>
    </w:p>
    <w:p w14:paraId="0486A06E" w14:textId="15609C7E" w:rsidR="009B328D" w:rsidRDefault="009B328D" w:rsidP="00664392">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 xml:space="preserve">Committee members offered their suggestions for representatives to pursue, specifically healthcare providers, Disability Rights California, and an organization for developmental disabilities. Updates to these efforts will be provided at the next ATAC meeting.  </w:t>
      </w:r>
    </w:p>
    <w:p w14:paraId="4B1F5166" w14:textId="77777777" w:rsidR="00664392" w:rsidRDefault="00664392" w:rsidP="00664392">
      <w:pPr>
        <w:pStyle w:val="NoSpacing"/>
        <w:spacing w:before="120" w:after="120"/>
        <w:rPr>
          <w:rFonts w:ascii="Arial" w:eastAsiaTheme="majorEastAsia" w:hAnsi="Arial" w:cs="Arial"/>
          <w:b/>
          <w:sz w:val="28"/>
          <w:szCs w:val="28"/>
        </w:rPr>
      </w:pPr>
    </w:p>
    <w:p w14:paraId="21405127" w14:textId="2F9BD547" w:rsidR="00664392" w:rsidRPr="00D177E0" w:rsidRDefault="00664392" w:rsidP="00664392">
      <w:pPr>
        <w:pStyle w:val="NoSpacing"/>
        <w:spacing w:before="120" w:after="120"/>
        <w:rPr>
          <w:rFonts w:ascii="Arial" w:eastAsiaTheme="majorEastAsia" w:hAnsi="Arial" w:cs="Arial"/>
          <w:b/>
          <w:sz w:val="28"/>
          <w:szCs w:val="28"/>
          <w:u w:val="single"/>
        </w:rPr>
      </w:pPr>
      <w:r w:rsidRPr="00D177E0">
        <w:rPr>
          <w:rFonts w:ascii="Arial" w:eastAsiaTheme="majorEastAsia" w:hAnsi="Arial" w:cs="Arial"/>
          <w:b/>
          <w:sz w:val="28"/>
          <w:szCs w:val="28"/>
          <w:u w:val="single"/>
        </w:rPr>
        <w:t xml:space="preserve">Agenda Item </w:t>
      </w:r>
      <w:r w:rsidR="007046CC" w:rsidRPr="00D177E0">
        <w:rPr>
          <w:rFonts w:ascii="Arial" w:eastAsiaTheme="majorEastAsia" w:hAnsi="Arial" w:cs="Arial"/>
          <w:b/>
          <w:sz w:val="28"/>
          <w:szCs w:val="28"/>
          <w:u w:val="single"/>
        </w:rPr>
        <w:t>10</w:t>
      </w:r>
      <w:r w:rsidRPr="00D177E0">
        <w:rPr>
          <w:rFonts w:ascii="Arial" w:eastAsiaTheme="majorEastAsia" w:hAnsi="Arial" w:cs="Arial"/>
          <w:b/>
          <w:sz w:val="28"/>
          <w:szCs w:val="28"/>
          <w:u w:val="single"/>
        </w:rPr>
        <w:t xml:space="preserve">: </w:t>
      </w:r>
      <w:r w:rsidR="007046CC" w:rsidRPr="00D177E0">
        <w:rPr>
          <w:rFonts w:ascii="Arial" w:eastAsiaTheme="majorEastAsia" w:hAnsi="Arial" w:cs="Arial"/>
          <w:b/>
          <w:sz w:val="28"/>
          <w:szCs w:val="28"/>
          <w:u w:val="single"/>
        </w:rPr>
        <w:t>Future Meeting Dates</w:t>
      </w:r>
    </w:p>
    <w:p w14:paraId="5FB0360B" w14:textId="01DF8376" w:rsidR="007704CA" w:rsidRDefault="000D4694" w:rsidP="007704CA">
      <w:pPr>
        <w:pStyle w:val="NoSpacing"/>
        <w:spacing w:before="120" w:after="120"/>
        <w:rPr>
          <w:rFonts w:ascii="Arial" w:eastAsiaTheme="majorEastAsia" w:hAnsi="Arial" w:cs="Arial"/>
          <w:bCs/>
          <w:sz w:val="28"/>
          <w:szCs w:val="28"/>
        </w:rPr>
      </w:pPr>
      <w:r>
        <w:rPr>
          <w:rFonts w:ascii="Arial" w:hAnsi="Arial" w:cs="Arial"/>
          <w:sz w:val="28"/>
          <w:szCs w:val="28"/>
        </w:rPr>
        <w:t>AT Analyst Wood</w:t>
      </w:r>
      <w:r>
        <w:rPr>
          <w:rFonts w:ascii="Arial" w:eastAsiaTheme="majorEastAsia" w:hAnsi="Arial" w:cs="Arial"/>
          <w:bCs/>
          <w:sz w:val="28"/>
          <w:szCs w:val="28"/>
        </w:rPr>
        <w:t xml:space="preserve"> </w:t>
      </w:r>
      <w:r w:rsidR="00664392">
        <w:rPr>
          <w:rFonts w:ascii="Arial" w:eastAsiaTheme="majorEastAsia" w:hAnsi="Arial" w:cs="Arial"/>
          <w:bCs/>
          <w:sz w:val="28"/>
          <w:szCs w:val="28"/>
        </w:rPr>
        <w:t>provided an</w:t>
      </w:r>
      <w:r w:rsidR="009B328D">
        <w:rPr>
          <w:rFonts w:ascii="Arial" w:eastAsiaTheme="majorEastAsia" w:hAnsi="Arial" w:cs="Arial"/>
          <w:bCs/>
          <w:sz w:val="28"/>
          <w:szCs w:val="28"/>
        </w:rPr>
        <w:t xml:space="preserve"> overview of the proposed meeting dates for future ATAC meetings, sent out to committee members for their reference. </w:t>
      </w:r>
      <w:r w:rsidR="007704CA">
        <w:rPr>
          <w:rFonts w:ascii="Arial" w:eastAsiaTheme="majorEastAsia" w:hAnsi="Arial" w:cs="Arial"/>
          <w:bCs/>
          <w:sz w:val="28"/>
          <w:szCs w:val="28"/>
        </w:rPr>
        <w:t>Proposed meeting dates, though tentative, are as follows:</w:t>
      </w:r>
    </w:p>
    <w:p w14:paraId="1E855877" w14:textId="5D0F5D35" w:rsidR="007704CA" w:rsidRDefault="000D4694" w:rsidP="00D177E0">
      <w:pPr>
        <w:pStyle w:val="NoSpacing"/>
        <w:numPr>
          <w:ilvl w:val="0"/>
          <w:numId w:val="45"/>
        </w:numPr>
        <w:spacing w:before="120" w:after="120"/>
        <w:ind w:left="720" w:hanging="360"/>
        <w:rPr>
          <w:rFonts w:ascii="Arial" w:eastAsiaTheme="majorEastAsia" w:hAnsi="Arial" w:cs="Arial"/>
          <w:bCs/>
          <w:sz w:val="28"/>
          <w:szCs w:val="28"/>
        </w:rPr>
      </w:pPr>
      <w:r>
        <w:rPr>
          <w:rFonts w:ascii="Arial" w:eastAsiaTheme="majorEastAsia" w:hAnsi="Arial" w:cs="Arial"/>
          <w:bCs/>
          <w:sz w:val="28"/>
          <w:szCs w:val="28"/>
        </w:rPr>
        <w:t>Wednesday, December 13, 2023</w:t>
      </w:r>
    </w:p>
    <w:p w14:paraId="1ECEDC44" w14:textId="3653CBA6" w:rsidR="000D4694" w:rsidRDefault="000D4694" w:rsidP="00D177E0">
      <w:pPr>
        <w:pStyle w:val="NoSpacing"/>
        <w:numPr>
          <w:ilvl w:val="0"/>
          <w:numId w:val="45"/>
        </w:numPr>
        <w:spacing w:before="120" w:after="120"/>
        <w:ind w:left="720" w:hanging="360"/>
        <w:rPr>
          <w:rFonts w:ascii="Arial" w:eastAsiaTheme="majorEastAsia" w:hAnsi="Arial" w:cs="Arial"/>
          <w:bCs/>
          <w:sz w:val="28"/>
          <w:szCs w:val="28"/>
        </w:rPr>
      </w:pPr>
      <w:r>
        <w:rPr>
          <w:rFonts w:ascii="Arial" w:eastAsiaTheme="majorEastAsia" w:hAnsi="Arial" w:cs="Arial"/>
          <w:bCs/>
          <w:sz w:val="28"/>
          <w:szCs w:val="28"/>
        </w:rPr>
        <w:lastRenderedPageBreak/>
        <w:t>Tuesday, March 12, 2024</w:t>
      </w:r>
    </w:p>
    <w:p w14:paraId="45CB6121" w14:textId="7AD37270" w:rsidR="000D4694" w:rsidRDefault="000D4694" w:rsidP="00D177E0">
      <w:pPr>
        <w:pStyle w:val="NoSpacing"/>
        <w:numPr>
          <w:ilvl w:val="0"/>
          <w:numId w:val="45"/>
        </w:numPr>
        <w:spacing w:before="120" w:after="120"/>
        <w:ind w:left="720" w:hanging="360"/>
        <w:rPr>
          <w:rFonts w:ascii="Arial" w:eastAsiaTheme="majorEastAsia" w:hAnsi="Arial" w:cs="Arial"/>
          <w:bCs/>
          <w:sz w:val="28"/>
          <w:szCs w:val="28"/>
        </w:rPr>
      </w:pPr>
      <w:r>
        <w:rPr>
          <w:rFonts w:ascii="Arial" w:eastAsiaTheme="majorEastAsia" w:hAnsi="Arial" w:cs="Arial"/>
          <w:bCs/>
          <w:sz w:val="28"/>
          <w:szCs w:val="28"/>
        </w:rPr>
        <w:t>Wednesday, June 19, 2024</w:t>
      </w:r>
    </w:p>
    <w:p w14:paraId="74109E5D" w14:textId="4E1B958D" w:rsidR="000D4694" w:rsidRDefault="000D4694" w:rsidP="00D177E0">
      <w:pPr>
        <w:pStyle w:val="NoSpacing"/>
        <w:numPr>
          <w:ilvl w:val="0"/>
          <w:numId w:val="45"/>
        </w:numPr>
        <w:spacing w:before="120" w:after="120"/>
        <w:ind w:left="720" w:hanging="360"/>
        <w:rPr>
          <w:rFonts w:ascii="Arial" w:eastAsiaTheme="majorEastAsia" w:hAnsi="Arial" w:cs="Arial"/>
          <w:bCs/>
          <w:sz w:val="28"/>
          <w:szCs w:val="28"/>
        </w:rPr>
      </w:pPr>
      <w:r>
        <w:rPr>
          <w:rFonts w:ascii="Arial" w:eastAsiaTheme="majorEastAsia" w:hAnsi="Arial" w:cs="Arial"/>
          <w:bCs/>
          <w:sz w:val="28"/>
          <w:szCs w:val="28"/>
        </w:rPr>
        <w:t>Wednesday, September 18, 2024</w:t>
      </w:r>
    </w:p>
    <w:p w14:paraId="3E360F9E" w14:textId="7D085E30" w:rsidR="000D4694" w:rsidRDefault="000D4694" w:rsidP="00D177E0">
      <w:pPr>
        <w:pStyle w:val="NoSpacing"/>
        <w:numPr>
          <w:ilvl w:val="0"/>
          <w:numId w:val="45"/>
        </w:numPr>
        <w:spacing w:before="120" w:after="120"/>
        <w:ind w:left="720" w:hanging="360"/>
        <w:rPr>
          <w:rFonts w:ascii="Arial" w:eastAsiaTheme="majorEastAsia" w:hAnsi="Arial" w:cs="Arial"/>
          <w:bCs/>
          <w:sz w:val="28"/>
          <w:szCs w:val="28"/>
        </w:rPr>
      </w:pPr>
      <w:r>
        <w:rPr>
          <w:rFonts w:ascii="Arial" w:eastAsiaTheme="majorEastAsia" w:hAnsi="Arial" w:cs="Arial"/>
          <w:bCs/>
          <w:sz w:val="28"/>
          <w:szCs w:val="28"/>
        </w:rPr>
        <w:t>Wednesday, December 11, 2024</w:t>
      </w:r>
    </w:p>
    <w:p w14:paraId="7403532B" w14:textId="77777777" w:rsidR="00664392" w:rsidRDefault="00664392" w:rsidP="008F4D36">
      <w:pPr>
        <w:pStyle w:val="NoSpacing"/>
        <w:spacing w:before="120" w:after="120"/>
        <w:rPr>
          <w:rFonts w:ascii="Arial" w:eastAsiaTheme="majorEastAsia" w:hAnsi="Arial" w:cs="Arial"/>
          <w:b/>
          <w:sz w:val="28"/>
          <w:szCs w:val="28"/>
        </w:rPr>
      </w:pPr>
    </w:p>
    <w:p w14:paraId="0BA40245" w14:textId="15EE2002" w:rsidR="008F4D36" w:rsidRPr="00D177E0" w:rsidRDefault="00B13637" w:rsidP="008F4D36">
      <w:pPr>
        <w:pStyle w:val="NoSpacing"/>
        <w:spacing w:before="120" w:after="120"/>
        <w:rPr>
          <w:rFonts w:ascii="Arial" w:eastAsiaTheme="majorEastAsia" w:hAnsi="Arial" w:cs="Arial"/>
          <w:b/>
          <w:sz w:val="28"/>
          <w:szCs w:val="28"/>
          <w:u w:val="single"/>
        </w:rPr>
      </w:pPr>
      <w:r w:rsidRPr="00D177E0">
        <w:rPr>
          <w:rFonts w:ascii="Arial" w:eastAsiaTheme="majorEastAsia" w:hAnsi="Arial" w:cs="Arial"/>
          <w:b/>
          <w:sz w:val="28"/>
          <w:szCs w:val="28"/>
          <w:u w:val="single"/>
        </w:rPr>
        <w:t xml:space="preserve">Agenda Item </w:t>
      </w:r>
      <w:r w:rsidR="00883FC9" w:rsidRPr="00D177E0">
        <w:rPr>
          <w:rFonts w:ascii="Arial" w:eastAsiaTheme="majorEastAsia" w:hAnsi="Arial" w:cs="Arial"/>
          <w:b/>
          <w:sz w:val="28"/>
          <w:szCs w:val="28"/>
          <w:u w:val="single"/>
        </w:rPr>
        <w:t>1</w:t>
      </w:r>
      <w:r w:rsidR="007046CC" w:rsidRPr="00D177E0">
        <w:rPr>
          <w:rFonts w:ascii="Arial" w:eastAsiaTheme="majorEastAsia" w:hAnsi="Arial" w:cs="Arial"/>
          <w:b/>
          <w:sz w:val="28"/>
          <w:szCs w:val="28"/>
          <w:u w:val="single"/>
        </w:rPr>
        <w:t>1</w:t>
      </w:r>
      <w:r w:rsidRPr="00D177E0">
        <w:rPr>
          <w:rFonts w:ascii="Arial" w:eastAsiaTheme="majorEastAsia" w:hAnsi="Arial" w:cs="Arial"/>
          <w:b/>
          <w:sz w:val="28"/>
          <w:szCs w:val="28"/>
          <w:u w:val="single"/>
        </w:rPr>
        <w:t xml:space="preserve">: Committee and </w:t>
      </w:r>
      <w:r w:rsidR="00CE4922" w:rsidRPr="00D177E0">
        <w:rPr>
          <w:rFonts w:ascii="Arial" w:eastAsiaTheme="majorEastAsia" w:hAnsi="Arial" w:cs="Arial"/>
          <w:b/>
          <w:sz w:val="28"/>
          <w:szCs w:val="28"/>
          <w:u w:val="single"/>
        </w:rPr>
        <w:t>r</w:t>
      </w:r>
      <w:r w:rsidRPr="00D177E0">
        <w:rPr>
          <w:rFonts w:ascii="Arial" w:eastAsiaTheme="majorEastAsia" w:hAnsi="Arial" w:cs="Arial"/>
          <w:b/>
          <w:sz w:val="28"/>
          <w:szCs w:val="28"/>
          <w:u w:val="single"/>
        </w:rPr>
        <w:t>espective community updates</w:t>
      </w:r>
    </w:p>
    <w:p w14:paraId="7AFB2233" w14:textId="2FE3C2B6" w:rsidR="0019477C" w:rsidRDefault="00B13637" w:rsidP="008F4D36">
      <w:pPr>
        <w:pStyle w:val="NoSpacing"/>
        <w:spacing w:before="120" w:after="120"/>
        <w:rPr>
          <w:rFonts w:ascii="Arial" w:hAnsi="Arial" w:cs="Arial"/>
          <w:sz w:val="28"/>
          <w:szCs w:val="28"/>
        </w:rPr>
      </w:pPr>
      <w:r w:rsidRPr="003371C2">
        <w:rPr>
          <w:rFonts w:ascii="Arial" w:hAnsi="Arial" w:cs="Arial"/>
          <w:sz w:val="28"/>
          <w:szCs w:val="28"/>
        </w:rPr>
        <w:t xml:space="preserve">Chair Grable asked ATAC members </w:t>
      </w:r>
      <w:r w:rsidR="008F4D36">
        <w:rPr>
          <w:rFonts w:ascii="Arial" w:hAnsi="Arial" w:cs="Arial"/>
          <w:sz w:val="28"/>
          <w:szCs w:val="28"/>
        </w:rPr>
        <w:t>to</w:t>
      </w:r>
      <w:r w:rsidRPr="003371C2">
        <w:rPr>
          <w:rFonts w:ascii="Arial" w:hAnsi="Arial" w:cs="Arial"/>
          <w:sz w:val="28"/>
          <w:szCs w:val="28"/>
        </w:rPr>
        <w:t xml:space="preserve"> discuss AT updates, </w:t>
      </w:r>
      <w:r w:rsidR="008F4D36">
        <w:rPr>
          <w:rFonts w:ascii="Arial" w:hAnsi="Arial" w:cs="Arial"/>
          <w:sz w:val="28"/>
          <w:szCs w:val="28"/>
        </w:rPr>
        <w:t xml:space="preserve">any </w:t>
      </w:r>
      <w:r w:rsidRPr="003371C2">
        <w:rPr>
          <w:rFonts w:ascii="Arial" w:hAnsi="Arial" w:cs="Arial"/>
          <w:sz w:val="28"/>
          <w:szCs w:val="28"/>
        </w:rPr>
        <w:t xml:space="preserve">information that should be shared, advice, community updates, etc. </w:t>
      </w:r>
    </w:p>
    <w:p w14:paraId="77BD4B52" w14:textId="6FEC794F" w:rsidR="009B328D" w:rsidRDefault="009B328D" w:rsidP="008F4D36">
      <w:pPr>
        <w:pStyle w:val="NoSpacing"/>
        <w:spacing w:before="120" w:after="120"/>
        <w:rPr>
          <w:rFonts w:ascii="Arial" w:hAnsi="Arial" w:cs="Arial"/>
          <w:sz w:val="28"/>
          <w:szCs w:val="28"/>
        </w:rPr>
      </w:pPr>
      <w:r>
        <w:rPr>
          <w:rFonts w:ascii="Arial" w:hAnsi="Arial" w:cs="Arial"/>
          <w:sz w:val="28"/>
          <w:szCs w:val="28"/>
        </w:rPr>
        <w:t xml:space="preserve">Member April Shin informed participants that her place of work, Los Rios Community Colleges, was in the final phase of </w:t>
      </w:r>
      <w:r w:rsidR="00A82F14">
        <w:rPr>
          <w:rFonts w:ascii="Arial" w:hAnsi="Arial" w:cs="Arial"/>
          <w:sz w:val="28"/>
          <w:szCs w:val="28"/>
        </w:rPr>
        <w:t xml:space="preserve">finalizing and posting an Assistive Technology related </w:t>
      </w:r>
      <w:proofErr w:type="gramStart"/>
      <w:r w:rsidR="00A82F14">
        <w:rPr>
          <w:rFonts w:ascii="Arial" w:hAnsi="Arial" w:cs="Arial"/>
          <w:sz w:val="28"/>
          <w:szCs w:val="28"/>
        </w:rPr>
        <w:t>job, and</w:t>
      </w:r>
      <w:proofErr w:type="gramEnd"/>
      <w:r w:rsidR="00A82F14">
        <w:rPr>
          <w:rFonts w:ascii="Arial" w:hAnsi="Arial" w:cs="Arial"/>
          <w:sz w:val="28"/>
          <w:szCs w:val="28"/>
        </w:rPr>
        <w:t xml:space="preserve"> asked that members please share this information and the application with their colleagues and cohorts. </w:t>
      </w:r>
    </w:p>
    <w:p w14:paraId="7108C94F" w14:textId="77777777" w:rsidR="000D4694" w:rsidRPr="00D177E0" w:rsidRDefault="000D4694" w:rsidP="008F4D36">
      <w:pPr>
        <w:pStyle w:val="NoSpacing"/>
        <w:spacing w:before="120" w:after="120"/>
        <w:rPr>
          <w:rFonts w:ascii="Arial" w:hAnsi="Arial" w:cs="Arial"/>
          <w:sz w:val="28"/>
          <w:szCs w:val="28"/>
          <w:u w:val="single"/>
        </w:rPr>
      </w:pPr>
    </w:p>
    <w:p w14:paraId="5E06F96D" w14:textId="1CA14D8C" w:rsidR="0019477C" w:rsidRPr="00D177E0" w:rsidRDefault="0019477C" w:rsidP="0019477C">
      <w:pPr>
        <w:keepNext/>
        <w:keepLines/>
        <w:spacing w:before="120" w:after="120" w:line="240" w:lineRule="auto"/>
        <w:outlineLvl w:val="2"/>
        <w:rPr>
          <w:rFonts w:ascii="Arial" w:hAnsi="Arial" w:cs="Arial"/>
          <w:sz w:val="28"/>
          <w:szCs w:val="28"/>
          <w:u w:val="single"/>
        </w:rPr>
      </w:pPr>
      <w:r w:rsidRPr="00D177E0">
        <w:rPr>
          <w:rFonts w:ascii="Arial" w:eastAsiaTheme="majorEastAsia" w:hAnsi="Arial" w:cs="Arial"/>
          <w:b/>
          <w:sz w:val="28"/>
          <w:szCs w:val="28"/>
          <w:u w:val="single"/>
        </w:rPr>
        <w:t>Agenda Item 1</w:t>
      </w:r>
      <w:r w:rsidR="007046CC" w:rsidRPr="00D177E0">
        <w:rPr>
          <w:rFonts w:ascii="Arial" w:eastAsiaTheme="majorEastAsia" w:hAnsi="Arial" w:cs="Arial"/>
          <w:b/>
          <w:sz w:val="28"/>
          <w:szCs w:val="28"/>
          <w:u w:val="single"/>
        </w:rPr>
        <w:t>2</w:t>
      </w:r>
      <w:r w:rsidRPr="00D177E0">
        <w:rPr>
          <w:rFonts w:ascii="Arial" w:eastAsiaTheme="majorEastAsia" w:hAnsi="Arial" w:cs="Arial"/>
          <w:b/>
          <w:sz w:val="28"/>
          <w:szCs w:val="28"/>
          <w:u w:val="single"/>
        </w:rPr>
        <w:t>: Public comment</w:t>
      </w:r>
    </w:p>
    <w:p w14:paraId="4C9BC63B" w14:textId="77777777" w:rsidR="0019477C" w:rsidRDefault="0019477C" w:rsidP="0019477C">
      <w:pPr>
        <w:keepNext/>
        <w:keepLines/>
        <w:spacing w:before="120" w:after="120" w:line="240" w:lineRule="auto"/>
        <w:outlineLvl w:val="2"/>
        <w:rPr>
          <w:rFonts w:ascii="Arial" w:hAnsi="Arial" w:cs="Arial"/>
          <w:sz w:val="28"/>
          <w:szCs w:val="28"/>
        </w:rPr>
      </w:pPr>
      <w:r w:rsidRPr="003371C2">
        <w:rPr>
          <w:rFonts w:ascii="Arial" w:hAnsi="Arial" w:cs="Arial"/>
          <w:sz w:val="28"/>
          <w:szCs w:val="28"/>
        </w:rPr>
        <w:t>Chair Grable opened the floor for public comment. There was no public comment.</w:t>
      </w:r>
    </w:p>
    <w:p w14:paraId="16F84129" w14:textId="77777777" w:rsidR="008F4D36" w:rsidRPr="001C32E7" w:rsidRDefault="008F4D36" w:rsidP="003371C2">
      <w:pPr>
        <w:keepNext/>
        <w:keepLines/>
        <w:spacing w:before="120" w:after="120" w:line="240" w:lineRule="auto"/>
        <w:outlineLvl w:val="2"/>
        <w:rPr>
          <w:rFonts w:ascii="Arial" w:hAnsi="Arial" w:cs="Arial"/>
          <w:sz w:val="28"/>
          <w:szCs w:val="28"/>
          <w:u w:val="single"/>
        </w:rPr>
      </w:pPr>
    </w:p>
    <w:p w14:paraId="50111ED2" w14:textId="3E7E4FBB" w:rsidR="00B13637" w:rsidRPr="001C32E7" w:rsidRDefault="00B13637" w:rsidP="003371C2">
      <w:pPr>
        <w:keepNext/>
        <w:keepLines/>
        <w:spacing w:before="120" w:after="120" w:line="240" w:lineRule="auto"/>
        <w:outlineLvl w:val="2"/>
        <w:rPr>
          <w:rFonts w:ascii="Arial" w:hAnsi="Arial" w:cs="Arial"/>
          <w:sz w:val="28"/>
          <w:szCs w:val="28"/>
          <w:u w:val="single"/>
        </w:rPr>
      </w:pPr>
      <w:r w:rsidRPr="001C32E7">
        <w:rPr>
          <w:rFonts w:ascii="Arial" w:eastAsiaTheme="majorEastAsia" w:hAnsi="Arial" w:cs="Arial"/>
          <w:b/>
          <w:sz w:val="28"/>
          <w:szCs w:val="28"/>
          <w:u w:val="single"/>
        </w:rPr>
        <w:t>Agenda Item 1</w:t>
      </w:r>
      <w:r w:rsidR="00883FC9" w:rsidRPr="001C32E7">
        <w:rPr>
          <w:rFonts w:ascii="Arial" w:eastAsiaTheme="majorEastAsia" w:hAnsi="Arial" w:cs="Arial"/>
          <w:b/>
          <w:sz w:val="28"/>
          <w:szCs w:val="28"/>
          <w:u w:val="single"/>
        </w:rPr>
        <w:t>3</w:t>
      </w:r>
      <w:r w:rsidRPr="001C32E7">
        <w:rPr>
          <w:rFonts w:ascii="Arial" w:eastAsiaTheme="majorEastAsia" w:hAnsi="Arial" w:cs="Arial"/>
          <w:b/>
          <w:sz w:val="28"/>
          <w:szCs w:val="28"/>
          <w:u w:val="single"/>
        </w:rPr>
        <w:t xml:space="preserve">: Call for motion to </w:t>
      </w:r>
      <w:proofErr w:type="gramStart"/>
      <w:r w:rsidRPr="001C32E7">
        <w:rPr>
          <w:rFonts w:ascii="Arial" w:eastAsiaTheme="majorEastAsia" w:hAnsi="Arial" w:cs="Arial"/>
          <w:b/>
          <w:sz w:val="28"/>
          <w:szCs w:val="28"/>
          <w:u w:val="single"/>
        </w:rPr>
        <w:t>adjourn</w:t>
      </w:r>
      <w:proofErr w:type="gramEnd"/>
    </w:p>
    <w:p w14:paraId="17A7C4A9" w14:textId="41EC575C"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 xml:space="preserve">Chair Grable called for a motion to adjourn. Member </w:t>
      </w:r>
      <w:r w:rsidR="00A82F14">
        <w:rPr>
          <w:rFonts w:ascii="Arial" w:hAnsi="Arial" w:cs="Arial"/>
          <w:sz w:val="28"/>
          <w:szCs w:val="28"/>
        </w:rPr>
        <w:t>Jolley</w:t>
      </w:r>
      <w:r w:rsidR="00A82F14" w:rsidRPr="003371C2">
        <w:rPr>
          <w:rFonts w:ascii="Arial" w:hAnsi="Arial" w:cs="Arial"/>
          <w:sz w:val="28"/>
          <w:szCs w:val="28"/>
        </w:rPr>
        <w:t xml:space="preserve"> </w:t>
      </w:r>
      <w:r w:rsidRPr="003371C2">
        <w:rPr>
          <w:rFonts w:ascii="Arial" w:hAnsi="Arial" w:cs="Arial"/>
          <w:sz w:val="28"/>
          <w:szCs w:val="28"/>
        </w:rPr>
        <w:t xml:space="preserve">motioned to </w:t>
      </w:r>
      <w:proofErr w:type="gramStart"/>
      <w:r w:rsidRPr="003371C2">
        <w:rPr>
          <w:rFonts w:ascii="Arial" w:hAnsi="Arial" w:cs="Arial"/>
          <w:sz w:val="28"/>
          <w:szCs w:val="28"/>
        </w:rPr>
        <w:t>adjourn</w:t>
      </w:r>
      <w:proofErr w:type="gramEnd"/>
      <w:r w:rsidRPr="003371C2">
        <w:rPr>
          <w:rFonts w:ascii="Arial" w:hAnsi="Arial" w:cs="Arial"/>
          <w:sz w:val="28"/>
          <w:szCs w:val="28"/>
        </w:rPr>
        <w:t xml:space="preserve"> and Member </w:t>
      </w:r>
      <w:r w:rsidR="00A82F14">
        <w:rPr>
          <w:rFonts w:ascii="Arial" w:hAnsi="Arial" w:cs="Arial"/>
          <w:sz w:val="28"/>
          <w:szCs w:val="28"/>
        </w:rPr>
        <w:t>Shin</w:t>
      </w:r>
      <w:r w:rsidR="003371C2" w:rsidRPr="003371C2">
        <w:rPr>
          <w:rFonts w:ascii="Arial" w:hAnsi="Arial" w:cs="Arial"/>
          <w:sz w:val="28"/>
          <w:szCs w:val="28"/>
        </w:rPr>
        <w:t xml:space="preserve"> seconded the motion. The meeting ended at </w:t>
      </w:r>
      <w:r w:rsidR="00A82F14">
        <w:rPr>
          <w:rFonts w:ascii="Arial" w:hAnsi="Arial" w:cs="Arial"/>
          <w:sz w:val="28"/>
          <w:szCs w:val="28"/>
        </w:rPr>
        <w:t>11:42</w:t>
      </w:r>
      <w:r w:rsidR="003371C2" w:rsidRPr="003371C2">
        <w:rPr>
          <w:rFonts w:ascii="Arial" w:hAnsi="Arial" w:cs="Arial"/>
          <w:sz w:val="28"/>
          <w:szCs w:val="28"/>
        </w:rPr>
        <w:t>PM.</w:t>
      </w:r>
    </w:p>
    <w:sectPr w:rsidR="00B13637" w:rsidRPr="003371C2" w:rsidSect="003B1EC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274A" w14:textId="77777777" w:rsidR="00FB2078" w:rsidRDefault="00FB2078" w:rsidP="00017C82">
      <w:pPr>
        <w:spacing w:after="0" w:line="240" w:lineRule="auto"/>
      </w:pPr>
      <w:r>
        <w:separator/>
      </w:r>
    </w:p>
  </w:endnote>
  <w:endnote w:type="continuationSeparator" w:id="0">
    <w:p w14:paraId="1232C1A7" w14:textId="77777777" w:rsidR="00FB2078" w:rsidRDefault="00FB2078"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727424" w:rsidRDefault="007274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B97167" w14:textId="77777777" w:rsidR="00727424" w:rsidRDefault="0072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B881" w14:textId="77777777" w:rsidR="00FB2078" w:rsidRDefault="00FB2078" w:rsidP="00017C82">
      <w:pPr>
        <w:spacing w:after="0" w:line="240" w:lineRule="auto"/>
      </w:pPr>
      <w:r>
        <w:separator/>
      </w:r>
    </w:p>
  </w:footnote>
  <w:footnote w:type="continuationSeparator" w:id="0">
    <w:p w14:paraId="04F9DE2B" w14:textId="77777777" w:rsidR="00FB2078" w:rsidRDefault="00FB2078"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5E479E"/>
    <w:multiLevelType w:val="hybridMultilevel"/>
    <w:tmpl w:val="814E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E4BCD"/>
    <w:multiLevelType w:val="hybridMultilevel"/>
    <w:tmpl w:val="9A9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0FB"/>
    <w:multiLevelType w:val="hybridMultilevel"/>
    <w:tmpl w:val="9EC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B5CF6"/>
    <w:multiLevelType w:val="hybridMultilevel"/>
    <w:tmpl w:val="0F7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80952"/>
    <w:multiLevelType w:val="hybridMultilevel"/>
    <w:tmpl w:val="F9C6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4408"/>
    <w:multiLevelType w:val="hybridMultilevel"/>
    <w:tmpl w:val="71F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971C88"/>
    <w:multiLevelType w:val="hybridMultilevel"/>
    <w:tmpl w:val="838E3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D445E4"/>
    <w:multiLevelType w:val="hybridMultilevel"/>
    <w:tmpl w:val="F170E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F75867"/>
    <w:multiLevelType w:val="hybridMultilevel"/>
    <w:tmpl w:val="7DC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644E7"/>
    <w:multiLevelType w:val="hybridMultilevel"/>
    <w:tmpl w:val="79DC5BB8"/>
    <w:lvl w:ilvl="0" w:tplc="17BE1DAA">
      <w:start w:val="1"/>
      <w:numFmt w:val="bullet"/>
      <w:lvlText w:val=""/>
      <w:lvlJc w:val="left"/>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F2136"/>
    <w:multiLevelType w:val="hybridMultilevel"/>
    <w:tmpl w:val="84C887AC"/>
    <w:lvl w:ilvl="0" w:tplc="7C5A22E2">
      <w:start w:val="1"/>
      <w:numFmt w:val="bullet"/>
      <w:lvlText w:val="•"/>
      <w:lvlJc w:val="left"/>
      <w:pPr>
        <w:tabs>
          <w:tab w:val="num" w:pos="720"/>
        </w:tabs>
        <w:ind w:left="720" w:hanging="360"/>
      </w:pPr>
      <w:rPr>
        <w:rFonts w:ascii="Arial" w:hAnsi="Arial" w:hint="default"/>
      </w:rPr>
    </w:lvl>
    <w:lvl w:ilvl="1" w:tplc="822C6330" w:tentative="1">
      <w:start w:val="1"/>
      <w:numFmt w:val="bullet"/>
      <w:lvlText w:val="•"/>
      <w:lvlJc w:val="left"/>
      <w:pPr>
        <w:tabs>
          <w:tab w:val="num" w:pos="1440"/>
        </w:tabs>
        <w:ind w:left="1440" w:hanging="360"/>
      </w:pPr>
      <w:rPr>
        <w:rFonts w:ascii="Arial" w:hAnsi="Arial" w:hint="default"/>
      </w:rPr>
    </w:lvl>
    <w:lvl w:ilvl="2" w:tplc="C1D6B536" w:tentative="1">
      <w:start w:val="1"/>
      <w:numFmt w:val="bullet"/>
      <w:lvlText w:val="•"/>
      <w:lvlJc w:val="left"/>
      <w:pPr>
        <w:tabs>
          <w:tab w:val="num" w:pos="2160"/>
        </w:tabs>
        <w:ind w:left="2160" w:hanging="360"/>
      </w:pPr>
      <w:rPr>
        <w:rFonts w:ascii="Arial" w:hAnsi="Arial" w:hint="default"/>
      </w:rPr>
    </w:lvl>
    <w:lvl w:ilvl="3" w:tplc="840C3C3E" w:tentative="1">
      <w:start w:val="1"/>
      <w:numFmt w:val="bullet"/>
      <w:lvlText w:val="•"/>
      <w:lvlJc w:val="left"/>
      <w:pPr>
        <w:tabs>
          <w:tab w:val="num" w:pos="2880"/>
        </w:tabs>
        <w:ind w:left="2880" w:hanging="360"/>
      </w:pPr>
      <w:rPr>
        <w:rFonts w:ascii="Arial" w:hAnsi="Arial" w:hint="default"/>
      </w:rPr>
    </w:lvl>
    <w:lvl w:ilvl="4" w:tplc="933ABC36" w:tentative="1">
      <w:start w:val="1"/>
      <w:numFmt w:val="bullet"/>
      <w:lvlText w:val="•"/>
      <w:lvlJc w:val="left"/>
      <w:pPr>
        <w:tabs>
          <w:tab w:val="num" w:pos="3600"/>
        </w:tabs>
        <w:ind w:left="3600" w:hanging="360"/>
      </w:pPr>
      <w:rPr>
        <w:rFonts w:ascii="Arial" w:hAnsi="Arial" w:hint="default"/>
      </w:rPr>
    </w:lvl>
    <w:lvl w:ilvl="5" w:tplc="E20A2380" w:tentative="1">
      <w:start w:val="1"/>
      <w:numFmt w:val="bullet"/>
      <w:lvlText w:val="•"/>
      <w:lvlJc w:val="left"/>
      <w:pPr>
        <w:tabs>
          <w:tab w:val="num" w:pos="4320"/>
        </w:tabs>
        <w:ind w:left="4320" w:hanging="360"/>
      </w:pPr>
      <w:rPr>
        <w:rFonts w:ascii="Arial" w:hAnsi="Arial" w:hint="default"/>
      </w:rPr>
    </w:lvl>
    <w:lvl w:ilvl="6" w:tplc="46EE9C8C" w:tentative="1">
      <w:start w:val="1"/>
      <w:numFmt w:val="bullet"/>
      <w:lvlText w:val="•"/>
      <w:lvlJc w:val="left"/>
      <w:pPr>
        <w:tabs>
          <w:tab w:val="num" w:pos="5040"/>
        </w:tabs>
        <w:ind w:left="5040" w:hanging="360"/>
      </w:pPr>
      <w:rPr>
        <w:rFonts w:ascii="Arial" w:hAnsi="Arial" w:hint="default"/>
      </w:rPr>
    </w:lvl>
    <w:lvl w:ilvl="7" w:tplc="4F26D70A" w:tentative="1">
      <w:start w:val="1"/>
      <w:numFmt w:val="bullet"/>
      <w:lvlText w:val="•"/>
      <w:lvlJc w:val="left"/>
      <w:pPr>
        <w:tabs>
          <w:tab w:val="num" w:pos="5760"/>
        </w:tabs>
        <w:ind w:left="5760" w:hanging="360"/>
      </w:pPr>
      <w:rPr>
        <w:rFonts w:ascii="Arial" w:hAnsi="Arial" w:hint="default"/>
      </w:rPr>
    </w:lvl>
    <w:lvl w:ilvl="8" w:tplc="12E8AB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D53636"/>
    <w:multiLevelType w:val="hybridMultilevel"/>
    <w:tmpl w:val="ADE23B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E4147"/>
    <w:multiLevelType w:val="hybridMultilevel"/>
    <w:tmpl w:val="1568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34BA8"/>
    <w:multiLevelType w:val="hybridMultilevel"/>
    <w:tmpl w:val="599A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85461"/>
    <w:multiLevelType w:val="hybridMultilevel"/>
    <w:tmpl w:val="EEA6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94AAE"/>
    <w:multiLevelType w:val="hybridMultilevel"/>
    <w:tmpl w:val="5094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A60FC"/>
    <w:multiLevelType w:val="hybridMultilevel"/>
    <w:tmpl w:val="5E707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3E46F7"/>
    <w:multiLevelType w:val="hybridMultilevel"/>
    <w:tmpl w:val="5B0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7362B"/>
    <w:multiLevelType w:val="hybridMultilevel"/>
    <w:tmpl w:val="BBDE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58215C"/>
    <w:multiLevelType w:val="hybridMultilevel"/>
    <w:tmpl w:val="124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D6426F"/>
    <w:multiLevelType w:val="hybridMultilevel"/>
    <w:tmpl w:val="CB96D05E"/>
    <w:lvl w:ilvl="0" w:tplc="40A2DF86">
      <w:start w:val="1"/>
      <w:numFmt w:val="bullet"/>
      <w:lvlText w:val="•"/>
      <w:lvlJc w:val="left"/>
      <w:pPr>
        <w:tabs>
          <w:tab w:val="num" w:pos="720"/>
        </w:tabs>
        <w:ind w:left="720" w:hanging="360"/>
      </w:pPr>
      <w:rPr>
        <w:rFonts w:ascii="Arial" w:hAnsi="Arial" w:hint="default"/>
      </w:rPr>
    </w:lvl>
    <w:lvl w:ilvl="1" w:tplc="A5B8FB8E" w:tentative="1">
      <w:start w:val="1"/>
      <w:numFmt w:val="bullet"/>
      <w:lvlText w:val="•"/>
      <w:lvlJc w:val="left"/>
      <w:pPr>
        <w:tabs>
          <w:tab w:val="num" w:pos="1440"/>
        </w:tabs>
        <w:ind w:left="1440" w:hanging="360"/>
      </w:pPr>
      <w:rPr>
        <w:rFonts w:ascii="Arial" w:hAnsi="Arial" w:hint="default"/>
      </w:rPr>
    </w:lvl>
    <w:lvl w:ilvl="2" w:tplc="2FC4BBE6" w:tentative="1">
      <w:start w:val="1"/>
      <w:numFmt w:val="bullet"/>
      <w:lvlText w:val="•"/>
      <w:lvlJc w:val="left"/>
      <w:pPr>
        <w:tabs>
          <w:tab w:val="num" w:pos="2160"/>
        </w:tabs>
        <w:ind w:left="2160" w:hanging="360"/>
      </w:pPr>
      <w:rPr>
        <w:rFonts w:ascii="Arial" w:hAnsi="Arial" w:hint="default"/>
      </w:rPr>
    </w:lvl>
    <w:lvl w:ilvl="3" w:tplc="136EA42A" w:tentative="1">
      <w:start w:val="1"/>
      <w:numFmt w:val="bullet"/>
      <w:lvlText w:val="•"/>
      <w:lvlJc w:val="left"/>
      <w:pPr>
        <w:tabs>
          <w:tab w:val="num" w:pos="2880"/>
        </w:tabs>
        <w:ind w:left="2880" w:hanging="360"/>
      </w:pPr>
      <w:rPr>
        <w:rFonts w:ascii="Arial" w:hAnsi="Arial" w:hint="default"/>
      </w:rPr>
    </w:lvl>
    <w:lvl w:ilvl="4" w:tplc="49A0DF3E" w:tentative="1">
      <w:start w:val="1"/>
      <w:numFmt w:val="bullet"/>
      <w:lvlText w:val="•"/>
      <w:lvlJc w:val="left"/>
      <w:pPr>
        <w:tabs>
          <w:tab w:val="num" w:pos="3600"/>
        </w:tabs>
        <w:ind w:left="3600" w:hanging="360"/>
      </w:pPr>
      <w:rPr>
        <w:rFonts w:ascii="Arial" w:hAnsi="Arial" w:hint="default"/>
      </w:rPr>
    </w:lvl>
    <w:lvl w:ilvl="5" w:tplc="DA9C4F46" w:tentative="1">
      <w:start w:val="1"/>
      <w:numFmt w:val="bullet"/>
      <w:lvlText w:val="•"/>
      <w:lvlJc w:val="left"/>
      <w:pPr>
        <w:tabs>
          <w:tab w:val="num" w:pos="4320"/>
        </w:tabs>
        <w:ind w:left="4320" w:hanging="360"/>
      </w:pPr>
      <w:rPr>
        <w:rFonts w:ascii="Arial" w:hAnsi="Arial" w:hint="default"/>
      </w:rPr>
    </w:lvl>
    <w:lvl w:ilvl="6" w:tplc="8B6C34B8" w:tentative="1">
      <w:start w:val="1"/>
      <w:numFmt w:val="bullet"/>
      <w:lvlText w:val="•"/>
      <w:lvlJc w:val="left"/>
      <w:pPr>
        <w:tabs>
          <w:tab w:val="num" w:pos="5040"/>
        </w:tabs>
        <w:ind w:left="5040" w:hanging="360"/>
      </w:pPr>
      <w:rPr>
        <w:rFonts w:ascii="Arial" w:hAnsi="Arial" w:hint="default"/>
      </w:rPr>
    </w:lvl>
    <w:lvl w:ilvl="7" w:tplc="058666EA" w:tentative="1">
      <w:start w:val="1"/>
      <w:numFmt w:val="bullet"/>
      <w:lvlText w:val="•"/>
      <w:lvlJc w:val="left"/>
      <w:pPr>
        <w:tabs>
          <w:tab w:val="num" w:pos="5760"/>
        </w:tabs>
        <w:ind w:left="5760" w:hanging="360"/>
      </w:pPr>
      <w:rPr>
        <w:rFonts w:ascii="Arial" w:hAnsi="Arial" w:hint="default"/>
      </w:rPr>
    </w:lvl>
    <w:lvl w:ilvl="8" w:tplc="956011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385ABD"/>
    <w:multiLevelType w:val="hybridMultilevel"/>
    <w:tmpl w:val="86D8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94E7F"/>
    <w:multiLevelType w:val="hybridMultilevel"/>
    <w:tmpl w:val="5F2483FC"/>
    <w:lvl w:ilvl="0" w:tplc="D4FC7ABC">
      <w:start w:val="1"/>
      <w:numFmt w:val="bullet"/>
      <w:lvlText w:val=""/>
      <w:lvlJc w:val="left"/>
      <w:pPr>
        <w:tabs>
          <w:tab w:val="num" w:pos="720"/>
        </w:tabs>
        <w:ind w:left="720" w:hanging="360"/>
      </w:pPr>
      <w:rPr>
        <w:rFonts w:ascii="Symbol" w:hAnsi="Symbol" w:hint="default"/>
      </w:rPr>
    </w:lvl>
    <w:lvl w:ilvl="1" w:tplc="0C14B624" w:tentative="1">
      <w:start w:val="1"/>
      <w:numFmt w:val="bullet"/>
      <w:lvlText w:val=""/>
      <w:lvlJc w:val="left"/>
      <w:pPr>
        <w:tabs>
          <w:tab w:val="num" w:pos="1440"/>
        </w:tabs>
        <w:ind w:left="1440" w:hanging="360"/>
      </w:pPr>
      <w:rPr>
        <w:rFonts w:ascii="Symbol" w:hAnsi="Symbol" w:hint="default"/>
      </w:rPr>
    </w:lvl>
    <w:lvl w:ilvl="2" w:tplc="1E12FB62" w:tentative="1">
      <w:start w:val="1"/>
      <w:numFmt w:val="bullet"/>
      <w:lvlText w:val=""/>
      <w:lvlJc w:val="left"/>
      <w:pPr>
        <w:tabs>
          <w:tab w:val="num" w:pos="2160"/>
        </w:tabs>
        <w:ind w:left="2160" w:hanging="360"/>
      </w:pPr>
      <w:rPr>
        <w:rFonts w:ascii="Symbol" w:hAnsi="Symbol" w:hint="default"/>
      </w:rPr>
    </w:lvl>
    <w:lvl w:ilvl="3" w:tplc="72E41542" w:tentative="1">
      <w:start w:val="1"/>
      <w:numFmt w:val="bullet"/>
      <w:lvlText w:val=""/>
      <w:lvlJc w:val="left"/>
      <w:pPr>
        <w:tabs>
          <w:tab w:val="num" w:pos="2880"/>
        </w:tabs>
        <w:ind w:left="2880" w:hanging="360"/>
      </w:pPr>
      <w:rPr>
        <w:rFonts w:ascii="Symbol" w:hAnsi="Symbol" w:hint="default"/>
      </w:rPr>
    </w:lvl>
    <w:lvl w:ilvl="4" w:tplc="CBAAC4CC" w:tentative="1">
      <w:start w:val="1"/>
      <w:numFmt w:val="bullet"/>
      <w:lvlText w:val=""/>
      <w:lvlJc w:val="left"/>
      <w:pPr>
        <w:tabs>
          <w:tab w:val="num" w:pos="3600"/>
        </w:tabs>
        <w:ind w:left="3600" w:hanging="360"/>
      </w:pPr>
      <w:rPr>
        <w:rFonts w:ascii="Symbol" w:hAnsi="Symbol" w:hint="default"/>
      </w:rPr>
    </w:lvl>
    <w:lvl w:ilvl="5" w:tplc="4A32C8E6" w:tentative="1">
      <w:start w:val="1"/>
      <w:numFmt w:val="bullet"/>
      <w:lvlText w:val=""/>
      <w:lvlJc w:val="left"/>
      <w:pPr>
        <w:tabs>
          <w:tab w:val="num" w:pos="4320"/>
        </w:tabs>
        <w:ind w:left="4320" w:hanging="360"/>
      </w:pPr>
      <w:rPr>
        <w:rFonts w:ascii="Symbol" w:hAnsi="Symbol" w:hint="default"/>
      </w:rPr>
    </w:lvl>
    <w:lvl w:ilvl="6" w:tplc="9F923BE8" w:tentative="1">
      <w:start w:val="1"/>
      <w:numFmt w:val="bullet"/>
      <w:lvlText w:val=""/>
      <w:lvlJc w:val="left"/>
      <w:pPr>
        <w:tabs>
          <w:tab w:val="num" w:pos="5040"/>
        </w:tabs>
        <w:ind w:left="5040" w:hanging="360"/>
      </w:pPr>
      <w:rPr>
        <w:rFonts w:ascii="Symbol" w:hAnsi="Symbol" w:hint="default"/>
      </w:rPr>
    </w:lvl>
    <w:lvl w:ilvl="7" w:tplc="AE2EAD9E" w:tentative="1">
      <w:start w:val="1"/>
      <w:numFmt w:val="bullet"/>
      <w:lvlText w:val=""/>
      <w:lvlJc w:val="left"/>
      <w:pPr>
        <w:tabs>
          <w:tab w:val="num" w:pos="5760"/>
        </w:tabs>
        <w:ind w:left="5760" w:hanging="360"/>
      </w:pPr>
      <w:rPr>
        <w:rFonts w:ascii="Symbol" w:hAnsi="Symbol" w:hint="default"/>
      </w:rPr>
    </w:lvl>
    <w:lvl w:ilvl="8" w:tplc="1F1CC1F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9E6FE8"/>
    <w:multiLevelType w:val="hybridMultilevel"/>
    <w:tmpl w:val="EF8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676CD"/>
    <w:multiLevelType w:val="hybridMultilevel"/>
    <w:tmpl w:val="CA06C384"/>
    <w:lvl w:ilvl="0" w:tplc="452ABE1C">
      <w:start w:val="1"/>
      <w:numFmt w:val="bullet"/>
      <w:lvlText w:val="•"/>
      <w:lvlJc w:val="left"/>
      <w:pPr>
        <w:tabs>
          <w:tab w:val="num" w:pos="720"/>
        </w:tabs>
        <w:ind w:left="720" w:hanging="360"/>
      </w:pPr>
      <w:rPr>
        <w:rFonts w:ascii="Arial" w:hAnsi="Arial" w:hint="default"/>
      </w:rPr>
    </w:lvl>
    <w:lvl w:ilvl="1" w:tplc="DF1A91B0" w:tentative="1">
      <w:start w:val="1"/>
      <w:numFmt w:val="bullet"/>
      <w:lvlText w:val="•"/>
      <w:lvlJc w:val="left"/>
      <w:pPr>
        <w:tabs>
          <w:tab w:val="num" w:pos="1440"/>
        </w:tabs>
        <w:ind w:left="1440" w:hanging="360"/>
      </w:pPr>
      <w:rPr>
        <w:rFonts w:ascii="Arial" w:hAnsi="Arial" w:hint="default"/>
      </w:rPr>
    </w:lvl>
    <w:lvl w:ilvl="2" w:tplc="82324C1E" w:tentative="1">
      <w:start w:val="1"/>
      <w:numFmt w:val="bullet"/>
      <w:lvlText w:val="•"/>
      <w:lvlJc w:val="left"/>
      <w:pPr>
        <w:tabs>
          <w:tab w:val="num" w:pos="2160"/>
        </w:tabs>
        <w:ind w:left="2160" w:hanging="360"/>
      </w:pPr>
      <w:rPr>
        <w:rFonts w:ascii="Arial" w:hAnsi="Arial" w:hint="default"/>
      </w:rPr>
    </w:lvl>
    <w:lvl w:ilvl="3" w:tplc="8ECA486C" w:tentative="1">
      <w:start w:val="1"/>
      <w:numFmt w:val="bullet"/>
      <w:lvlText w:val="•"/>
      <w:lvlJc w:val="left"/>
      <w:pPr>
        <w:tabs>
          <w:tab w:val="num" w:pos="2880"/>
        </w:tabs>
        <w:ind w:left="2880" w:hanging="360"/>
      </w:pPr>
      <w:rPr>
        <w:rFonts w:ascii="Arial" w:hAnsi="Arial" w:hint="default"/>
      </w:rPr>
    </w:lvl>
    <w:lvl w:ilvl="4" w:tplc="B2283B7E" w:tentative="1">
      <w:start w:val="1"/>
      <w:numFmt w:val="bullet"/>
      <w:lvlText w:val="•"/>
      <w:lvlJc w:val="left"/>
      <w:pPr>
        <w:tabs>
          <w:tab w:val="num" w:pos="3600"/>
        </w:tabs>
        <w:ind w:left="3600" w:hanging="360"/>
      </w:pPr>
      <w:rPr>
        <w:rFonts w:ascii="Arial" w:hAnsi="Arial" w:hint="default"/>
      </w:rPr>
    </w:lvl>
    <w:lvl w:ilvl="5" w:tplc="B9581B5A" w:tentative="1">
      <w:start w:val="1"/>
      <w:numFmt w:val="bullet"/>
      <w:lvlText w:val="•"/>
      <w:lvlJc w:val="left"/>
      <w:pPr>
        <w:tabs>
          <w:tab w:val="num" w:pos="4320"/>
        </w:tabs>
        <w:ind w:left="4320" w:hanging="360"/>
      </w:pPr>
      <w:rPr>
        <w:rFonts w:ascii="Arial" w:hAnsi="Arial" w:hint="default"/>
      </w:rPr>
    </w:lvl>
    <w:lvl w:ilvl="6" w:tplc="989AEC0A" w:tentative="1">
      <w:start w:val="1"/>
      <w:numFmt w:val="bullet"/>
      <w:lvlText w:val="•"/>
      <w:lvlJc w:val="left"/>
      <w:pPr>
        <w:tabs>
          <w:tab w:val="num" w:pos="5040"/>
        </w:tabs>
        <w:ind w:left="5040" w:hanging="360"/>
      </w:pPr>
      <w:rPr>
        <w:rFonts w:ascii="Arial" w:hAnsi="Arial" w:hint="default"/>
      </w:rPr>
    </w:lvl>
    <w:lvl w:ilvl="7" w:tplc="D550143A" w:tentative="1">
      <w:start w:val="1"/>
      <w:numFmt w:val="bullet"/>
      <w:lvlText w:val="•"/>
      <w:lvlJc w:val="left"/>
      <w:pPr>
        <w:tabs>
          <w:tab w:val="num" w:pos="5760"/>
        </w:tabs>
        <w:ind w:left="5760" w:hanging="360"/>
      </w:pPr>
      <w:rPr>
        <w:rFonts w:ascii="Arial" w:hAnsi="Arial" w:hint="default"/>
      </w:rPr>
    </w:lvl>
    <w:lvl w:ilvl="8" w:tplc="3A36739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A6162D"/>
    <w:multiLevelType w:val="hybridMultilevel"/>
    <w:tmpl w:val="C66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A4C25"/>
    <w:multiLevelType w:val="hybridMultilevel"/>
    <w:tmpl w:val="EF0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283E8C"/>
    <w:multiLevelType w:val="hybridMultilevel"/>
    <w:tmpl w:val="753284E2"/>
    <w:lvl w:ilvl="0" w:tplc="798A1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672B20"/>
    <w:multiLevelType w:val="hybridMultilevel"/>
    <w:tmpl w:val="4FB6776C"/>
    <w:lvl w:ilvl="0" w:tplc="028028A4">
      <w:start w:val="1"/>
      <w:numFmt w:val="bullet"/>
      <w:lvlText w:val="•"/>
      <w:lvlJc w:val="left"/>
      <w:pPr>
        <w:tabs>
          <w:tab w:val="num" w:pos="720"/>
        </w:tabs>
        <w:ind w:left="720" w:hanging="360"/>
      </w:pPr>
      <w:rPr>
        <w:rFonts w:ascii="Arial" w:hAnsi="Arial" w:hint="default"/>
      </w:rPr>
    </w:lvl>
    <w:lvl w:ilvl="1" w:tplc="8BA8577A" w:tentative="1">
      <w:start w:val="1"/>
      <w:numFmt w:val="bullet"/>
      <w:lvlText w:val="•"/>
      <w:lvlJc w:val="left"/>
      <w:pPr>
        <w:tabs>
          <w:tab w:val="num" w:pos="1440"/>
        </w:tabs>
        <w:ind w:left="1440" w:hanging="360"/>
      </w:pPr>
      <w:rPr>
        <w:rFonts w:ascii="Arial" w:hAnsi="Arial" w:hint="default"/>
      </w:rPr>
    </w:lvl>
    <w:lvl w:ilvl="2" w:tplc="4BCEB14E" w:tentative="1">
      <w:start w:val="1"/>
      <w:numFmt w:val="bullet"/>
      <w:lvlText w:val="•"/>
      <w:lvlJc w:val="left"/>
      <w:pPr>
        <w:tabs>
          <w:tab w:val="num" w:pos="2160"/>
        </w:tabs>
        <w:ind w:left="2160" w:hanging="360"/>
      </w:pPr>
      <w:rPr>
        <w:rFonts w:ascii="Arial" w:hAnsi="Arial" w:hint="default"/>
      </w:rPr>
    </w:lvl>
    <w:lvl w:ilvl="3" w:tplc="8F02BD64" w:tentative="1">
      <w:start w:val="1"/>
      <w:numFmt w:val="bullet"/>
      <w:lvlText w:val="•"/>
      <w:lvlJc w:val="left"/>
      <w:pPr>
        <w:tabs>
          <w:tab w:val="num" w:pos="2880"/>
        </w:tabs>
        <w:ind w:left="2880" w:hanging="360"/>
      </w:pPr>
      <w:rPr>
        <w:rFonts w:ascii="Arial" w:hAnsi="Arial" w:hint="default"/>
      </w:rPr>
    </w:lvl>
    <w:lvl w:ilvl="4" w:tplc="2724DC9E" w:tentative="1">
      <w:start w:val="1"/>
      <w:numFmt w:val="bullet"/>
      <w:lvlText w:val="•"/>
      <w:lvlJc w:val="left"/>
      <w:pPr>
        <w:tabs>
          <w:tab w:val="num" w:pos="3600"/>
        </w:tabs>
        <w:ind w:left="3600" w:hanging="360"/>
      </w:pPr>
      <w:rPr>
        <w:rFonts w:ascii="Arial" w:hAnsi="Arial" w:hint="default"/>
      </w:rPr>
    </w:lvl>
    <w:lvl w:ilvl="5" w:tplc="4B3241A4" w:tentative="1">
      <w:start w:val="1"/>
      <w:numFmt w:val="bullet"/>
      <w:lvlText w:val="•"/>
      <w:lvlJc w:val="left"/>
      <w:pPr>
        <w:tabs>
          <w:tab w:val="num" w:pos="4320"/>
        </w:tabs>
        <w:ind w:left="4320" w:hanging="360"/>
      </w:pPr>
      <w:rPr>
        <w:rFonts w:ascii="Arial" w:hAnsi="Arial" w:hint="default"/>
      </w:rPr>
    </w:lvl>
    <w:lvl w:ilvl="6" w:tplc="B686E5F2" w:tentative="1">
      <w:start w:val="1"/>
      <w:numFmt w:val="bullet"/>
      <w:lvlText w:val="•"/>
      <w:lvlJc w:val="left"/>
      <w:pPr>
        <w:tabs>
          <w:tab w:val="num" w:pos="5040"/>
        </w:tabs>
        <w:ind w:left="5040" w:hanging="360"/>
      </w:pPr>
      <w:rPr>
        <w:rFonts w:ascii="Arial" w:hAnsi="Arial" w:hint="default"/>
      </w:rPr>
    </w:lvl>
    <w:lvl w:ilvl="7" w:tplc="31448DB2" w:tentative="1">
      <w:start w:val="1"/>
      <w:numFmt w:val="bullet"/>
      <w:lvlText w:val="•"/>
      <w:lvlJc w:val="left"/>
      <w:pPr>
        <w:tabs>
          <w:tab w:val="num" w:pos="5760"/>
        </w:tabs>
        <w:ind w:left="5760" w:hanging="360"/>
      </w:pPr>
      <w:rPr>
        <w:rFonts w:ascii="Arial" w:hAnsi="Arial" w:hint="default"/>
      </w:rPr>
    </w:lvl>
    <w:lvl w:ilvl="8" w:tplc="8BEEC25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6848C1"/>
    <w:multiLevelType w:val="hybridMultilevel"/>
    <w:tmpl w:val="9A6C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D01F92"/>
    <w:multiLevelType w:val="hybridMultilevel"/>
    <w:tmpl w:val="C9A2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D7B3679"/>
    <w:multiLevelType w:val="hybridMultilevel"/>
    <w:tmpl w:val="1DC8027E"/>
    <w:lvl w:ilvl="0" w:tplc="FFFFFFFF">
      <w:start w:val="1"/>
      <w:numFmt w:val="bullet"/>
      <w:lvlText w:val=""/>
      <w:lvlJc w:val="left"/>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5337139">
    <w:abstractNumId w:val="16"/>
  </w:num>
  <w:num w:numId="2" w16cid:durableId="567494929">
    <w:abstractNumId w:val="17"/>
  </w:num>
  <w:num w:numId="3" w16cid:durableId="523594025">
    <w:abstractNumId w:val="35"/>
  </w:num>
  <w:num w:numId="4" w16cid:durableId="838427577">
    <w:abstractNumId w:val="2"/>
  </w:num>
  <w:num w:numId="5" w16cid:durableId="354964815">
    <w:abstractNumId w:val="32"/>
  </w:num>
  <w:num w:numId="6" w16cid:durableId="1108160069">
    <w:abstractNumId w:val="42"/>
  </w:num>
  <w:num w:numId="7" w16cid:durableId="104010987">
    <w:abstractNumId w:val="34"/>
  </w:num>
  <w:num w:numId="8" w16cid:durableId="961378758">
    <w:abstractNumId w:val="28"/>
  </w:num>
  <w:num w:numId="9" w16cid:durableId="1518500273">
    <w:abstractNumId w:val="12"/>
  </w:num>
  <w:num w:numId="10" w16cid:durableId="1524975885">
    <w:abstractNumId w:val="47"/>
  </w:num>
  <w:num w:numId="11" w16cid:durableId="905338757">
    <w:abstractNumId w:val="18"/>
  </w:num>
  <w:num w:numId="12" w16cid:durableId="2086490048">
    <w:abstractNumId w:val="41"/>
  </w:num>
  <w:num w:numId="13" w16cid:durableId="1632248292">
    <w:abstractNumId w:val="4"/>
  </w:num>
  <w:num w:numId="14" w16cid:durableId="1839883622">
    <w:abstractNumId w:val="9"/>
  </w:num>
  <w:num w:numId="15" w16cid:durableId="1665668075">
    <w:abstractNumId w:val="19"/>
  </w:num>
  <w:num w:numId="16" w16cid:durableId="39785381">
    <w:abstractNumId w:val="46"/>
  </w:num>
  <w:num w:numId="17" w16cid:durableId="2083215671">
    <w:abstractNumId w:val="26"/>
  </w:num>
  <w:num w:numId="18" w16cid:durableId="334038038">
    <w:abstractNumId w:val="10"/>
  </w:num>
  <w:num w:numId="19" w16cid:durableId="1665663334">
    <w:abstractNumId w:val="21"/>
  </w:num>
  <w:num w:numId="20" w16cid:durableId="817770295">
    <w:abstractNumId w:val="33"/>
  </w:num>
  <w:num w:numId="21" w16cid:durableId="199831171">
    <w:abstractNumId w:val="38"/>
  </w:num>
  <w:num w:numId="22" w16cid:durableId="388460859">
    <w:abstractNumId w:val="0"/>
  </w:num>
  <w:num w:numId="23" w16cid:durableId="123735894">
    <w:abstractNumId w:val="24"/>
  </w:num>
  <w:num w:numId="24" w16cid:durableId="955328849">
    <w:abstractNumId w:val="40"/>
  </w:num>
  <w:num w:numId="25" w16cid:durableId="1930656897">
    <w:abstractNumId w:val="39"/>
  </w:num>
  <w:num w:numId="26" w16cid:durableId="897478321">
    <w:abstractNumId w:val="5"/>
  </w:num>
  <w:num w:numId="27" w16cid:durableId="405108804">
    <w:abstractNumId w:val="25"/>
  </w:num>
  <w:num w:numId="28" w16cid:durableId="1916818622">
    <w:abstractNumId w:val="30"/>
  </w:num>
  <w:num w:numId="29" w16cid:durableId="261449605">
    <w:abstractNumId w:val="1"/>
  </w:num>
  <w:num w:numId="30" w16cid:durableId="1796484934">
    <w:abstractNumId w:val="8"/>
  </w:num>
  <w:num w:numId="31" w16cid:durableId="2070112242">
    <w:abstractNumId w:val="13"/>
  </w:num>
  <w:num w:numId="32" w16cid:durableId="1823233279">
    <w:abstractNumId w:val="43"/>
  </w:num>
  <w:num w:numId="33" w16cid:durableId="2022311381">
    <w:abstractNumId w:val="27"/>
  </w:num>
  <w:num w:numId="34" w16cid:durableId="1976526062">
    <w:abstractNumId w:val="3"/>
  </w:num>
  <w:num w:numId="35" w16cid:durableId="1699626110">
    <w:abstractNumId w:val="45"/>
  </w:num>
  <w:num w:numId="36" w16cid:durableId="325863979">
    <w:abstractNumId w:val="11"/>
  </w:num>
  <w:num w:numId="37" w16cid:durableId="792747905">
    <w:abstractNumId w:val="44"/>
  </w:num>
  <w:num w:numId="38" w16cid:durableId="1363477769">
    <w:abstractNumId w:val="29"/>
  </w:num>
  <w:num w:numId="39" w16cid:durableId="125976737">
    <w:abstractNumId w:val="15"/>
  </w:num>
  <w:num w:numId="40" w16cid:durableId="962344395">
    <w:abstractNumId w:val="37"/>
  </w:num>
  <w:num w:numId="41" w16cid:durableId="475491472">
    <w:abstractNumId w:val="6"/>
  </w:num>
  <w:num w:numId="42" w16cid:durableId="8877406">
    <w:abstractNumId w:val="31"/>
  </w:num>
  <w:num w:numId="43" w16cid:durableId="194779896">
    <w:abstractNumId w:val="36"/>
  </w:num>
  <w:num w:numId="44" w16cid:durableId="1588885766">
    <w:abstractNumId w:val="7"/>
  </w:num>
  <w:num w:numId="45" w16cid:durableId="119734735">
    <w:abstractNumId w:val="14"/>
  </w:num>
  <w:num w:numId="46" w16cid:durableId="1991472412">
    <w:abstractNumId w:val="48"/>
  </w:num>
  <w:num w:numId="47" w16cid:durableId="1094548693">
    <w:abstractNumId w:val="22"/>
  </w:num>
  <w:num w:numId="48" w16cid:durableId="654073493">
    <w:abstractNumId w:val="23"/>
  </w:num>
  <w:num w:numId="49" w16cid:durableId="19191659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2740"/>
    <w:rsid w:val="00003C22"/>
    <w:rsid w:val="0000427F"/>
    <w:rsid w:val="00006EC9"/>
    <w:rsid w:val="000131AA"/>
    <w:rsid w:val="00015674"/>
    <w:rsid w:val="00016234"/>
    <w:rsid w:val="00016450"/>
    <w:rsid w:val="000165FA"/>
    <w:rsid w:val="00017C82"/>
    <w:rsid w:val="00017FA7"/>
    <w:rsid w:val="00020ADA"/>
    <w:rsid w:val="00021FB0"/>
    <w:rsid w:val="00031117"/>
    <w:rsid w:val="00031384"/>
    <w:rsid w:val="000371B3"/>
    <w:rsid w:val="000411A9"/>
    <w:rsid w:val="0004338E"/>
    <w:rsid w:val="0004400F"/>
    <w:rsid w:val="0004770B"/>
    <w:rsid w:val="0005000B"/>
    <w:rsid w:val="000525EE"/>
    <w:rsid w:val="00052EFC"/>
    <w:rsid w:val="000531E6"/>
    <w:rsid w:val="00054FAD"/>
    <w:rsid w:val="00055561"/>
    <w:rsid w:val="0005767F"/>
    <w:rsid w:val="00061C74"/>
    <w:rsid w:val="00064195"/>
    <w:rsid w:val="00064EB8"/>
    <w:rsid w:val="000665BB"/>
    <w:rsid w:val="00067C91"/>
    <w:rsid w:val="00067DA5"/>
    <w:rsid w:val="00072404"/>
    <w:rsid w:val="00072C91"/>
    <w:rsid w:val="00080D10"/>
    <w:rsid w:val="0008142F"/>
    <w:rsid w:val="000816C8"/>
    <w:rsid w:val="000816FB"/>
    <w:rsid w:val="00084085"/>
    <w:rsid w:val="00085396"/>
    <w:rsid w:val="0008549F"/>
    <w:rsid w:val="00087CBA"/>
    <w:rsid w:val="00087F32"/>
    <w:rsid w:val="00093C02"/>
    <w:rsid w:val="00093F62"/>
    <w:rsid w:val="000A0F38"/>
    <w:rsid w:val="000A4D90"/>
    <w:rsid w:val="000A6613"/>
    <w:rsid w:val="000B31CF"/>
    <w:rsid w:val="000B58B1"/>
    <w:rsid w:val="000B6724"/>
    <w:rsid w:val="000C0330"/>
    <w:rsid w:val="000C3DA6"/>
    <w:rsid w:val="000C4A51"/>
    <w:rsid w:val="000C5C58"/>
    <w:rsid w:val="000C7283"/>
    <w:rsid w:val="000C72F8"/>
    <w:rsid w:val="000D08B5"/>
    <w:rsid w:val="000D206B"/>
    <w:rsid w:val="000D4694"/>
    <w:rsid w:val="000D6C51"/>
    <w:rsid w:val="000E1F19"/>
    <w:rsid w:val="000E3B98"/>
    <w:rsid w:val="000F0353"/>
    <w:rsid w:val="000F2D11"/>
    <w:rsid w:val="000F3686"/>
    <w:rsid w:val="000F6177"/>
    <w:rsid w:val="000F6256"/>
    <w:rsid w:val="000F76C3"/>
    <w:rsid w:val="00104634"/>
    <w:rsid w:val="00110D71"/>
    <w:rsid w:val="00111F68"/>
    <w:rsid w:val="001125CC"/>
    <w:rsid w:val="00114076"/>
    <w:rsid w:val="00116F44"/>
    <w:rsid w:val="00117A19"/>
    <w:rsid w:val="00117D56"/>
    <w:rsid w:val="00120819"/>
    <w:rsid w:val="00120B0C"/>
    <w:rsid w:val="001210CC"/>
    <w:rsid w:val="00122AE0"/>
    <w:rsid w:val="001234DB"/>
    <w:rsid w:val="00125C6E"/>
    <w:rsid w:val="00125DD9"/>
    <w:rsid w:val="001270BD"/>
    <w:rsid w:val="00130D59"/>
    <w:rsid w:val="001345B7"/>
    <w:rsid w:val="001359B4"/>
    <w:rsid w:val="00136F01"/>
    <w:rsid w:val="00143C03"/>
    <w:rsid w:val="00151E89"/>
    <w:rsid w:val="00155C4C"/>
    <w:rsid w:val="00156B10"/>
    <w:rsid w:val="001601AA"/>
    <w:rsid w:val="00162365"/>
    <w:rsid w:val="00162A30"/>
    <w:rsid w:val="001634DA"/>
    <w:rsid w:val="00163D4D"/>
    <w:rsid w:val="00163D9A"/>
    <w:rsid w:val="0016515E"/>
    <w:rsid w:val="00166895"/>
    <w:rsid w:val="00167C29"/>
    <w:rsid w:val="0017137A"/>
    <w:rsid w:val="00173777"/>
    <w:rsid w:val="001815D1"/>
    <w:rsid w:val="00183A59"/>
    <w:rsid w:val="00183BC2"/>
    <w:rsid w:val="00191597"/>
    <w:rsid w:val="00192914"/>
    <w:rsid w:val="0019477C"/>
    <w:rsid w:val="00196FBC"/>
    <w:rsid w:val="00197052"/>
    <w:rsid w:val="00197054"/>
    <w:rsid w:val="001A1386"/>
    <w:rsid w:val="001A356B"/>
    <w:rsid w:val="001A5513"/>
    <w:rsid w:val="001B1833"/>
    <w:rsid w:val="001B20CE"/>
    <w:rsid w:val="001B49B2"/>
    <w:rsid w:val="001C0498"/>
    <w:rsid w:val="001C0BA1"/>
    <w:rsid w:val="001C32E7"/>
    <w:rsid w:val="001C3890"/>
    <w:rsid w:val="001C6CC2"/>
    <w:rsid w:val="001D1394"/>
    <w:rsid w:val="001D3EF7"/>
    <w:rsid w:val="001D5016"/>
    <w:rsid w:val="001D5318"/>
    <w:rsid w:val="001E435E"/>
    <w:rsid w:val="001E7965"/>
    <w:rsid w:val="001E7B49"/>
    <w:rsid w:val="001F09EB"/>
    <w:rsid w:val="001F352F"/>
    <w:rsid w:val="0020067A"/>
    <w:rsid w:val="002009A4"/>
    <w:rsid w:val="00201B59"/>
    <w:rsid w:val="002051D7"/>
    <w:rsid w:val="00206ABE"/>
    <w:rsid w:val="00210393"/>
    <w:rsid w:val="0021398A"/>
    <w:rsid w:val="0021450E"/>
    <w:rsid w:val="00216260"/>
    <w:rsid w:val="002207AD"/>
    <w:rsid w:val="0022760D"/>
    <w:rsid w:val="00227FD4"/>
    <w:rsid w:val="00230E8C"/>
    <w:rsid w:val="00234AB0"/>
    <w:rsid w:val="002360EC"/>
    <w:rsid w:val="00236E53"/>
    <w:rsid w:val="00237ADB"/>
    <w:rsid w:val="00242C8F"/>
    <w:rsid w:val="00246081"/>
    <w:rsid w:val="00246AA1"/>
    <w:rsid w:val="00252384"/>
    <w:rsid w:val="00252782"/>
    <w:rsid w:val="002542DA"/>
    <w:rsid w:val="0027396C"/>
    <w:rsid w:val="002755BF"/>
    <w:rsid w:val="00277723"/>
    <w:rsid w:val="0028592C"/>
    <w:rsid w:val="002866BB"/>
    <w:rsid w:val="00294286"/>
    <w:rsid w:val="00297369"/>
    <w:rsid w:val="002A0F77"/>
    <w:rsid w:val="002A3670"/>
    <w:rsid w:val="002B0871"/>
    <w:rsid w:val="002B0C71"/>
    <w:rsid w:val="002B22FF"/>
    <w:rsid w:val="002B247E"/>
    <w:rsid w:val="002B520C"/>
    <w:rsid w:val="002B53CD"/>
    <w:rsid w:val="002B57B4"/>
    <w:rsid w:val="002C1819"/>
    <w:rsid w:val="002C1F39"/>
    <w:rsid w:val="002C32E3"/>
    <w:rsid w:val="002C3940"/>
    <w:rsid w:val="002C3A14"/>
    <w:rsid w:val="002C575B"/>
    <w:rsid w:val="002C7737"/>
    <w:rsid w:val="002D01B7"/>
    <w:rsid w:val="002D10FB"/>
    <w:rsid w:val="002D4F20"/>
    <w:rsid w:val="002E0679"/>
    <w:rsid w:val="002E5DC4"/>
    <w:rsid w:val="002E7E74"/>
    <w:rsid w:val="002F4B16"/>
    <w:rsid w:val="002F58DB"/>
    <w:rsid w:val="00302342"/>
    <w:rsid w:val="0030335A"/>
    <w:rsid w:val="00305387"/>
    <w:rsid w:val="00307775"/>
    <w:rsid w:val="00316927"/>
    <w:rsid w:val="003260F1"/>
    <w:rsid w:val="00332704"/>
    <w:rsid w:val="003371C2"/>
    <w:rsid w:val="00344670"/>
    <w:rsid w:val="00351E57"/>
    <w:rsid w:val="0035489B"/>
    <w:rsid w:val="00354C61"/>
    <w:rsid w:val="003634CC"/>
    <w:rsid w:val="00364DBF"/>
    <w:rsid w:val="00371A1F"/>
    <w:rsid w:val="003721AB"/>
    <w:rsid w:val="0037487C"/>
    <w:rsid w:val="003767E8"/>
    <w:rsid w:val="003768F2"/>
    <w:rsid w:val="00376A79"/>
    <w:rsid w:val="0038129F"/>
    <w:rsid w:val="00383418"/>
    <w:rsid w:val="00384330"/>
    <w:rsid w:val="0038742B"/>
    <w:rsid w:val="003917EE"/>
    <w:rsid w:val="003A25B1"/>
    <w:rsid w:val="003A7CB6"/>
    <w:rsid w:val="003B14E4"/>
    <w:rsid w:val="003B1EC2"/>
    <w:rsid w:val="003B2808"/>
    <w:rsid w:val="003B3422"/>
    <w:rsid w:val="003B661B"/>
    <w:rsid w:val="003B77EA"/>
    <w:rsid w:val="003D3E36"/>
    <w:rsid w:val="003E05A6"/>
    <w:rsid w:val="003E0E7F"/>
    <w:rsid w:val="003E3F7F"/>
    <w:rsid w:val="003E4A3B"/>
    <w:rsid w:val="003E4C4B"/>
    <w:rsid w:val="003E7036"/>
    <w:rsid w:val="003E71D8"/>
    <w:rsid w:val="003F425B"/>
    <w:rsid w:val="003F6707"/>
    <w:rsid w:val="003F7A85"/>
    <w:rsid w:val="003F7C7F"/>
    <w:rsid w:val="00400BEC"/>
    <w:rsid w:val="00401E46"/>
    <w:rsid w:val="00402E7B"/>
    <w:rsid w:val="00403019"/>
    <w:rsid w:val="00405BB5"/>
    <w:rsid w:val="0040720D"/>
    <w:rsid w:val="004074C7"/>
    <w:rsid w:val="00407768"/>
    <w:rsid w:val="00412349"/>
    <w:rsid w:val="00413D0F"/>
    <w:rsid w:val="00421D82"/>
    <w:rsid w:val="004220DD"/>
    <w:rsid w:val="0043260E"/>
    <w:rsid w:val="004339BC"/>
    <w:rsid w:val="00433B47"/>
    <w:rsid w:val="00440ED2"/>
    <w:rsid w:val="004425E8"/>
    <w:rsid w:val="004515C4"/>
    <w:rsid w:val="00463FB2"/>
    <w:rsid w:val="00466375"/>
    <w:rsid w:val="0047508A"/>
    <w:rsid w:val="0048047B"/>
    <w:rsid w:val="00481E2A"/>
    <w:rsid w:val="0048276E"/>
    <w:rsid w:val="00482DB3"/>
    <w:rsid w:val="00490730"/>
    <w:rsid w:val="00491C9E"/>
    <w:rsid w:val="00492C36"/>
    <w:rsid w:val="004A1986"/>
    <w:rsid w:val="004A2E4A"/>
    <w:rsid w:val="004A42D0"/>
    <w:rsid w:val="004A72C5"/>
    <w:rsid w:val="004A77F6"/>
    <w:rsid w:val="004B0527"/>
    <w:rsid w:val="004B090A"/>
    <w:rsid w:val="004B302E"/>
    <w:rsid w:val="004B3700"/>
    <w:rsid w:val="004B3DB4"/>
    <w:rsid w:val="004B4DAB"/>
    <w:rsid w:val="004B6486"/>
    <w:rsid w:val="004B674C"/>
    <w:rsid w:val="004C0F12"/>
    <w:rsid w:val="004C5ABF"/>
    <w:rsid w:val="004D0226"/>
    <w:rsid w:val="004D0DBA"/>
    <w:rsid w:val="004F0E7A"/>
    <w:rsid w:val="004F3F86"/>
    <w:rsid w:val="004F5DA6"/>
    <w:rsid w:val="00500423"/>
    <w:rsid w:val="005017E3"/>
    <w:rsid w:val="005026E1"/>
    <w:rsid w:val="00506804"/>
    <w:rsid w:val="005113BA"/>
    <w:rsid w:val="00511409"/>
    <w:rsid w:val="0051444F"/>
    <w:rsid w:val="0051624B"/>
    <w:rsid w:val="005201E4"/>
    <w:rsid w:val="00520DF8"/>
    <w:rsid w:val="0052134D"/>
    <w:rsid w:val="005270EC"/>
    <w:rsid w:val="0052756E"/>
    <w:rsid w:val="00527889"/>
    <w:rsid w:val="00527A72"/>
    <w:rsid w:val="005309DB"/>
    <w:rsid w:val="00533D8C"/>
    <w:rsid w:val="00534723"/>
    <w:rsid w:val="00535B61"/>
    <w:rsid w:val="00541F03"/>
    <w:rsid w:val="00545F72"/>
    <w:rsid w:val="00552179"/>
    <w:rsid w:val="005549DF"/>
    <w:rsid w:val="0055502C"/>
    <w:rsid w:val="005553E1"/>
    <w:rsid w:val="00556042"/>
    <w:rsid w:val="00556261"/>
    <w:rsid w:val="00562E8F"/>
    <w:rsid w:val="005637C4"/>
    <w:rsid w:val="00565616"/>
    <w:rsid w:val="00565FAA"/>
    <w:rsid w:val="005727E4"/>
    <w:rsid w:val="00580B58"/>
    <w:rsid w:val="00581085"/>
    <w:rsid w:val="00586650"/>
    <w:rsid w:val="0059364A"/>
    <w:rsid w:val="00593AA9"/>
    <w:rsid w:val="00593CDD"/>
    <w:rsid w:val="005A5D2B"/>
    <w:rsid w:val="005A616B"/>
    <w:rsid w:val="005B4EF3"/>
    <w:rsid w:val="005B53B0"/>
    <w:rsid w:val="005C07C6"/>
    <w:rsid w:val="005C1159"/>
    <w:rsid w:val="005D07D0"/>
    <w:rsid w:val="005D1CFC"/>
    <w:rsid w:val="005D1D2D"/>
    <w:rsid w:val="005D3965"/>
    <w:rsid w:val="005D5BB2"/>
    <w:rsid w:val="005D7963"/>
    <w:rsid w:val="005E2511"/>
    <w:rsid w:val="005E2BB7"/>
    <w:rsid w:val="005E439F"/>
    <w:rsid w:val="005E6780"/>
    <w:rsid w:val="005F04C7"/>
    <w:rsid w:val="005F2F93"/>
    <w:rsid w:val="005F304E"/>
    <w:rsid w:val="00600295"/>
    <w:rsid w:val="00602237"/>
    <w:rsid w:val="006038C2"/>
    <w:rsid w:val="006106EA"/>
    <w:rsid w:val="006166D0"/>
    <w:rsid w:val="00617ECE"/>
    <w:rsid w:val="00620662"/>
    <w:rsid w:val="00622458"/>
    <w:rsid w:val="00624C10"/>
    <w:rsid w:val="0062725F"/>
    <w:rsid w:val="006368D0"/>
    <w:rsid w:val="006411E1"/>
    <w:rsid w:val="00641E63"/>
    <w:rsid w:val="00644CDD"/>
    <w:rsid w:val="00647715"/>
    <w:rsid w:val="00650FFA"/>
    <w:rsid w:val="00653B85"/>
    <w:rsid w:val="00654CA2"/>
    <w:rsid w:val="006554B2"/>
    <w:rsid w:val="00656808"/>
    <w:rsid w:val="00664392"/>
    <w:rsid w:val="00664921"/>
    <w:rsid w:val="00671601"/>
    <w:rsid w:val="00672DB5"/>
    <w:rsid w:val="00674E7C"/>
    <w:rsid w:val="0068692E"/>
    <w:rsid w:val="00690311"/>
    <w:rsid w:val="006921CA"/>
    <w:rsid w:val="00693814"/>
    <w:rsid w:val="00696273"/>
    <w:rsid w:val="006972BE"/>
    <w:rsid w:val="006A0022"/>
    <w:rsid w:val="006A2E37"/>
    <w:rsid w:val="006A41BC"/>
    <w:rsid w:val="006A516B"/>
    <w:rsid w:val="006A5F1D"/>
    <w:rsid w:val="006A7D51"/>
    <w:rsid w:val="006B0371"/>
    <w:rsid w:val="006B6835"/>
    <w:rsid w:val="006B7099"/>
    <w:rsid w:val="006B7647"/>
    <w:rsid w:val="006C1042"/>
    <w:rsid w:val="006C5CF3"/>
    <w:rsid w:val="006C5D66"/>
    <w:rsid w:val="006D08B5"/>
    <w:rsid w:val="006D25E4"/>
    <w:rsid w:val="006D54D9"/>
    <w:rsid w:val="006D605B"/>
    <w:rsid w:val="006D76B2"/>
    <w:rsid w:val="006D79C3"/>
    <w:rsid w:val="006D7B92"/>
    <w:rsid w:val="006E6389"/>
    <w:rsid w:val="006E6DF0"/>
    <w:rsid w:val="006F2C91"/>
    <w:rsid w:val="006F4C56"/>
    <w:rsid w:val="006F65E1"/>
    <w:rsid w:val="007046CC"/>
    <w:rsid w:val="00705CCF"/>
    <w:rsid w:val="0070645F"/>
    <w:rsid w:val="00710105"/>
    <w:rsid w:val="0071369F"/>
    <w:rsid w:val="007159E2"/>
    <w:rsid w:val="00716746"/>
    <w:rsid w:val="00717EB4"/>
    <w:rsid w:val="00722897"/>
    <w:rsid w:val="00723478"/>
    <w:rsid w:val="007240D9"/>
    <w:rsid w:val="0072679A"/>
    <w:rsid w:val="00727424"/>
    <w:rsid w:val="00727ECE"/>
    <w:rsid w:val="007321D4"/>
    <w:rsid w:val="007344DF"/>
    <w:rsid w:val="0073486D"/>
    <w:rsid w:val="00734FD5"/>
    <w:rsid w:val="0073550E"/>
    <w:rsid w:val="00736716"/>
    <w:rsid w:val="007434DB"/>
    <w:rsid w:val="00745B46"/>
    <w:rsid w:val="007472CC"/>
    <w:rsid w:val="00753EE3"/>
    <w:rsid w:val="00756DD9"/>
    <w:rsid w:val="00761BD6"/>
    <w:rsid w:val="00764447"/>
    <w:rsid w:val="00764B7F"/>
    <w:rsid w:val="0076646B"/>
    <w:rsid w:val="007668BA"/>
    <w:rsid w:val="007704CA"/>
    <w:rsid w:val="007727DA"/>
    <w:rsid w:val="00773E18"/>
    <w:rsid w:val="00781C4F"/>
    <w:rsid w:val="00782358"/>
    <w:rsid w:val="00787FD0"/>
    <w:rsid w:val="00790D20"/>
    <w:rsid w:val="007917CC"/>
    <w:rsid w:val="00793331"/>
    <w:rsid w:val="00794098"/>
    <w:rsid w:val="007946FB"/>
    <w:rsid w:val="007A06A6"/>
    <w:rsid w:val="007A2944"/>
    <w:rsid w:val="007A314B"/>
    <w:rsid w:val="007A5267"/>
    <w:rsid w:val="007A61E5"/>
    <w:rsid w:val="007B3F70"/>
    <w:rsid w:val="007C0A45"/>
    <w:rsid w:val="007C417D"/>
    <w:rsid w:val="007C7FDA"/>
    <w:rsid w:val="007D10E6"/>
    <w:rsid w:val="007D1F3E"/>
    <w:rsid w:val="007D2C3F"/>
    <w:rsid w:val="007D3DD4"/>
    <w:rsid w:val="007D6797"/>
    <w:rsid w:val="007E2EFF"/>
    <w:rsid w:val="007E30D2"/>
    <w:rsid w:val="007E46EE"/>
    <w:rsid w:val="007E54AF"/>
    <w:rsid w:val="007E6013"/>
    <w:rsid w:val="007F37F4"/>
    <w:rsid w:val="007F6F6B"/>
    <w:rsid w:val="007F7D7F"/>
    <w:rsid w:val="00803C6A"/>
    <w:rsid w:val="00804A8A"/>
    <w:rsid w:val="00810BBD"/>
    <w:rsid w:val="008141E1"/>
    <w:rsid w:val="008155C0"/>
    <w:rsid w:val="0081784B"/>
    <w:rsid w:val="00820911"/>
    <w:rsid w:val="00821A7A"/>
    <w:rsid w:val="00822664"/>
    <w:rsid w:val="00824E90"/>
    <w:rsid w:val="00827DE4"/>
    <w:rsid w:val="008350B2"/>
    <w:rsid w:val="008353BD"/>
    <w:rsid w:val="008355DF"/>
    <w:rsid w:val="008370B8"/>
    <w:rsid w:val="00843C7A"/>
    <w:rsid w:val="00846C28"/>
    <w:rsid w:val="008645DB"/>
    <w:rsid w:val="008661E2"/>
    <w:rsid w:val="0086685A"/>
    <w:rsid w:val="008722E5"/>
    <w:rsid w:val="00872C85"/>
    <w:rsid w:val="00874515"/>
    <w:rsid w:val="00875EAD"/>
    <w:rsid w:val="008820DF"/>
    <w:rsid w:val="00883798"/>
    <w:rsid w:val="00883FC9"/>
    <w:rsid w:val="0088544B"/>
    <w:rsid w:val="00885DCD"/>
    <w:rsid w:val="00885FCF"/>
    <w:rsid w:val="00887120"/>
    <w:rsid w:val="00891119"/>
    <w:rsid w:val="008A028E"/>
    <w:rsid w:val="008A2459"/>
    <w:rsid w:val="008A4DF5"/>
    <w:rsid w:val="008A78EC"/>
    <w:rsid w:val="008B0F2F"/>
    <w:rsid w:val="008B5202"/>
    <w:rsid w:val="008B57B2"/>
    <w:rsid w:val="008B77A2"/>
    <w:rsid w:val="008C1112"/>
    <w:rsid w:val="008C266D"/>
    <w:rsid w:val="008D31A6"/>
    <w:rsid w:val="008D3F91"/>
    <w:rsid w:val="008D45DE"/>
    <w:rsid w:val="008D6C48"/>
    <w:rsid w:val="008E0231"/>
    <w:rsid w:val="008E2707"/>
    <w:rsid w:val="008E4F45"/>
    <w:rsid w:val="008F0D85"/>
    <w:rsid w:val="008F168B"/>
    <w:rsid w:val="008F1923"/>
    <w:rsid w:val="008F4D36"/>
    <w:rsid w:val="008F6089"/>
    <w:rsid w:val="008F6384"/>
    <w:rsid w:val="008F66FD"/>
    <w:rsid w:val="008F7069"/>
    <w:rsid w:val="00904372"/>
    <w:rsid w:val="00904996"/>
    <w:rsid w:val="009062BD"/>
    <w:rsid w:val="00912A21"/>
    <w:rsid w:val="009146F5"/>
    <w:rsid w:val="00915A03"/>
    <w:rsid w:val="00917036"/>
    <w:rsid w:val="00917815"/>
    <w:rsid w:val="00921D5E"/>
    <w:rsid w:val="00923A8B"/>
    <w:rsid w:val="00927682"/>
    <w:rsid w:val="00932B13"/>
    <w:rsid w:val="0093674C"/>
    <w:rsid w:val="0094092A"/>
    <w:rsid w:val="00940EB4"/>
    <w:rsid w:val="0094169B"/>
    <w:rsid w:val="0094436F"/>
    <w:rsid w:val="00944FE2"/>
    <w:rsid w:val="009454C7"/>
    <w:rsid w:val="009548A2"/>
    <w:rsid w:val="0095567E"/>
    <w:rsid w:val="00963D00"/>
    <w:rsid w:val="009641A1"/>
    <w:rsid w:val="00964A26"/>
    <w:rsid w:val="00964B15"/>
    <w:rsid w:val="0096639E"/>
    <w:rsid w:val="00972E9C"/>
    <w:rsid w:val="00975B39"/>
    <w:rsid w:val="00983834"/>
    <w:rsid w:val="00983B27"/>
    <w:rsid w:val="00983FFA"/>
    <w:rsid w:val="00987C79"/>
    <w:rsid w:val="009915E7"/>
    <w:rsid w:val="00993F59"/>
    <w:rsid w:val="009A4F4E"/>
    <w:rsid w:val="009A67E6"/>
    <w:rsid w:val="009A77AB"/>
    <w:rsid w:val="009B1AA8"/>
    <w:rsid w:val="009B3205"/>
    <w:rsid w:val="009B328D"/>
    <w:rsid w:val="009B4F2E"/>
    <w:rsid w:val="009B6DBD"/>
    <w:rsid w:val="009B7AE5"/>
    <w:rsid w:val="009C0DB9"/>
    <w:rsid w:val="009C1221"/>
    <w:rsid w:val="009C2B6E"/>
    <w:rsid w:val="009C3EC5"/>
    <w:rsid w:val="009C5E7C"/>
    <w:rsid w:val="009C7366"/>
    <w:rsid w:val="009C7DC0"/>
    <w:rsid w:val="009D3E61"/>
    <w:rsid w:val="009D43F8"/>
    <w:rsid w:val="009D5C88"/>
    <w:rsid w:val="009D69BD"/>
    <w:rsid w:val="009D7A3A"/>
    <w:rsid w:val="009E42B5"/>
    <w:rsid w:val="009F225B"/>
    <w:rsid w:val="009F433B"/>
    <w:rsid w:val="009F51FD"/>
    <w:rsid w:val="00A02A35"/>
    <w:rsid w:val="00A1086D"/>
    <w:rsid w:val="00A1425F"/>
    <w:rsid w:val="00A20BCF"/>
    <w:rsid w:val="00A212BA"/>
    <w:rsid w:val="00A2156B"/>
    <w:rsid w:val="00A231F4"/>
    <w:rsid w:val="00A303D9"/>
    <w:rsid w:val="00A31D6E"/>
    <w:rsid w:val="00A348BC"/>
    <w:rsid w:val="00A36092"/>
    <w:rsid w:val="00A3667C"/>
    <w:rsid w:val="00A37112"/>
    <w:rsid w:val="00A37734"/>
    <w:rsid w:val="00A40420"/>
    <w:rsid w:val="00A4363E"/>
    <w:rsid w:val="00A47005"/>
    <w:rsid w:val="00A55749"/>
    <w:rsid w:val="00A55D89"/>
    <w:rsid w:val="00A56873"/>
    <w:rsid w:val="00A578E7"/>
    <w:rsid w:val="00A61E38"/>
    <w:rsid w:val="00A62347"/>
    <w:rsid w:val="00A67DB6"/>
    <w:rsid w:val="00A71D8F"/>
    <w:rsid w:val="00A72204"/>
    <w:rsid w:val="00A75D02"/>
    <w:rsid w:val="00A76020"/>
    <w:rsid w:val="00A76043"/>
    <w:rsid w:val="00A80C8E"/>
    <w:rsid w:val="00A82F14"/>
    <w:rsid w:val="00A82F3B"/>
    <w:rsid w:val="00A95A27"/>
    <w:rsid w:val="00A97C96"/>
    <w:rsid w:val="00AA5BCF"/>
    <w:rsid w:val="00AB67AB"/>
    <w:rsid w:val="00AB7C74"/>
    <w:rsid w:val="00AC2217"/>
    <w:rsid w:val="00AC41B7"/>
    <w:rsid w:val="00AC4705"/>
    <w:rsid w:val="00AC67D5"/>
    <w:rsid w:val="00AC7F82"/>
    <w:rsid w:val="00AD0421"/>
    <w:rsid w:val="00AD1AB9"/>
    <w:rsid w:val="00AD53F4"/>
    <w:rsid w:val="00AE06D1"/>
    <w:rsid w:val="00AE0FAD"/>
    <w:rsid w:val="00AE1B9F"/>
    <w:rsid w:val="00AE375F"/>
    <w:rsid w:val="00AE4730"/>
    <w:rsid w:val="00AE5B77"/>
    <w:rsid w:val="00AF173B"/>
    <w:rsid w:val="00AF3330"/>
    <w:rsid w:val="00AF7D52"/>
    <w:rsid w:val="00B0672E"/>
    <w:rsid w:val="00B068DF"/>
    <w:rsid w:val="00B13637"/>
    <w:rsid w:val="00B13ACB"/>
    <w:rsid w:val="00B15009"/>
    <w:rsid w:val="00B1680A"/>
    <w:rsid w:val="00B20C15"/>
    <w:rsid w:val="00B21EF1"/>
    <w:rsid w:val="00B26089"/>
    <w:rsid w:val="00B33D90"/>
    <w:rsid w:val="00B363D8"/>
    <w:rsid w:val="00B4016F"/>
    <w:rsid w:val="00B42E9E"/>
    <w:rsid w:val="00B476C7"/>
    <w:rsid w:val="00B47C05"/>
    <w:rsid w:val="00B50EBB"/>
    <w:rsid w:val="00B55758"/>
    <w:rsid w:val="00B56099"/>
    <w:rsid w:val="00B61666"/>
    <w:rsid w:val="00B61EC1"/>
    <w:rsid w:val="00B62BF6"/>
    <w:rsid w:val="00B62ECB"/>
    <w:rsid w:val="00B65856"/>
    <w:rsid w:val="00B65E28"/>
    <w:rsid w:val="00B66330"/>
    <w:rsid w:val="00B67F0B"/>
    <w:rsid w:val="00B70C8C"/>
    <w:rsid w:val="00B741BF"/>
    <w:rsid w:val="00B75B49"/>
    <w:rsid w:val="00B7687B"/>
    <w:rsid w:val="00B8142B"/>
    <w:rsid w:val="00B83527"/>
    <w:rsid w:val="00B83F8D"/>
    <w:rsid w:val="00B845CA"/>
    <w:rsid w:val="00B85541"/>
    <w:rsid w:val="00B86AB5"/>
    <w:rsid w:val="00B93921"/>
    <w:rsid w:val="00B94A01"/>
    <w:rsid w:val="00B94F16"/>
    <w:rsid w:val="00BA1AE1"/>
    <w:rsid w:val="00BA310A"/>
    <w:rsid w:val="00BA7B63"/>
    <w:rsid w:val="00BB0121"/>
    <w:rsid w:val="00BB37A7"/>
    <w:rsid w:val="00BB5AE9"/>
    <w:rsid w:val="00BB5DE7"/>
    <w:rsid w:val="00BB7014"/>
    <w:rsid w:val="00BC1B45"/>
    <w:rsid w:val="00BC340D"/>
    <w:rsid w:val="00BC5500"/>
    <w:rsid w:val="00BC6E63"/>
    <w:rsid w:val="00BC748B"/>
    <w:rsid w:val="00BC79E0"/>
    <w:rsid w:val="00BD140D"/>
    <w:rsid w:val="00BD252F"/>
    <w:rsid w:val="00BD48EB"/>
    <w:rsid w:val="00BD4BD2"/>
    <w:rsid w:val="00BD68D2"/>
    <w:rsid w:val="00BD6995"/>
    <w:rsid w:val="00BE09D4"/>
    <w:rsid w:val="00BE5FC0"/>
    <w:rsid w:val="00BE6B47"/>
    <w:rsid w:val="00BF0182"/>
    <w:rsid w:val="00BF116E"/>
    <w:rsid w:val="00BF12D2"/>
    <w:rsid w:val="00BF326C"/>
    <w:rsid w:val="00BF4337"/>
    <w:rsid w:val="00C025F1"/>
    <w:rsid w:val="00C06CA3"/>
    <w:rsid w:val="00C14806"/>
    <w:rsid w:val="00C245F5"/>
    <w:rsid w:val="00C26BA0"/>
    <w:rsid w:val="00C27D5B"/>
    <w:rsid w:val="00C31CF7"/>
    <w:rsid w:val="00C37F73"/>
    <w:rsid w:val="00C4587D"/>
    <w:rsid w:val="00C513FA"/>
    <w:rsid w:val="00C53E67"/>
    <w:rsid w:val="00C550FF"/>
    <w:rsid w:val="00C55F1D"/>
    <w:rsid w:val="00C60317"/>
    <w:rsid w:val="00C60AE5"/>
    <w:rsid w:val="00C61357"/>
    <w:rsid w:val="00C627AC"/>
    <w:rsid w:val="00C646EB"/>
    <w:rsid w:val="00C65D69"/>
    <w:rsid w:val="00C668C7"/>
    <w:rsid w:val="00C71645"/>
    <w:rsid w:val="00C71F8A"/>
    <w:rsid w:val="00C72DE5"/>
    <w:rsid w:val="00C7316D"/>
    <w:rsid w:val="00C73E5F"/>
    <w:rsid w:val="00C74310"/>
    <w:rsid w:val="00C766F3"/>
    <w:rsid w:val="00C7675F"/>
    <w:rsid w:val="00C77CDF"/>
    <w:rsid w:val="00C8127E"/>
    <w:rsid w:val="00C82156"/>
    <w:rsid w:val="00C83384"/>
    <w:rsid w:val="00C84DB9"/>
    <w:rsid w:val="00C85F17"/>
    <w:rsid w:val="00C90209"/>
    <w:rsid w:val="00C94785"/>
    <w:rsid w:val="00C96117"/>
    <w:rsid w:val="00C96754"/>
    <w:rsid w:val="00CA0A91"/>
    <w:rsid w:val="00CA4AEF"/>
    <w:rsid w:val="00CA5437"/>
    <w:rsid w:val="00CA6190"/>
    <w:rsid w:val="00CB15F3"/>
    <w:rsid w:val="00CB26C3"/>
    <w:rsid w:val="00CB3210"/>
    <w:rsid w:val="00CB71CF"/>
    <w:rsid w:val="00CC0144"/>
    <w:rsid w:val="00CC1652"/>
    <w:rsid w:val="00CC348C"/>
    <w:rsid w:val="00CC4914"/>
    <w:rsid w:val="00CC54C2"/>
    <w:rsid w:val="00CC7AA8"/>
    <w:rsid w:val="00CD0C87"/>
    <w:rsid w:val="00CD11A6"/>
    <w:rsid w:val="00CD5105"/>
    <w:rsid w:val="00CE2B0C"/>
    <w:rsid w:val="00CE430B"/>
    <w:rsid w:val="00CE4922"/>
    <w:rsid w:val="00CE6BBF"/>
    <w:rsid w:val="00CE6FCE"/>
    <w:rsid w:val="00CE7F69"/>
    <w:rsid w:val="00CF337E"/>
    <w:rsid w:val="00CF466C"/>
    <w:rsid w:val="00CF47B7"/>
    <w:rsid w:val="00CF78F0"/>
    <w:rsid w:val="00D0287D"/>
    <w:rsid w:val="00D04E0C"/>
    <w:rsid w:val="00D140F3"/>
    <w:rsid w:val="00D14477"/>
    <w:rsid w:val="00D14B49"/>
    <w:rsid w:val="00D177E0"/>
    <w:rsid w:val="00D17A69"/>
    <w:rsid w:val="00D2605B"/>
    <w:rsid w:val="00D30DE7"/>
    <w:rsid w:val="00D33AB8"/>
    <w:rsid w:val="00D3560B"/>
    <w:rsid w:val="00D35DF8"/>
    <w:rsid w:val="00D367C9"/>
    <w:rsid w:val="00D4049D"/>
    <w:rsid w:val="00D45F57"/>
    <w:rsid w:val="00D46C7E"/>
    <w:rsid w:val="00D50D89"/>
    <w:rsid w:val="00D5466A"/>
    <w:rsid w:val="00D60F46"/>
    <w:rsid w:val="00D6134D"/>
    <w:rsid w:val="00D62D71"/>
    <w:rsid w:val="00D66F51"/>
    <w:rsid w:val="00D66F85"/>
    <w:rsid w:val="00D676C1"/>
    <w:rsid w:val="00D747E2"/>
    <w:rsid w:val="00D77F4D"/>
    <w:rsid w:val="00D81428"/>
    <w:rsid w:val="00D85D1C"/>
    <w:rsid w:val="00D90197"/>
    <w:rsid w:val="00D91854"/>
    <w:rsid w:val="00D93AAD"/>
    <w:rsid w:val="00D97530"/>
    <w:rsid w:val="00DA3D79"/>
    <w:rsid w:val="00DA476F"/>
    <w:rsid w:val="00DA5B5C"/>
    <w:rsid w:val="00DA6A81"/>
    <w:rsid w:val="00DA7AC0"/>
    <w:rsid w:val="00DB037C"/>
    <w:rsid w:val="00DB09C6"/>
    <w:rsid w:val="00DB1AEF"/>
    <w:rsid w:val="00DB2D9F"/>
    <w:rsid w:val="00DC1FCE"/>
    <w:rsid w:val="00DC29C8"/>
    <w:rsid w:val="00DC2CEF"/>
    <w:rsid w:val="00DC389B"/>
    <w:rsid w:val="00DC70E1"/>
    <w:rsid w:val="00DC71FE"/>
    <w:rsid w:val="00DC780F"/>
    <w:rsid w:val="00DE01A9"/>
    <w:rsid w:val="00DE2E72"/>
    <w:rsid w:val="00DE3FC2"/>
    <w:rsid w:val="00DF421F"/>
    <w:rsid w:val="00DF5D0D"/>
    <w:rsid w:val="00DF7B93"/>
    <w:rsid w:val="00E0421D"/>
    <w:rsid w:val="00E061C0"/>
    <w:rsid w:val="00E07C21"/>
    <w:rsid w:val="00E07E41"/>
    <w:rsid w:val="00E14A14"/>
    <w:rsid w:val="00E17446"/>
    <w:rsid w:val="00E21D53"/>
    <w:rsid w:val="00E224CF"/>
    <w:rsid w:val="00E24E31"/>
    <w:rsid w:val="00E25B55"/>
    <w:rsid w:val="00E27EF7"/>
    <w:rsid w:val="00E332B1"/>
    <w:rsid w:val="00E333BF"/>
    <w:rsid w:val="00E34660"/>
    <w:rsid w:val="00E37688"/>
    <w:rsid w:val="00E406C6"/>
    <w:rsid w:val="00E4173A"/>
    <w:rsid w:val="00E44A1A"/>
    <w:rsid w:val="00E512F4"/>
    <w:rsid w:val="00E51AAE"/>
    <w:rsid w:val="00E55EE8"/>
    <w:rsid w:val="00E56B92"/>
    <w:rsid w:val="00E60127"/>
    <w:rsid w:val="00E62BF4"/>
    <w:rsid w:val="00E6309A"/>
    <w:rsid w:val="00E64A99"/>
    <w:rsid w:val="00E654A3"/>
    <w:rsid w:val="00E66E54"/>
    <w:rsid w:val="00E7013F"/>
    <w:rsid w:val="00E70E8A"/>
    <w:rsid w:val="00E71649"/>
    <w:rsid w:val="00E744CE"/>
    <w:rsid w:val="00E7780A"/>
    <w:rsid w:val="00E77E74"/>
    <w:rsid w:val="00E81003"/>
    <w:rsid w:val="00E818E4"/>
    <w:rsid w:val="00E82470"/>
    <w:rsid w:val="00E83192"/>
    <w:rsid w:val="00E86A53"/>
    <w:rsid w:val="00E877F8"/>
    <w:rsid w:val="00E933C2"/>
    <w:rsid w:val="00E9405A"/>
    <w:rsid w:val="00E941D6"/>
    <w:rsid w:val="00E94413"/>
    <w:rsid w:val="00E95189"/>
    <w:rsid w:val="00E95A1F"/>
    <w:rsid w:val="00E95F43"/>
    <w:rsid w:val="00E96930"/>
    <w:rsid w:val="00E97906"/>
    <w:rsid w:val="00EA145F"/>
    <w:rsid w:val="00EA1BDF"/>
    <w:rsid w:val="00EA1D03"/>
    <w:rsid w:val="00EA658E"/>
    <w:rsid w:val="00EB2869"/>
    <w:rsid w:val="00EB4BA1"/>
    <w:rsid w:val="00EB4DDD"/>
    <w:rsid w:val="00EB5850"/>
    <w:rsid w:val="00EC121F"/>
    <w:rsid w:val="00EC5E3A"/>
    <w:rsid w:val="00EC691E"/>
    <w:rsid w:val="00ED3084"/>
    <w:rsid w:val="00ED3A5E"/>
    <w:rsid w:val="00EE062C"/>
    <w:rsid w:val="00EE1102"/>
    <w:rsid w:val="00EE3284"/>
    <w:rsid w:val="00EE3419"/>
    <w:rsid w:val="00EE7EC8"/>
    <w:rsid w:val="00F02B7F"/>
    <w:rsid w:val="00F064E6"/>
    <w:rsid w:val="00F071D8"/>
    <w:rsid w:val="00F11305"/>
    <w:rsid w:val="00F14176"/>
    <w:rsid w:val="00F15FAD"/>
    <w:rsid w:val="00F17708"/>
    <w:rsid w:val="00F179F5"/>
    <w:rsid w:val="00F24A61"/>
    <w:rsid w:val="00F25A6C"/>
    <w:rsid w:val="00F31DB2"/>
    <w:rsid w:val="00F33353"/>
    <w:rsid w:val="00F465F9"/>
    <w:rsid w:val="00F55DD1"/>
    <w:rsid w:val="00F75466"/>
    <w:rsid w:val="00F77068"/>
    <w:rsid w:val="00F82944"/>
    <w:rsid w:val="00F83493"/>
    <w:rsid w:val="00F86638"/>
    <w:rsid w:val="00F8693A"/>
    <w:rsid w:val="00F87241"/>
    <w:rsid w:val="00F87A98"/>
    <w:rsid w:val="00F87AC2"/>
    <w:rsid w:val="00F87B20"/>
    <w:rsid w:val="00F87F39"/>
    <w:rsid w:val="00F92979"/>
    <w:rsid w:val="00F9343F"/>
    <w:rsid w:val="00F96288"/>
    <w:rsid w:val="00F97498"/>
    <w:rsid w:val="00FA3B8B"/>
    <w:rsid w:val="00FA4503"/>
    <w:rsid w:val="00FB2078"/>
    <w:rsid w:val="00FB23C9"/>
    <w:rsid w:val="00FB2EE5"/>
    <w:rsid w:val="00FB30F3"/>
    <w:rsid w:val="00FB7615"/>
    <w:rsid w:val="00FC13C2"/>
    <w:rsid w:val="00FC2555"/>
    <w:rsid w:val="00FC61BB"/>
    <w:rsid w:val="00FC78C7"/>
    <w:rsid w:val="00FD0B34"/>
    <w:rsid w:val="00FD22B3"/>
    <w:rsid w:val="00FD2C30"/>
    <w:rsid w:val="00FD40A0"/>
    <w:rsid w:val="00FD5FC9"/>
    <w:rsid w:val="00FD6540"/>
    <w:rsid w:val="00FD7AC3"/>
    <w:rsid w:val="00FE0717"/>
    <w:rsid w:val="00FE0E54"/>
    <w:rsid w:val="00FE2350"/>
    <w:rsid w:val="00FE3189"/>
    <w:rsid w:val="00FE3745"/>
    <w:rsid w:val="00FE4052"/>
    <w:rsid w:val="00FE6644"/>
    <w:rsid w:val="00FE691E"/>
    <w:rsid w:val="00FE6AF2"/>
    <w:rsid w:val="00FE7FB3"/>
    <w:rsid w:val="00FF0FB6"/>
    <w:rsid w:val="00FF33B1"/>
    <w:rsid w:val="00FF3547"/>
    <w:rsid w:val="00FF590B"/>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 w:type="paragraph" w:styleId="NormalWeb">
    <w:name w:val="Normal (Web)"/>
    <w:basedOn w:val="Normal"/>
    <w:uiPriority w:val="99"/>
    <w:semiHidden/>
    <w:unhideWhenUsed/>
    <w:rsid w:val="00B1363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77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066">
      <w:bodyDiv w:val="1"/>
      <w:marLeft w:val="0"/>
      <w:marRight w:val="0"/>
      <w:marTop w:val="0"/>
      <w:marBottom w:val="0"/>
      <w:divBdr>
        <w:top w:val="none" w:sz="0" w:space="0" w:color="auto"/>
        <w:left w:val="none" w:sz="0" w:space="0" w:color="auto"/>
        <w:bottom w:val="none" w:sz="0" w:space="0" w:color="auto"/>
        <w:right w:val="none" w:sz="0" w:space="0" w:color="auto"/>
      </w:divBdr>
      <w:divsChild>
        <w:div w:id="1161972385">
          <w:marLeft w:val="720"/>
          <w:marRight w:val="0"/>
          <w:marTop w:val="0"/>
          <w:marBottom w:val="240"/>
          <w:divBdr>
            <w:top w:val="none" w:sz="0" w:space="0" w:color="auto"/>
            <w:left w:val="none" w:sz="0" w:space="0" w:color="auto"/>
            <w:bottom w:val="none" w:sz="0" w:space="0" w:color="auto"/>
            <w:right w:val="none" w:sz="0" w:space="0" w:color="auto"/>
          </w:divBdr>
        </w:div>
        <w:div w:id="1837573551">
          <w:marLeft w:val="720"/>
          <w:marRight w:val="0"/>
          <w:marTop w:val="0"/>
          <w:marBottom w:val="240"/>
          <w:divBdr>
            <w:top w:val="none" w:sz="0" w:space="0" w:color="auto"/>
            <w:left w:val="none" w:sz="0" w:space="0" w:color="auto"/>
            <w:bottom w:val="none" w:sz="0" w:space="0" w:color="auto"/>
            <w:right w:val="none" w:sz="0" w:space="0" w:color="auto"/>
          </w:divBdr>
        </w:div>
        <w:div w:id="106852809">
          <w:marLeft w:val="720"/>
          <w:marRight w:val="0"/>
          <w:marTop w:val="0"/>
          <w:marBottom w:val="240"/>
          <w:divBdr>
            <w:top w:val="none" w:sz="0" w:space="0" w:color="auto"/>
            <w:left w:val="none" w:sz="0" w:space="0" w:color="auto"/>
            <w:bottom w:val="none" w:sz="0" w:space="0" w:color="auto"/>
            <w:right w:val="none" w:sz="0" w:space="0" w:color="auto"/>
          </w:divBdr>
        </w:div>
        <w:div w:id="1530872513">
          <w:marLeft w:val="720"/>
          <w:marRight w:val="0"/>
          <w:marTop w:val="0"/>
          <w:marBottom w:val="240"/>
          <w:divBdr>
            <w:top w:val="none" w:sz="0" w:space="0" w:color="auto"/>
            <w:left w:val="none" w:sz="0" w:space="0" w:color="auto"/>
            <w:bottom w:val="none" w:sz="0" w:space="0" w:color="auto"/>
            <w:right w:val="none" w:sz="0" w:space="0" w:color="auto"/>
          </w:divBdr>
        </w:div>
      </w:divsChild>
    </w:div>
    <w:div w:id="50080095">
      <w:bodyDiv w:val="1"/>
      <w:marLeft w:val="0"/>
      <w:marRight w:val="0"/>
      <w:marTop w:val="0"/>
      <w:marBottom w:val="0"/>
      <w:divBdr>
        <w:top w:val="none" w:sz="0" w:space="0" w:color="auto"/>
        <w:left w:val="none" w:sz="0" w:space="0" w:color="auto"/>
        <w:bottom w:val="none" w:sz="0" w:space="0" w:color="auto"/>
        <w:right w:val="none" w:sz="0" w:space="0" w:color="auto"/>
      </w:divBdr>
    </w:div>
    <w:div w:id="85269857">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61518574">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11740929">
      <w:bodyDiv w:val="1"/>
      <w:marLeft w:val="0"/>
      <w:marRight w:val="0"/>
      <w:marTop w:val="0"/>
      <w:marBottom w:val="0"/>
      <w:divBdr>
        <w:top w:val="none" w:sz="0" w:space="0" w:color="auto"/>
        <w:left w:val="none" w:sz="0" w:space="0" w:color="auto"/>
        <w:bottom w:val="none" w:sz="0" w:space="0" w:color="auto"/>
        <w:right w:val="none" w:sz="0" w:space="0" w:color="auto"/>
      </w:divBdr>
      <w:divsChild>
        <w:div w:id="1959950155">
          <w:marLeft w:val="720"/>
          <w:marRight w:val="0"/>
          <w:marTop w:val="0"/>
          <w:marBottom w:val="240"/>
          <w:divBdr>
            <w:top w:val="none" w:sz="0" w:space="0" w:color="auto"/>
            <w:left w:val="none" w:sz="0" w:space="0" w:color="auto"/>
            <w:bottom w:val="none" w:sz="0" w:space="0" w:color="auto"/>
            <w:right w:val="none" w:sz="0" w:space="0" w:color="auto"/>
          </w:divBdr>
        </w:div>
        <w:div w:id="115760085">
          <w:marLeft w:val="720"/>
          <w:marRight w:val="0"/>
          <w:marTop w:val="0"/>
          <w:marBottom w:val="240"/>
          <w:divBdr>
            <w:top w:val="none" w:sz="0" w:space="0" w:color="auto"/>
            <w:left w:val="none" w:sz="0" w:space="0" w:color="auto"/>
            <w:bottom w:val="none" w:sz="0" w:space="0" w:color="auto"/>
            <w:right w:val="none" w:sz="0" w:space="0" w:color="auto"/>
          </w:divBdr>
        </w:div>
        <w:div w:id="608782455">
          <w:marLeft w:val="720"/>
          <w:marRight w:val="0"/>
          <w:marTop w:val="0"/>
          <w:marBottom w:val="240"/>
          <w:divBdr>
            <w:top w:val="none" w:sz="0" w:space="0" w:color="auto"/>
            <w:left w:val="none" w:sz="0" w:space="0" w:color="auto"/>
            <w:bottom w:val="none" w:sz="0" w:space="0" w:color="auto"/>
            <w:right w:val="none" w:sz="0" w:space="0" w:color="auto"/>
          </w:divBdr>
        </w:div>
        <w:div w:id="1959413383">
          <w:marLeft w:val="720"/>
          <w:marRight w:val="0"/>
          <w:marTop w:val="0"/>
          <w:marBottom w:val="240"/>
          <w:divBdr>
            <w:top w:val="none" w:sz="0" w:space="0" w:color="auto"/>
            <w:left w:val="none" w:sz="0" w:space="0" w:color="auto"/>
            <w:bottom w:val="none" w:sz="0" w:space="0" w:color="auto"/>
            <w:right w:val="none" w:sz="0" w:space="0" w:color="auto"/>
          </w:divBdr>
        </w:div>
      </w:divsChild>
    </w:div>
    <w:div w:id="993948983">
      <w:bodyDiv w:val="1"/>
      <w:marLeft w:val="0"/>
      <w:marRight w:val="0"/>
      <w:marTop w:val="0"/>
      <w:marBottom w:val="0"/>
      <w:divBdr>
        <w:top w:val="none" w:sz="0" w:space="0" w:color="auto"/>
        <w:left w:val="none" w:sz="0" w:space="0" w:color="auto"/>
        <w:bottom w:val="none" w:sz="0" w:space="0" w:color="auto"/>
        <w:right w:val="none" w:sz="0" w:space="0" w:color="auto"/>
      </w:divBdr>
    </w:div>
    <w:div w:id="1114710596">
      <w:bodyDiv w:val="1"/>
      <w:marLeft w:val="0"/>
      <w:marRight w:val="0"/>
      <w:marTop w:val="0"/>
      <w:marBottom w:val="0"/>
      <w:divBdr>
        <w:top w:val="none" w:sz="0" w:space="0" w:color="auto"/>
        <w:left w:val="none" w:sz="0" w:space="0" w:color="auto"/>
        <w:bottom w:val="none" w:sz="0" w:space="0" w:color="auto"/>
        <w:right w:val="none" w:sz="0" w:space="0" w:color="auto"/>
      </w:divBdr>
      <w:divsChild>
        <w:div w:id="100270980">
          <w:marLeft w:val="547"/>
          <w:marRight w:val="0"/>
          <w:marTop w:val="0"/>
          <w:marBottom w:val="0"/>
          <w:divBdr>
            <w:top w:val="none" w:sz="0" w:space="0" w:color="auto"/>
            <w:left w:val="none" w:sz="0" w:space="0" w:color="auto"/>
            <w:bottom w:val="none" w:sz="0" w:space="0" w:color="auto"/>
            <w:right w:val="none" w:sz="0" w:space="0" w:color="auto"/>
          </w:divBdr>
        </w:div>
        <w:div w:id="1120951009">
          <w:marLeft w:val="547"/>
          <w:marRight w:val="0"/>
          <w:marTop w:val="0"/>
          <w:marBottom w:val="0"/>
          <w:divBdr>
            <w:top w:val="none" w:sz="0" w:space="0" w:color="auto"/>
            <w:left w:val="none" w:sz="0" w:space="0" w:color="auto"/>
            <w:bottom w:val="none" w:sz="0" w:space="0" w:color="auto"/>
            <w:right w:val="none" w:sz="0" w:space="0" w:color="auto"/>
          </w:divBdr>
        </w:div>
        <w:div w:id="878010475">
          <w:marLeft w:val="547"/>
          <w:marRight w:val="0"/>
          <w:marTop w:val="0"/>
          <w:marBottom w:val="0"/>
          <w:divBdr>
            <w:top w:val="none" w:sz="0" w:space="0" w:color="auto"/>
            <w:left w:val="none" w:sz="0" w:space="0" w:color="auto"/>
            <w:bottom w:val="none" w:sz="0" w:space="0" w:color="auto"/>
            <w:right w:val="none" w:sz="0" w:space="0" w:color="auto"/>
          </w:divBdr>
        </w:div>
        <w:div w:id="2076390087">
          <w:marLeft w:val="547"/>
          <w:marRight w:val="0"/>
          <w:marTop w:val="0"/>
          <w:marBottom w:val="0"/>
          <w:divBdr>
            <w:top w:val="none" w:sz="0" w:space="0" w:color="auto"/>
            <w:left w:val="none" w:sz="0" w:space="0" w:color="auto"/>
            <w:bottom w:val="none" w:sz="0" w:space="0" w:color="auto"/>
            <w:right w:val="none" w:sz="0" w:space="0" w:color="auto"/>
          </w:divBdr>
        </w:div>
        <w:div w:id="474378296">
          <w:marLeft w:val="547"/>
          <w:marRight w:val="0"/>
          <w:marTop w:val="0"/>
          <w:marBottom w:val="160"/>
          <w:divBdr>
            <w:top w:val="none" w:sz="0" w:space="0" w:color="auto"/>
            <w:left w:val="none" w:sz="0" w:space="0" w:color="auto"/>
            <w:bottom w:val="none" w:sz="0" w:space="0" w:color="auto"/>
            <w:right w:val="none" w:sz="0" w:space="0" w:color="auto"/>
          </w:divBdr>
        </w:div>
      </w:divsChild>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73784418">
      <w:bodyDiv w:val="1"/>
      <w:marLeft w:val="0"/>
      <w:marRight w:val="0"/>
      <w:marTop w:val="0"/>
      <w:marBottom w:val="0"/>
      <w:divBdr>
        <w:top w:val="none" w:sz="0" w:space="0" w:color="auto"/>
        <w:left w:val="none" w:sz="0" w:space="0" w:color="auto"/>
        <w:bottom w:val="none" w:sz="0" w:space="0" w:color="auto"/>
        <w:right w:val="none" w:sz="0" w:space="0" w:color="auto"/>
      </w:divBdr>
    </w:div>
    <w:div w:id="1603535275">
      <w:bodyDiv w:val="1"/>
      <w:marLeft w:val="0"/>
      <w:marRight w:val="0"/>
      <w:marTop w:val="0"/>
      <w:marBottom w:val="0"/>
      <w:divBdr>
        <w:top w:val="none" w:sz="0" w:space="0" w:color="auto"/>
        <w:left w:val="none" w:sz="0" w:space="0" w:color="auto"/>
        <w:bottom w:val="none" w:sz="0" w:space="0" w:color="auto"/>
        <w:right w:val="none" w:sz="0" w:space="0" w:color="auto"/>
      </w:divBdr>
      <w:divsChild>
        <w:div w:id="1991866036">
          <w:marLeft w:val="720"/>
          <w:marRight w:val="0"/>
          <w:marTop w:val="0"/>
          <w:marBottom w:val="240"/>
          <w:divBdr>
            <w:top w:val="none" w:sz="0" w:space="0" w:color="auto"/>
            <w:left w:val="none" w:sz="0" w:space="0" w:color="auto"/>
            <w:bottom w:val="none" w:sz="0" w:space="0" w:color="auto"/>
            <w:right w:val="none" w:sz="0" w:space="0" w:color="auto"/>
          </w:divBdr>
        </w:div>
        <w:div w:id="247428752">
          <w:marLeft w:val="720"/>
          <w:marRight w:val="0"/>
          <w:marTop w:val="0"/>
          <w:marBottom w:val="240"/>
          <w:divBdr>
            <w:top w:val="none" w:sz="0" w:space="0" w:color="auto"/>
            <w:left w:val="none" w:sz="0" w:space="0" w:color="auto"/>
            <w:bottom w:val="none" w:sz="0" w:space="0" w:color="auto"/>
            <w:right w:val="none" w:sz="0" w:space="0" w:color="auto"/>
          </w:divBdr>
        </w:div>
        <w:div w:id="882330906">
          <w:marLeft w:val="720"/>
          <w:marRight w:val="0"/>
          <w:marTop w:val="0"/>
          <w:marBottom w:val="240"/>
          <w:divBdr>
            <w:top w:val="none" w:sz="0" w:space="0" w:color="auto"/>
            <w:left w:val="none" w:sz="0" w:space="0" w:color="auto"/>
            <w:bottom w:val="none" w:sz="0" w:space="0" w:color="auto"/>
            <w:right w:val="none" w:sz="0" w:space="0" w:color="auto"/>
          </w:divBdr>
        </w:div>
        <w:div w:id="1034649274">
          <w:marLeft w:val="720"/>
          <w:marRight w:val="0"/>
          <w:marTop w:val="0"/>
          <w:marBottom w:val="240"/>
          <w:divBdr>
            <w:top w:val="none" w:sz="0" w:space="0" w:color="auto"/>
            <w:left w:val="none" w:sz="0" w:space="0" w:color="auto"/>
            <w:bottom w:val="none" w:sz="0" w:space="0" w:color="auto"/>
            <w:right w:val="none" w:sz="0" w:space="0" w:color="auto"/>
          </w:divBdr>
        </w:div>
      </w:divsChild>
    </w:div>
    <w:div w:id="1605847166">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61426594">
      <w:bodyDiv w:val="1"/>
      <w:marLeft w:val="0"/>
      <w:marRight w:val="0"/>
      <w:marTop w:val="0"/>
      <w:marBottom w:val="0"/>
      <w:divBdr>
        <w:top w:val="none" w:sz="0" w:space="0" w:color="auto"/>
        <w:left w:val="none" w:sz="0" w:space="0" w:color="auto"/>
        <w:bottom w:val="none" w:sz="0" w:space="0" w:color="auto"/>
        <w:right w:val="none" w:sz="0" w:space="0" w:color="auto"/>
      </w:divBdr>
    </w:div>
    <w:div w:id="1797985937">
      <w:bodyDiv w:val="1"/>
      <w:marLeft w:val="0"/>
      <w:marRight w:val="0"/>
      <w:marTop w:val="0"/>
      <w:marBottom w:val="0"/>
      <w:divBdr>
        <w:top w:val="none" w:sz="0" w:space="0" w:color="auto"/>
        <w:left w:val="none" w:sz="0" w:space="0" w:color="auto"/>
        <w:bottom w:val="none" w:sz="0" w:space="0" w:color="auto"/>
        <w:right w:val="none" w:sz="0" w:space="0" w:color="auto"/>
      </w:divBdr>
    </w:div>
    <w:div w:id="1808204682">
      <w:bodyDiv w:val="1"/>
      <w:marLeft w:val="0"/>
      <w:marRight w:val="0"/>
      <w:marTop w:val="0"/>
      <w:marBottom w:val="0"/>
      <w:divBdr>
        <w:top w:val="none" w:sz="0" w:space="0" w:color="auto"/>
        <w:left w:val="none" w:sz="0" w:space="0" w:color="auto"/>
        <w:bottom w:val="none" w:sz="0" w:space="0" w:color="auto"/>
        <w:right w:val="none" w:sz="0" w:space="0" w:color="auto"/>
      </w:divBdr>
      <w:divsChild>
        <w:div w:id="1423181419">
          <w:marLeft w:val="720"/>
          <w:marRight w:val="0"/>
          <w:marTop w:val="0"/>
          <w:marBottom w:val="240"/>
          <w:divBdr>
            <w:top w:val="none" w:sz="0" w:space="0" w:color="auto"/>
            <w:left w:val="none" w:sz="0" w:space="0" w:color="auto"/>
            <w:bottom w:val="none" w:sz="0" w:space="0" w:color="auto"/>
            <w:right w:val="none" w:sz="0" w:space="0" w:color="auto"/>
          </w:divBdr>
        </w:div>
        <w:div w:id="88088450">
          <w:marLeft w:val="720"/>
          <w:marRight w:val="0"/>
          <w:marTop w:val="0"/>
          <w:marBottom w:val="240"/>
          <w:divBdr>
            <w:top w:val="none" w:sz="0" w:space="0" w:color="auto"/>
            <w:left w:val="none" w:sz="0" w:space="0" w:color="auto"/>
            <w:bottom w:val="none" w:sz="0" w:space="0" w:color="auto"/>
            <w:right w:val="none" w:sz="0" w:space="0" w:color="auto"/>
          </w:divBdr>
        </w:div>
        <w:div w:id="1187601448">
          <w:marLeft w:val="720"/>
          <w:marRight w:val="0"/>
          <w:marTop w:val="0"/>
          <w:marBottom w:val="240"/>
          <w:divBdr>
            <w:top w:val="none" w:sz="0" w:space="0" w:color="auto"/>
            <w:left w:val="none" w:sz="0" w:space="0" w:color="auto"/>
            <w:bottom w:val="none" w:sz="0" w:space="0" w:color="auto"/>
            <w:right w:val="none" w:sz="0" w:space="0" w:color="auto"/>
          </w:divBdr>
        </w:div>
        <w:div w:id="1308894509">
          <w:marLeft w:val="720"/>
          <w:marRight w:val="0"/>
          <w:marTop w:val="0"/>
          <w:marBottom w:val="240"/>
          <w:divBdr>
            <w:top w:val="none" w:sz="0" w:space="0" w:color="auto"/>
            <w:left w:val="none" w:sz="0" w:space="0" w:color="auto"/>
            <w:bottom w:val="none" w:sz="0" w:space="0" w:color="auto"/>
            <w:right w:val="none" w:sz="0" w:space="0" w:color="auto"/>
          </w:divBdr>
        </w:div>
        <w:div w:id="1025248023">
          <w:marLeft w:val="720"/>
          <w:marRight w:val="0"/>
          <w:marTop w:val="0"/>
          <w:marBottom w:val="240"/>
          <w:divBdr>
            <w:top w:val="none" w:sz="0" w:space="0" w:color="auto"/>
            <w:left w:val="none" w:sz="0" w:space="0" w:color="auto"/>
            <w:bottom w:val="none" w:sz="0" w:space="0" w:color="auto"/>
            <w:right w:val="none" w:sz="0" w:space="0" w:color="auto"/>
          </w:divBdr>
        </w:div>
      </w:divsChild>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about/news/2023/09/07/hhs-issues-new-proposed-rule-to-strengthen-prohibitions-against-discrimination-on-basis-of-disability-in-health-care-and-human-services-programs.html?fbclid=IwAR0JjMhdOou4-Fn67u8hKhqZMc069CSd9KO_iXdLKxr9cFb092W0g5-E-U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ilitytools.org/blog/disability-pride-highlighting-life-changing-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ilitytools.org/blog/accessible-music-advanc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bilitytools.org/blog/__trashed/" TargetMode="External"/><Relationship Id="rId4" Type="http://schemas.openxmlformats.org/officeDocument/2006/relationships/settings" Target="settings.xml"/><Relationship Id="rId9" Type="http://schemas.openxmlformats.org/officeDocument/2006/relationships/hyperlink" Target="https://www.dor.ca.gov/home/yl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3DF2-200E-4CA1-8D8F-111284FF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Karl@DOR</dc:creator>
  <cp:lastModifiedBy>Wood, Elizabeth@DOR</cp:lastModifiedBy>
  <cp:revision>2</cp:revision>
  <cp:lastPrinted>2020-02-20T20:59:00Z</cp:lastPrinted>
  <dcterms:created xsi:type="dcterms:W3CDTF">2023-12-01T23:10:00Z</dcterms:created>
  <dcterms:modified xsi:type="dcterms:W3CDTF">2023-12-01T23:10:00Z</dcterms:modified>
</cp:coreProperties>
</file>