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A6850" w14:textId="77777777" w:rsidR="00EB4BA1" w:rsidRPr="003B1EC2" w:rsidRDefault="00EB4BA1" w:rsidP="00CC348C">
      <w:pPr>
        <w:pStyle w:val="Heading1"/>
        <w:spacing w:before="0"/>
        <w:jc w:val="center"/>
        <w:rPr>
          <w:rFonts w:ascii="Arial" w:hAnsi="Arial" w:cs="Arial"/>
          <w:b/>
          <w:bCs/>
          <w:color w:val="auto"/>
          <w:sz w:val="28"/>
        </w:rPr>
      </w:pPr>
      <w:bookmarkStart w:id="0" w:name="_Hlk55826084"/>
      <w:r w:rsidRPr="003B1EC2">
        <w:rPr>
          <w:rFonts w:ascii="Arial" w:hAnsi="Arial" w:cs="Arial"/>
          <w:b/>
          <w:bCs/>
          <w:color w:val="auto"/>
          <w:sz w:val="28"/>
        </w:rPr>
        <w:t>Assistive Technology Advisory Committee (ATAC)</w:t>
      </w:r>
    </w:p>
    <w:p w14:paraId="7F00B06E" w14:textId="778400CE" w:rsidR="00EB4BA1" w:rsidRPr="003B1EC2" w:rsidRDefault="006106EA" w:rsidP="00CC348C">
      <w:pPr>
        <w:pStyle w:val="Heading1"/>
        <w:spacing w:before="0"/>
        <w:jc w:val="center"/>
        <w:rPr>
          <w:rFonts w:ascii="Arial" w:hAnsi="Arial" w:cs="Arial"/>
          <w:b/>
          <w:bCs/>
          <w:color w:val="auto"/>
          <w:sz w:val="28"/>
        </w:rPr>
      </w:pPr>
      <w:r>
        <w:rPr>
          <w:rFonts w:ascii="Arial" w:hAnsi="Arial" w:cs="Arial"/>
          <w:b/>
          <w:bCs/>
          <w:color w:val="auto"/>
          <w:sz w:val="28"/>
        </w:rPr>
        <w:t xml:space="preserve">DRAFT </w:t>
      </w:r>
      <w:r w:rsidR="00EB4BA1" w:rsidRPr="003B1EC2">
        <w:rPr>
          <w:rFonts w:ascii="Arial" w:hAnsi="Arial" w:cs="Arial"/>
          <w:b/>
          <w:bCs/>
          <w:color w:val="auto"/>
          <w:sz w:val="28"/>
        </w:rPr>
        <w:t xml:space="preserve">Meeting </w:t>
      </w:r>
      <w:r w:rsidR="00A3667C" w:rsidRPr="003B1EC2">
        <w:rPr>
          <w:rFonts w:ascii="Arial" w:hAnsi="Arial" w:cs="Arial"/>
          <w:b/>
          <w:bCs/>
          <w:color w:val="auto"/>
          <w:sz w:val="28"/>
        </w:rPr>
        <w:t>Minutes</w:t>
      </w:r>
    </w:p>
    <w:p w14:paraId="00B81F30" w14:textId="3BBD7A61" w:rsidR="0021398A" w:rsidRDefault="00DA476F" w:rsidP="0021398A">
      <w:pPr>
        <w:spacing w:after="120" w:line="240" w:lineRule="auto"/>
        <w:jc w:val="center"/>
        <w:rPr>
          <w:rFonts w:ascii="Arial" w:hAnsi="Arial" w:cs="Arial"/>
          <w:b/>
          <w:bCs/>
          <w:sz w:val="28"/>
          <w:szCs w:val="28"/>
        </w:rPr>
      </w:pPr>
      <w:bookmarkStart w:id="1" w:name="_Hlk10718754"/>
      <w:r>
        <w:rPr>
          <w:rFonts w:ascii="Arial" w:hAnsi="Arial" w:cs="Arial"/>
          <w:b/>
          <w:bCs/>
          <w:sz w:val="28"/>
          <w:szCs w:val="28"/>
        </w:rPr>
        <w:t xml:space="preserve">Thursday, </w:t>
      </w:r>
      <w:r w:rsidR="00087F32">
        <w:rPr>
          <w:rFonts w:ascii="Arial" w:hAnsi="Arial" w:cs="Arial"/>
          <w:b/>
          <w:bCs/>
          <w:sz w:val="28"/>
          <w:szCs w:val="28"/>
        </w:rPr>
        <w:t>June</w:t>
      </w:r>
      <w:r w:rsidR="00D77F4D">
        <w:rPr>
          <w:rFonts w:ascii="Arial" w:hAnsi="Arial" w:cs="Arial"/>
          <w:b/>
          <w:bCs/>
          <w:sz w:val="28"/>
          <w:szCs w:val="28"/>
        </w:rPr>
        <w:t xml:space="preserve"> </w:t>
      </w:r>
      <w:r w:rsidR="00087F32">
        <w:rPr>
          <w:rFonts w:ascii="Arial" w:hAnsi="Arial" w:cs="Arial"/>
          <w:b/>
          <w:bCs/>
          <w:sz w:val="28"/>
          <w:szCs w:val="28"/>
        </w:rPr>
        <w:t>29</w:t>
      </w:r>
      <w:r w:rsidR="001634DA" w:rsidRPr="003B1EC2">
        <w:rPr>
          <w:rFonts w:ascii="Arial" w:hAnsi="Arial" w:cs="Arial"/>
          <w:b/>
          <w:bCs/>
          <w:sz w:val="28"/>
          <w:szCs w:val="28"/>
        </w:rPr>
        <w:t>, 202</w:t>
      </w:r>
      <w:r w:rsidR="00D77F4D">
        <w:rPr>
          <w:rFonts w:ascii="Arial" w:hAnsi="Arial" w:cs="Arial"/>
          <w:b/>
          <w:bCs/>
          <w:sz w:val="28"/>
          <w:szCs w:val="28"/>
        </w:rPr>
        <w:t>3</w:t>
      </w:r>
    </w:p>
    <w:p w14:paraId="73AB1342" w14:textId="77625843" w:rsidR="00DA476F" w:rsidRDefault="00DA476F" w:rsidP="0021398A">
      <w:pPr>
        <w:spacing w:after="120" w:line="240" w:lineRule="auto"/>
        <w:jc w:val="center"/>
        <w:rPr>
          <w:rFonts w:ascii="Arial" w:hAnsi="Arial" w:cs="Arial"/>
          <w:b/>
          <w:bCs/>
          <w:sz w:val="28"/>
          <w:szCs w:val="28"/>
        </w:rPr>
      </w:pPr>
      <w:r>
        <w:rPr>
          <w:rFonts w:ascii="Arial" w:hAnsi="Arial" w:cs="Arial"/>
          <w:b/>
          <w:bCs/>
          <w:sz w:val="28"/>
          <w:szCs w:val="28"/>
        </w:rPr>
        <w:t xml:space="preserve">Virtual and telephone participation options offered via </w:t>
      </w:r>
      <w:proofErr w:type="gramStart"/>
      <w:r>
        <w:rPr>
          <w:rFonts w:ascii="Arial" w:hAnsi="Arial" w:cs="Arial"/>
          <w:b/>
          <w:bCs/>
          <w:sz w:val="28"/>
          <w:szCs w:val="28"/>
        </w:rPr>
        <w:t>Zoom</w:t>
      </w:r>
      <w:proofErr w:type="gramEnd"/>
    </w:p>
    <w:p w14:paraId="11CF5B5D" w14:textId="77777777" w:rsidR="00624C10" w:rsidRDefault="00624C10">
      <w:pPr>
        <w:spacing w:after="120" w:line="240" w:lineRule="auto"/>
        <w:rPr>
          <w:rFonts w:ascii="Arial" w:hAnsi="Arial" w:cs="Arial"/>
          <w:b/>
          <w:bCs/>
          <w:sz w:val="28"/>
          <w:szCs w:val="28"/>
        </w:rPr>
      </w:pPr>
    </w:p>
    <w:p w14:paraId="370A2193" w14:textId="16697CEF" w:rsidR="00C77CDF" w:rsidRPr="003B1EC2" w:rsidRDefault="00CD11A6" w:rsidP="00C77CDF">
      <w:pPr>
        <w:spacing w:after="120" w:line="240" w:lineRule="auto"/>
        <w:rPr>
          <w:rFonts w:ascii="Arial" w:hAnsi="Arial" w:cs="Arial"/>
          <w:b/>
          <w:bCs/>
          <w:sz w:val="28"/>
          <w:szCs w:val="28"/>
        </w:rPr>
      </w:pPr>
      <w:r w:rsidRPr="00624C10">
        <w:rPr>
          <w:rFonts w:ascii="Arial" w:hAnsi="Arial" w:cs="Arial"/>
          <w:b/>
          <w:bCs/>
          <w:sz w:val="28"/>
          <w:szCs w:val="28"/>
          <w:u w:val="single"/>
        </w:rPr>
        <w:t>Attendance</w:t>
      </w:r>
    </w:p>
    <w:p w14:paraId="09DFB80E" w14:textId="77777777" w:rsidR="00885DCD" w:rsidRPr="003B1EC2" w:rsidRDefault="00885DCD" w:rsidP="00FF3547">
      <w:pPr>
        <w:keepNext/>
        <w:keepLines/>
        <w:spacing w:before="120" w:after="0"/>
        <w:outlineLvl w:val="1"/>
        <w:rPr>
          <w:rFonts w:ascii="Arial" w:eastAsiaTheme="majorEastAsia" w:hAnsi="Arial" w:cstheme="majorBidi"/>
          <w:b/>
          <w:sz w:val="28"/>
          <w:szCs w:val="26"/>
        </w:rPr>
      </w:pPr>
      <w:bookmarkStart w:id="2" w:name="_Hlk67673436"/>
      <w:bookmarkEnd w:id="0"/>
      <w:bookmarkEnd w:id="1"/>
      <w:r w:rsidRPr="003B1EC2">
        <w:rPr>
          <w:rFonts w:ascii="Arial" w:eastAsiaTheme="majorEastAsia" w:hAnsi="Arial" w:cstheme="majorBidi"/>
          <w:b/>
          <w:sz w:val="28"/>
          <w:szCs w:val="26"/>
        </w:rPr>
        <w:t>Committee Members (present or joined remotely)</w:t>
      </w:r>
    </w:p>
    <w:p w14:paraId="3BCE442E" w14:textId="06D1CC50" w:rsidR="001D5016" w:rsidRPr="003B1EC2" w:rsidRDefault="001D5016" w:rsidP="00885DCD">
      <w:pPr>
        <w:numPr>
          <w:ilvl w:val="0"/>
          <w:numId w:val="22"/>
        </w:numPr>
        <w:contextualSpacing/>
        <w:rPr>
          <w:rFonts w:ascii="Arial" w:hAnsi="Arial" w:cs="Arial"/>
          <w:sz w:val="28"/>
          <w:szCs w:val="28"/>
        </w:rPr>
      </w:pPr>
      <w:r w:rsidRPr="003B1EC2">
        <w:rPr>
          <w:rFonts w:ascii="Arial" w:hAnsi="Arial" w:cs="Arial"/>
          <w:sz w:val="28"/>
          <w:szCs w:val="28"/>
        </w:rPr>
        <w:t>Larry Grable, Chair</w:t>
      </w:r>
    </w:p>
    <w:p w14:paraId="288D99EE" w14:textId="77777777" w:rsidR="00D77F4D" w:rsidRPr="003B1EC2" w:rsidRDefault="00D77F4D" w:rsidP="00D77F4D">
      <w:pPr>
        <w:numPr>
          <w:ilvl w:val="0"/>
          <w:numId w:val="22"/>
        </w:numPr>
        <w:contextualSpacing/>
        <w:rPr>
          <w:rFonts w:ascii="Arial" w:hAnsi="Arial"/>
          <w:sz w:val="28"/>
        </w:rPr>
      </w:pPr>
      <w:r w:rsidRPr="003B1EC2">
        <w:rPr>
          <w:rFonts w:ascii="Arial" w:hAnsi="Arial"/>
          <w:sz w:val="28"/>
        </w:rPr>
        <w:t xml:space="preserve">April Shin </w:t>
      </w:r>
    </w:p>
    <w:p w14:paraId="3652FD94" w14:textId="6872C9E9" w:rsidR="00D77F4D" w:rsidRDefault="00D77F4D" w:rsidP="00D77F4D">
      <w:pPr>
        <w:numPr>
          <w:ilvl w:val="0"/>
          <w:numId w:val="22"/>
        </w:numPr>
        <w:contextualSpacing/>
        <w:rPr>
          <w:rFonts w:ascii="Arial" w:hAnsi="Arial" w:cs="Arial"/>
          <w:sz w:val="28"/>
          <w:szCs w:val="28"/>
        </w:rPr>
      </w:pPr>
      <w:r w:rsidRPr="003B1EC2">
        <w:rPr>
          <w:rFonts w:ascii="Arial" w:hAnsi="Arial" w:cs="Arial"/>
          <w:sz w:val="28"/>
          <w:szCs w:val="28"/>
        </w:rPr>
        <w:t>Kathleen Barajas</w:t>
      </w:r>
      <w:r w:rsidR="00CD11A6">
        <w:rPr>
          <w:rFonts w:ascii="Arial" w:hAnsi="Arial" w:cs="Arial"/>
          <w:sz w:val="28"/>
          <w:szCs w:val="28"/>
        </w:rPr>
        <w:t>, Vice Chair</w:t>
      </w:r>
    </w:p>
    <w:p w14:paraId="5BF003F0" w14:textId="30A2DD83" w:rsidR="00BC340D" w:rsidRDefault="00087F32" w:rsidP="00087F32">
      <w:pPr>
        <w:numPr>
          <w:ilvl w:val="0"/>
          <w:numId w:val="22"/>
        </w:numPr>
        <w:contextualSpacing/>
        <w:rPr>
          <w:rFonts w:ascii="Arial" w:hAnsi="Arial" w:cs="Arial"/>
          <w:sz w:val="28"/>
          <w:szCs w:val="28"/>
        </w:rPr>
      </w:pPr>
      <w:r>
        <w:rPr>
          <w:rFonts w:ascii="Arial" w:hAnsi="Arial" w:cs="Arial"/>
          <w:sz w:val="28"/>
          <w:szCs w:val="28"/>
        </w:rPr>
        <w:t xml:space="preserve">NickoleRenee Mensch </w:t>
      </w:r>
    </w:p>
    <w:p w14:paraId="60E708B6" w14:textId="43F3E9FB" w:rsidR="008661E2" w:rsidRDefault="008661E2" w:rsidP="00087F32">
      <w:pPr>
        <w:numPr>
          <w:ilvl w:val="0"/>
          <w:numId w:val="22"/>
        </w:numPr>
        <w:contextualSpacing/>
        <w:rPr>
          <w:rFonts w:ascii="Arial" w:hAnsi="Arial" w:cs="Arial"/>
          <w:sz w:val="28"/>
          <w:szCs w:val="28"/>
        </w:rPr>
      </w:pPr>
      <w:r>
        <w:rPr>
          <w:rFonts w:ascii="Arial" w:hAnsi="Arial" w:cs="Arial"/>
          <w:sz w:val="28"/>
          <w:szCs w:val="28"/>
        </w:rPr>
        <w:t>Keith Ellis</w:t>
      </w:r>
    </w:p>
    <w:p w14:paraId="6A6507E4" w14:textId="2A84375A" w:rsidR="008661E2" w:rsidRPr="008661E2" w:rsidRDefault="008661E2" w:rsidP="008661E2">
      <w:pPr>
        <w:numPr>
          <w:ilvl w:val="0"/>
          <w:numId w:val="22"/>
        </w:numPr>
        <w:contextualSpacing/>
        <w:rPr>
          <w:rFonts w:ascii="Arial" w:hAnsi="Arial" w:cs="Arial"/>
          <w:sz w:val="28"/>
          <w:szCs w:val="28"/>
        </w:rPr>
      </w:pPr>
      <w:r w:rsidRPr="003B1EC2">
        <w:rPr>
          <w:rFonts w:ascii="Arial" w:hAnsi="Arial" w:cs="Arial"/>
          <w:sz w:val="28"/>
          <w:szCs w:val="28"/>
        </w:rPr>
        <w:t>Brent Jolley</w:t>
      </w:r>
      <w:r>
        <w:rPr>
          <w:rFonts w:ascii="Arial" w:hAnsi="Arial" w:cs="Arial"/>
          <w:sz w:val="28"/>
          <w:szCs w:val="28"/>
        </w:rPr>
        <w:t xml:space="preserve"> (joined 3:10pm)</w:t>
      </w:r>
    </w:p>
    <w:p w14:paraId="3F4DB88E" w14:textId="479571CD" w:rsidR="00087F32" w:rsidRPr="00BC340D" w:rsidRDefault="00087F32" w:rsidP="00BC340D">
      <w:pPr>
        <w:numPr>
          <w:ilvl w:val="0"/>
          <w:numId w:val="22"/>
        </w:numPr>
        <w:contextualSpacing/>
        <w:rPr>
          <w:rFonts w:ascii="Arial" w:hAnsi="Arial" w:cs="Arial"/>
          <w:sz w:val="28"/>
          <w:szCs w:val="28"/>
        </w:rPr>
      </w:pPr>
      <w:r>
        <w:rPr>
          <w:rFonts w:ascii="Arial" w:hAnsi="Arial" w:cs="Arial"/>
          <w:sz w:val="28"/>
          <w:szCs w:val="28"/>
        </w:rPr>
        <w:t xml:space="preserve">Kerry Chang (joined 3:15pm) </w:t>
      </w:r>
    </w:p>
    <w:p w14:paraId="6E1A9948" w14:textId="6D7F2C95" w:rsidR="00885DCD" w:rsidRPr="003B1EC2" w:rsidRDefault="00885DCD" w:rsidP="003371C2">
      <w:pPr>
        <w:contextualSpacing/>
        <w:rPr>
          <w:rFonts w:ascii="Arial" w:eastAsiaTheme="majorEastAsia" w:hAnsi="Arial" w:cstheme="majorBidi"/>
          <w:b/>
          <w:sz w:val="28"/>
          <w:szCs w:val="26"/>
        </w:rPr>
      </w:pPr>
      <w:r w:rsidRPr="003B1EC2">
        <w:rPr>
          <w:rFonts w:ascii="Arial" w:eastAsiaTheme="majorEastAsia" w:hAnsi="Arial" w:cstheme="majorBidi"/>
          <w:b/>
          <w:sz w:val="28"/>
          <w:szCs w:val="26"/>
        </w:rPr>
        <w:t>DOR Staff (present or joined remotely)</w:t>
      </w:r>
    </w:p>
    <w:p w14:paraId="724E4534" w14:textId="16F55D14" w:rsidR="00A36092" w:rsidRPr="003B1EC2" w:rsidRDefault="00A36092" w:rsidP="00A36092">
      <w:pPr>
        <w:numPr>
          <w:ilvl w:val="0"/>
          <w:numId w:val="20"/>
        </w:numPr>
        <w:contextualSpacing/>
        <w:rPr>
          <w:rFonts w:ascii="Arial" w:hAnsi="Arial"/>
          <w:sz w:val="28"/>
        </w:rPr>
      </w:pPr>
      <w:r w:rsidRPr="003B1EC2">
        <w:rPr>
          <w:rFonts w:ascii="Arial" w:hAnsi="Arial"/>
          <w:sz w:val="28"/>
        </w:rPr>
        <w:t xml:space="preserve">Ana Acton, Deputy Director, Independent Living Community Access Division </w:t>
      </w:r>
      <w:r w:rsidR="001D5016" w:rsidRPr="003B1EC2">
        <w:rPr>
          <w:rFonts w:ascii="Arial" w:hAnsi="Arial"/>
          <w:sz w:val="28"/>
        </w:rPr>
        <w:t>(ILCAD)</w:t>
      </w:r>
    </w:p>
    <w:p w14:paraId="23E757D9" w14:textId="211ACE48" w:rsidR="00AC67D5" w:rsidRPr="00AC67D5" w:rsidRDefault="00AC67D5" w:rsidP="00AC67D5">
      <w:pPr>
        <w:numPr>
          <w:ilvl w:val="0"/>
          <w:numId w:val="20"/>
        </w:numPr>
        <w:contextualSpacing/>
        <w:rPr>
          <w:rFonts w:ascii="Arial" w:hAnsi="Arial"/>
          <w:sz w:val="28"/>
        </w:rPr>
      </w:pPr>
      <w:r>
        <w:rPr>
          <w:rFonts w:ascii="Arial" w:hAnsi="Arial"/>
          <w:sz w:val="28"/>
        </w:rPr>
        <w:t>Elizabeth Wood, Independent Living and Assistive Technology Section</w:t>
      </w:r>
    </w:p>
    <w:p w14:paraId="5463A7E2" w14:textId="3F575B0F" w:rsidR="001D5016" w:rsidRDefault="001D5016" w:rsidP="00A36092">
      <w:pPr>
        <w:numPr>
          <w:ilvl w:val="0"/>
          <w:numId w:val="20"/>
        </w:numPr>
        <w:contextualSpacing/>
        <w:rPr>
          <w:rFonts w:ascii="Arial" w:hAnsi="Arial"/>
          <w:sz w:val="28"/>
        </w:rPr>
      </w:pPr>
      <w:r w:rsidRPr="003B1EC2">
        <w:rPr>
          <w:rFonts w:ascii="Arial" w:hAnsi="Arial"/>
          <w:sz w:val="28"/>
        </w:rPr>
        <w:t xml:space="preserve">Kritika Devi, ILCAD </w:t>
      </w:r>
    </w:p>
    <w:p w14:paraId="53EEA0AA" w14:textId="77777777" w:rsidR="00885DCD" w:rsidRPr="003B1EC2" w:rsidRDefault="00885DCD" w:rsidP="003371C2">
      <w:pPr>
        <w:contextualSpacing/>
        <w:rPr>
          <w:rFonts w:ascii="Arial" w:eastAsiaTheme="majorEastAsia" w:hAnsi="Arial" w:cstheme="majorBidi"/>
          <w:b/>
          <w:sz w:val="28"/>
          <w:szCs w:val="26"/>
        </w:rPr>
      </w:pPr>
      <w:r w:rsidRPr="003B1EC2">
        <w:rPr>
          <w:rFonts w:ascii="Arial" w:eastAsiaTheme="majorEastAsia" w:hAnsi="Arial" w:cstheme="majorBidi"/>
          <w:b/>
          <w:sz w:val="28"/>
          <w:szCs w:val="26"/>
        </w:rPr>
        <w:t>CFILC Staff (present or joined remotely)</w:t>
      </w:r>
    </w:p>
    <w:p w14:paraId="2A2AE56D" w14:textId="4E6A854D" w:rsidR="00DB037C" w:rsidRDefault="00AC67D5" w:rsidP="00885DCD">
      <w:pPr>
        <w:numPr>
          <w:ilvl w:val="0"/>
          <w:numId w:val="21"/>
        </w:numPr>
        <w:contextualSpacing/>
        <w:rPr>
          <w:rFonts w:ascii="Arial" w:hAnsi="Arial"/>
          <w:sz w:val="28"/>
        </w:rPr>
      </w:pPr>
      <w:r>
        <w:rPr>
          <w:rFonts w:ascii="Arial" w:hAnsi="Arial"/>
          <w:sz w:val="28"/>
        </w:rPr>
        <w:t>Brett Eisenburg</w:t>
      </w:r>
      <w:r w:rsidR="00DB037C" w:rsidRPr="003B1EC2">
        <w:rPr>
          <w:rFonts w:ascii="Arial" w:hAnsi="Arial"/>
          <w:sz w:val="28"/>
        </w:rPr>
        <w:t xml:space="preserve">, </w:t>
      </w:r>
      <w:r>
        <w:rPr>
          <w:rFonts w:ascii="Arial" w:hAnsi="Arial"/>
          <w:sz w:val="28"/>
        </w:rPr>
        <w:t>Executive Director</w:t>
      </w:r>
    </w:p>
    <w:p w14:paraId="1B5BA279" w14:textId="5E5A1B2C" w:rsidR="008661E2" w:rsidRPr="008661E2" w:rsidRDefault="008661E2" w:rsidP="008661E2">
      <w:pPr>
        <w:numPr>
          <w:ilvl w:val="0"/>
          <w:numId w:val="21"/>
        </w:numPr>
        <w:contextualSpacing/>
        <w:rPr>
          <w:rFonts w:ascii="Arial" w:hAnsi="Arial"/>
          <w:sz w:val="28"/>
        </w:rPr>
      </w:pPr>
      <w:r w:rsidRPr="003B1EC2">
        <w:rPr>
          <w:rFonts w:ascii="Arial" w:hAnsi="Arial"/>
          <w:sz w:val="28"/>
        </w:rPr>
        <w:t xml:space="preserve">Kathrine Crowley, Ability </w:t>
      </w:r>
      <w:r>
        <w:rPr>
          <w:rFonts w:ascii="Arial" w:hAnsi="Arial"/>
          <w:sz w:val="28"/>
        </w:rPr>
        <w:t xml:space="preserve">Tools </w:t>
      </w:r>
      <w:r w:rsidRPr="003B1EC2">
        <w:rPr>
          <w:rFonts w:ascii="Arial" w:hAnsi="Arial"/>
          <w:sz w:val="28"/>
        </w:rPr>
        <w:t>Program Manager</w:t>
      </w:r>
    </w:p>
    <w:bookmarkEnd w:id="2"/>
    <w:p w14:paraId="7EBA4383" w14:textId="7766A5C9" w:rsidR="005D1D2D" w:rsidRPr="005D1D2D" w:rsidRDefault="00722897" w:rsidP="005D1D2D">
      <w:pPr>
        <w:contextualSpacing/>
        <w:rPr>
          <w:rFonts w:ascii="Arial" w:eastAsiaTheme="majorEastAsia" w:hAnsi="Arial" w:cstheme="majorBidi"/>
          <w:b/>
          <w:sz w:val="28"/>
          <w:szCs w:val="26"/>
        </w:rPr>
      </w:pPr>
      <w:r w:rsidRPr="003B1EC2">
        <w:rPr>
          <w:rFonts w:ascii="Arial" w:eastAsiaTheme="majorEastAsia" w:hAnsi="Arial" w:cstheme="majorBidi"/>
          <w:b/>
          <w:sz w:val="28"/>
          <w:szCs w:val="26"/>
        </w:rPr>
        <w:t>Members of the Public</w:t>
      </w:r>
    </w:p>
    <w:p w14:paraId="6B199A30" w14:textId="0654075A" w:rsidR="008F4D36" w:rsidRPr="008661E2" w:rsidRDefault="008661E2" w:rsidP="008661E2">
      <w:pPr>
        <w:pStyle w:val="ListParagraph"/>
        <w:keepNext/>
        <w:keepLines/>
        <w:numPr>
          <w:ilvl w:val="0"/>
          <w:numId w:val="44"/>
        </w:numPr>
        <w:spacing w:before="120" w:after="120" w:line="240" w:lineRule="auto"/>
        <w:outlineLvl w:val="2"/>
        <w:rPr>
          <w:rFonts w:ascii="Arial" w:hAnsi="Arial"/>
          <w:sz w:val="28"/>
        </w:rPr>
      </w:pPr>
      <w:r>
        <w:rPr>
          <w:rFonts w:ascii="Arial" w:hAnsi="Arial"/>
          <w:sz w:val="28"/>
        </w:rPr>
        <w:t xml:space="preserve">None </w:t>
      </w:r>
      <w:proofErr w:type="gramStart"/>
      <w:r>
        <w:rPr>
          <w:rFonts w:ascii="Arial" w:hAnsi="Arial"/>
          <w:sz w:val="28"/>
        </w:rPr>
        <w:t>identified</w:t>
      </w:r>
      <w:proofErr w:type="gramEnd"/>
      <w:r>
        <w:rPr>
          <w:rFonts w:ascii="Arial" w:hAnsi="Arial"/>
          <w:sz w:val="28"/>
        </w:rPr>
        <w:t xml:space="preserve"> </w:t>
      </w:r>
    </w:p>
    <w:p w14:paraId="13E9141B" w14:textId="2A2F13DC" w:rsidR="00885DCD" w:rsidRPr="003B1EC2" w:rsidRDefault="00885DCD" w:rsidP="003371C2">
      <w:pPr>
        <w:keepNext/>
        <w:keepLines/>
        <w:spacing w:before="120" w:after="120" w:line="240" w:lineRule="auto"/>
        <w:outlineLvl w:val="2"/>
        <w:rPr>
          <w:rFonts w:ascii="Arial" w:eastAsiaTheme="majorEastAsia" w:hAnsi="Arial" w:cs="Arial"/>
          <w:b/>
          <w:sz w:val="28"/>
          <w:szCs w:val="28"/>
        </w:rPr>
      </w:pPr>
      <w:r w:rsidRPr="003B1EC2">
        <w:rPr>
          <w:rFonts w:ascii="Arial" w:eastAsiaTheme="majorEastAsia" w:hAnsi="Arial" w:cs="Arial"/>
          <w:b/>
          <w:sz w:val="28"/>
          <w:szCs w:val="28"/>
        </w:rPr>
        <w:t>Agenda Item 1: Call to order</w:t>
      </w:r>
    </w:p>
    <w:p w14:paraId="19AFD3CB" w14:textId="78CB8F80" w:rsidR="00647715" w:rsidRDefault="00885DCD" w:rsidP="00647715">
      <w:pPr>
        <w:spacing w:before="120" w:after="120" w:line="240" w:lineRule="auto"/>
        <w:rPr>
          <w:rFonts w:ascii="Arial" w:hAnsi="Arial" w:cs="Arial"/>
          <w:sz w:val="28"/>
          <w:szCs w:val="28"/>
        </w:rPr>
      </w:pPr>
      <w:r w:rsidRPr="003371C2">
        <w:rPr>
          <w:rFonts w:ascii="Arial" w:hAnsi="Arial" w:cs="Arial"/>
          <w:sz w:val="28"/>
          <w:szCs w:val="28"/>
        </w:rPr>
        <w:t xml:space="preserve">Chair </w:t>
      </w:r>
      <w:r w:rsidR="00A36092" w:rsidRPr="003371C2">
        <w:rPr>
          <w:rFonts w:ascii="Arial" w:hAnsi="Arial" w:cs="Arial"/>
          <w:sz w:val="28"/>
          <w:szCs w:val="28"/>
        </w:rPr>
        <w:t>Grable</w:t>
      </w:r>
      <w:r w:rsidRPr="003371C2">
        <w:rPr>
          <w:rFonts w:ascii="Arial" w:hAnsi="Arial" w:cs="Arial"/>
          <w:sz w:val="28"/>
          <w:szCs w:val="28"/>
        </w:rPr>
        <w:t xml:space="preserve"> called the meeting to order at </w:t>
      </w:r>
      <w:r w:rsidR="00087F32">
        <w:rPr>
          <w:rFonts w:ascii="Arial" w:hAnsi="Arial" w:cs="Arial"/>
          <w:sz w:val="28"/>
          <w:szCs w:val="28"/>
        </w:rPr>
        <w:t>3</w:t>
      </w:r>
      <w:r w:rsidR="00D77F4D">
        <w:rPr>
          <w:rFonts w:ascii="Arial" w:hAnsi="Arial" w:cs="Arial"/>
          <w:sz w:val="28"/>
          <w:szCs w:val="28"/>
        </w:rPr>
        <w:t>:0</w:t>
      </w:r>
      <w:r w:rsidR="00087F32">
        <w:rPr>
          <w:rFonts w:ascii="Arial" w:hAnsi="Arial" w:cs="Arial"/>
          <w:sz w:val="28"/>
          <w:szCs w:val="28"/>
        </w:rPr>
        <w:t>1</w:t>
      </w:r>
      <w:r w:rsidR="00D77F4D">
        <w:rPr>
          <w:rFonts w:ascii="Arial" w:hAnsi="Arial" w:cs="Arial"/>
          <w:sz w:val="28"/>
          <w:szCs w:val="28"/>
        </w:rPr>
        <w:t>pm</w:t>
      </w:r>
      <w:r w:rsidR="00FF33B1" w:rsidRPr="003371C2">
        <w:rPr>
          <w:rFonts w:ascii="Arial" w:hAnsi="Arial" w:cs="Arial"/>
          <w:sz w:val="28"/>
          <w:szCs w:val="28"/>
        </w:rPr>
        <w:t>.</w:t>
      </w:r>
      <w:r w:rsidR="00647715" w:rsidRPr="003371C2">
        <w:rPr>
          <w:rFonts w:ascii="Arial" w:hAnsi="Arial" w:cs="Arial"/>
          <w:sz w:val="28"/>
          <w:szCs w:val="28"/>
        </w:rPr>
        <w:t xml:space="preserve"> Grable welcomed all ATAC members to introduce themselves, followed by DOR staff, CFILC staff, and then members of the public. </w:t>
      </w:r>
      <w:r w:rsidR="00C31CF7">
        <w:rPr>
          <w:rFonts w:ascii="Arial" w:hAnsi="Arial" w:cs="Arial"/>
          <w:sz w:val="28"/>
          <w:szCs w:val="28"/>
        </w:rPr>
        <w:t>A quorum was established.</w:t>
      </w:r>
    </w:p>
    <w:p w14:paraId="5249B167" w14:textId="095CD570" w:rsidR="00885DCD" w:rsidRPr="003371C2" w:rsidRDefault="00885DCD" w:rsidP="003371C2">
      <w:pPr>
        <w:spacing w:before="120" w:after="120" w:line="240" w:lineRule="auto"/>
        <w:rPr>
          <w:rFonts w:ascii="Arial" w:hAnsi="Arial" w:cs="Arial"/>
          <w:sz w:val="28"/>
          <w:szCs w:val="28"/>
        </w:rPr>
      </w:pPr>
    </w:p>
    <w:p w14:paraId="1EFF93E4" w14:textId="54A636AE" w:rsidR="00782358" w:rsidRPr="003371C2" w:rsidRDefault="00782358" w:rsidP="003371C2">
      <w:pPr>
        <w:keepNext/>
        <w:keepLines/>
        <w:spacing w:before="120" w:after="120" w:line="240" w:lineRule="auto"/>
        <w:outlineLvl w:val="2"/>
        <w:rPr>
          <w:rFonts w:ascii="Arial" w:hAnsi="Arial" w:cs="Arial"/>
          <w:b/>
          <w:sz w:val="28"/>
          <w:szCs w:val="28"/>
        </w:rPr>
      </w:pPr>
      <w:r w:rsidRPr="003371C2">
        <w:rPr>
          <w:rFonts w:ascii="Arial" w:eastAsiaTheme="majorEastAsia" w:hAnsi="Arial" w:cs="Arial"/>
          <w:b/>
          <w:sz w:val="28"/>
          <w:szCs w:val="28"/>
        </w:rPr>
        <w:t>Agenda</w:t>
      </w:r>
      <w:r w:rsidRPr="003371C2">
        <w:rPr>
          <w:rFonts w:ascii="Arial" w:hAnsi="Arial" w:cs="Arial"/>
          <w:b/>
          <w:sz w:val="28"/>
          <w:szCs w:val="28"/>
        </w:rPr>
        <w:t xml:space="preserve"> Item 2: Welcome and Introductions</w:t>
      </w:r>
    </w:p>
    <w:p w14:paraId="7B69F1B4" w14:textId="4394C46E" w:rsidR="003B661B" w:rsidRDefault="00647715" w:rsidP="008F4D36">
      <w:pPr>
        <w:spacing w:before="120" w:after="120" w:line="240" w:lineRule="auto"/>
        <w:rPr>
          <w:rFonts w:ascii="Arial" w:hAnsi="Arial" w:cs="Arial"/>
          <w:sz w:val="28"/>
          <w:szCs w:val="28"/>
        </w:rPr>
      </w:pPr>
      <w:r>
        <w:rPr>
          <w:rFonts w:ascii="Arial" w:hAnsi="Arial" w:cs="Arial"/>
          <w:sz w:val="28"/>
          <w:szCs w:val="28"/>
        </w:rPr>
        <w:t xml:space="preserve">Elizabeth provided </w:t>
      </w:r>
      <w:r w:rsidR="003B661B">
        <w:rPr>
          <w:rFonts w:ascii="Arial" w:hAnsi="Arial" w:cs="Arial"/>
          <w:sz w:val="28"/>
          <w:szCs w:val="28"/>
        </w:rPr>
        <w:t>h</w:t>
      </w:r>
      <w:r>
        <w:rPr>
          <w:rFonts w:ascii="Arial" w:hAnsi="Arial" w:cs="Arial"/>
          <w:sz w:val="28"/>
          <w:szCs w:val="28"/>
        </w:rPr>
        <w:t>ousekeeping items for the meeting</w:t>
      </w:r>
      <w:r w:rsidR="003B661B">
        <w:rPr>
          <w:rFonts w:ascii="Arial" w:hAnsi="Arial" w:cs="Arial"/>
          <w:sz w:val="28"/>
          <w:szCs w:val="28"/>
        </w:rPr>
        <w:t xml:space="preserve"> attendees.</w:t>
      </w:r>
    </w:p>
    <w:p w14:paraId="52B2D1BD" w14:textId="77777777" w:rsidR="008F4D36" w:rsidRPr="008F4D36" w:rsidRDefault="008F4D36" w:rsidP="008F4D36">
      <w:pPr>
        <w:spacing w:before="120" w:after="120" w:line="240" w:lineRule="auto"/>
        <w:rPr>
          <w:rFonts w:ascii="Arial" w:hAnsi="Arial" w:cs="Arial"/>
          <w:sz w:val="28"/>
          <w:szCs w:val="28"/>
        </w:rPr>
      </w:pPr>
    </w:p>
    <w:p w14:paraId="03EF8E97" w14:textId="77777777" w:rsidR="00C31CF7" w:rsidRDefault="00782358" w:rsidP="00C31CF7">
      <w:pPr>
        <w:keepNext/>
        <w:keepLines/>
        <w:spacing w:before="120" w:after="120" w:line="240" w:lineRule="auto"/>
        <w:outlineLvl w:val="2"/>
        <w:rPr>
          <w:rFonts w:ascii="Arial" w:eastAsiaTheme="majorEastAsia" w:hAnsi="Arial" w:cs="Arial"/>
          <w:b/>
          <w:sz w:val="28"/>
          <w:szCs w:val="28"/>
        </w:rPr>
      </w:pPr>
      <w:r w:rsidRPr="003371C2">
        <w:rPr>
          <w:rFonts w:ascii="Arial" w:eastAsiaTheme="majorEastAsia" w:hAnsi="Arial" w:cs="Arial"/>
          <w:b/>
          <w:sz w:val="28"/>
          <w:szCs w:val="28"/>
        </w:rPr>
        <w:lastRenderedPageBreak/>
        <w:t xml:space="preserve">Agenda Item 3: </w:t>
      </w:r>
      <w:r w:rsidR="003E0E7F" w:rsidRPr="003371C2">
        <w:rPr>
          <w:rFonts w:ascii="Arial" w:eastAsiaTheme="majorEastAsia" w:hAnsi="Arial" w:cs="Arial"/>
          <w:b/>
          <w:sz w:val="28"/>
          <w:szCs w:val="28"/>
        </w:rPr>
        <w:t xml:space="preserve">Review and approve meeting minutes from </w:t>
      </w:r>
    </w:p>
    <w:p w14:paraId="08B0A2AC" w14:textId="5A2CCE34" w:rsidR="00782358" w:rsidRPr="003371C2" w:rsidRDefault="008661E2" w:rsidP="00580B58">
      <w:pPr>
        <w:keepNext/>
        <w:keepLines/>
        <w:spacing w:before="120" w:after="120" w:line="240" w:lineRule="auto"/>
        <w:outlineLvl w:val="2"/>
        <w:rPr>
          <w:rFonts w:ascii="Arial" w:eastAsiaTheme="majorEastAsia" w:hAnsi="Arial" w:cs="Arial"/>
          <w:b/>
          <w:sz w:val="28"/>
          <w:szCs w:val="28"/>
        </w:rPr>
      </w:pPr>
      <w:r>
        <w:rPr>
          <w:rFonts w:ascii="Arial" w:eastAsiaTheme="majorEastAsia" w:hAnsi="Arial" w:cs="Arial"/>
          <w:b/>
          <w:sz w:val="28"/>
          <w:szCs w:val="28"/>
        </w:rPr>
        <w:t>April</w:t>
      </w:r>
      <w:r w:rsidR="005D1D2D">
        <w:rPr>
          <w:rFonts w:ascii="Arial" w:eastAsiaTheme="majorEastAsia" w:hAnsi="Arial" w:cs="Arial"/>
          <w:b/>
          <w:sz w:val="28"/>
          <w:szCs w:val="28"/>
        </w:rPr>
        <w:t xml:space="preserve"> </w:t>
      </w:r>
      <w:r>
        <w:rPr>
          <w:rFonts w:ascii="Arial" w:eastAsiaTheme="majorEastAsia" w:hAnsi="Arial" w:cs="Arial"/>
          <w:b/>
          <w:sz w:val="28"/>
          <w:szCs w:val="28"/>
        </w:rPr>
        <w:t>12</w:t>
      </w:r>
      <w:r w:rsidR="0004338E">
        <w:rPr>
          <w:rFonts w:ascii="Arial" w:eastAsiaTheme="majorEastAsia" w:hAnsi="Arial" w:cs="Arial"/>
          <w:b/>
          <w:sz w:val="28"/>
          <w:szCs w:val="28"/>
        </w:rPr>
        <w:t xml:space="preserve">, </w:t>
      </w:r>
      <w:r w:rsidR="003E0E7F" w:rsidRPr="003371C2">
        <w:rPr>
          <w:rFonts w:ascii="Arial" w:eastAsiaTheme="majorEastAsia" w:hAnsi="Arial" w:cs="Arial"/>
          <w:b/>
          <w:sz w:val="28"/>
          <w:szCs w:val="28"/>
        </w:rPr>
        <w:t>202</w:t>
      </w:r>
      <w:r w:rsidR="00E061C0">
        <w:rPr>
          <w:rFonts w:ascii="Arial" w:eastAsiaTheme="majorEastAsia" w:hAnsi="Arial" w:cs="Arial"/>
          <w:b/>
          <w:sz w:val="28"/>
          <w:szCs w:val="28"/>
        </w:rPr>
        <w:t>3</w:t>
      </w:r>
    </w:p>
    <w:p w14:paraId="3C48B815" w14:textId="031C3F42" w:rsidR="003B661B" w:rsidRDefault="008661E2" w:rsidP="003371C2">
      <w:pPr>
        <w:spacing w:before="120" w:after="120" w:line="240" w:lineRule="auto"/>
        <w:rPr>
          <w:rFonts w:ascii="Arial" w:hAnsi="Arial" w:cs="Arial"/>
          <w:sz w:val="28"/>
          <w:szCs w:val="28"/>
        </w:rPr>
      </w:pPr>
      <w:r>
        <w:rPr>
          <w:rFonts w:ascii="Arial" w:hAnsi="Arial" w:cs="Arial"/>
          <w:sz w:val="28"/>
          <w:szCs w:val="28"/>
        </w:rPr>
        <w:t>Elizabeth shared meeting minutes for attendees (distributed prior to meeting) and reviewed topics covered. Chair Grable opened floor for approval, voted for approval by NickoleRenee Mensch, seconded by April Shin.</w:t>
      </w:r>
      <w:r w:rsidR="003B661B">
        <w:rPr>
          <w:rFonts w:ascii="Arial" w:hAnsi="Arial" w:cs="Arial"/>
          <w:sz w:val="28"/>
          <w:szCs w:val="28"/>
        </w:rPr>
        <w:t xml:space="preserve"> </w:t>
      </w:r>
      <w:r>
        <w:rPr>
          <w:rFonts w:ascii="Arial" w:hAnsi="Arial" w:cs="Arial"/>
          <w:sz w:val="28"/>
          <w:szCs w:val="28"/>
        </w:rPr>
        <w:t xml:space="preserve">Roll call voting results: </w:t>
      </w:r>
    </w:p>
    <w:p w14:paraId="1B16F2AD" w14:textId="1FCC0036" w:rsidR="008661E2" w:rsidRDefault="008661E2" w:rsidP="003371C2">
      <w:pPr>
        <w:spacing w:before="120" w:after="120" w:line="240" w:lineRule="auto"/>
        <w:rPr>
          <w:rFonts w:ascii="Arial" w:hAnsi="Arial" w:cs="Arial"/>
          <w:sz w:val="28"/>
          <w:szCs w:val="28"/>
        </w:rPr>
      </w:pPr>
      <w:r>
        <w:rPr>
          <w:rFonts w:ascii="Arial" w:hAnsi="Arial" w:cs="Arial"/>
          <w:sz w:val="28"/>
          <w:szCs w:val="28"/>
        </w:rPr>
        <w:t>Larry Grable – Yes</w:t>
      </w:r>
    </w:p>
    <w:p w14:paraId="2A136825" w14:textId="2C784574" w:rsidR="008661E2" w:rsidRDefault="008661E2" w:rsidP="003371C2">
      <w:pPr>
        <w:spacing w:before="120" w:after="120" w:line="240" w:lineRule="auto"/>
        <w:rPr>
          <w:rFonts w:ascii="Arial" w:hAnsi="Arial" w:cs="Arial"/>
          <w:sz w:val="28"/>
          <w:szCs w:val="28"/>
        </w:rPr>
      </w:pPr>
      <w:r>
        <w:rPr>
          <w:rFonts w:ascii="Arial" w:hAnsi="Arial" w:cs="Arial"/>
          <w:sz w:val="28"/>
          <w:szCs w:val="28"/>
        </w:rPr>
        <w:t>April Shin – Yes</w:t>
      </w:r>
    </w:p>
    <w:p w14:paraId="0FA05418" w14:textId="1DCA2FD1" w:rsidR="008661E2" w:rsidRDefault="008661E2" w:rsidP="003371C2">
      <w:pPr>
        <w:spacing w:before="120" w:after="120" w:line="240" w:lineRule="auto"/>
        <w:rPr>
          <w:rFonts w:ascii="Arial" w:hAnsi="Arial" w:cs="Arial"/>
          <w:sz w:val="28"/>
          <w:szCs w:val="28"/>
        </w:rPr>
      </w:pPr>
      <w:proofErr w:type="spellStart"/>
      <w:r>
        <w:rPr>
          <w:rFonts w:ascii="Arial" w:hAnsi="Arial" w:cs="Arial"/>
          <w:sz w:val="28"/>
          <w:szCs w:val="28"/>
        </w:rPr>
        <w:t>NicoleRenee</w:t>
      </w:r>
      <w:proofErr w:type="spellEnd"/>
      <w:r>
        <w:rPr>
          <w:rFonts w:ascii="Arial" w:hAnsi="Arial" w:cs="Arial"/>
          <w:sz w:val="28"/>
          <w:szCs w:val="28"/>
        </w:rPr>
        <w:t xml:space="preserve"> Mensch – Yes</w:t>
      </w:r>
    </w:p>
    <w:p w14:paraId="3175E32F" w14:textId="0C0D584D" w:rsidR="008661E2" w:rsidRDefault="008661E2" w:rsidP="003371C2">
      <w:pPr>
        <w:spacing w:before="120" w:after="120" w:line="240" w:lineRule="auto"/>
        <w:rPr>
          <w:rFonts w:ascii="Arial" w:hAnsi="Arial" w:cs="Arial"/>
          <w:sz w:val="28"/>
          <w:szCs w:val="28"/>
        </w:rPr>
      </w:pPr>
      <w:r>
        <w:rPr>
          <w:rFonts w:ascii="Arial" w:hAnsi="Arial" w:cs="Arial"/>
          <w:sz w:val="28"/>
          <w:szCs w:val="28"/>
        </w:rPr>
        <w:t xml:space="preserve">Keith Ellis – Abstain </w:t>
      </w:r>
    </w:p>
    <w:p w14:paraId="0491ACC6" w14:textId="14999FE1" w:rsidR="008661E2" w:rsidRDefault="008661E2" w:rsidP="003371C2">
      <w:pPr>
        <w:spacing w:before="120" w:after="120" w:line="240" w:lineRule="auto"/>
        <w:rPr>
          <w:rFonts w:ascii="Arial" w:hAnsi="Arial" w:cs="Arial"/>
          <w:sz w:val="28"/>
          <w:szCs w:val="28"/>
        </w:rPr>
      </w:pPr>
      <w:r>
        <w:rPr>
          <w:rFonts w:ascii="Arial" w:hAnsi="Arial" w:cs="Arial"/>
          <w:sz w:val="28"/>
          <w:szCs w:val="28"/>
        </w:rPr>
        <w:t>Kathleen Barajas – Yes</w:t>
      </w:r>
    </w:p>
    <w:p w14:paraId="77C03020" w14:textId="70FBFA66" w:rsidR="008F4D36" w:rsidRDefault="00C31CF7" w:rsidP="003371C2">
      <w:pPr>
        <w:keepNext/>
        <w:keepLines/>
        <w:spacing w:before="120" w:after="120" w:line="240" w:lineRule="auto"/>
        <w:outlineLvl w:val="2"/>
        <w:rPr>
          <w:rFonts w:ascii="Arial" w:hAnsi="Arial" w:cs="Arial"/>
          <w:sz w:val="28"/>
          <w:szCs w:val="28"/>
        </w:rPr>
      </w:pPr>
      <w:r>
        <w:rPr>
          <w:rFonts w:ascii="Arial" w:hAnsi="Arial" w:cs="Arial"/>
          <w:sz w:val="28"/>
          <w:szCs w:val="28"/>
        </w:rPr>
        <w:t xml:space="preserve">The approved meeting minutes will be </w:t>
      </w:r>
      <w:r w:rsidR="00FB7615">
        <w:rPr>
          <w:rFonts w:ascii="Arial" w:hAnsi="Arial" w:cs="Arial"/>
          <w:sz w:val="28"/>
          <w:szCs w:val="28"/>
        </w:rPr>
        <w:t>posted on the ATAC webpage.</w:t>
      </w:r>
    </w:p>
    <w:p w14:paraId="789BCFBC" w14:textId="31251C6C" w:rsidR="00782358" w:rsidRPr="003371C2" w:rsidRDefault="00782358" w:rsidP="003371C2">
      <w:pPr>
        <w:keepNext/>
        <w:keepLines/>
        <w:spacing w:before="120" w:after="120" w:line="240" w:lineRule="auto"/>
        <w:outlineLvl w:val="2"/>
        <w:rPr>
          <w:rFonts w:ascii="Arial" w:eastAsiaTheme="majorEastAsia" w:hAnsi="Arial" w:cs="Arial"/>
          <w:b/>
          <w:sz w:val="28"/>
          <w:szCs w:val="28"/>
        </w:rPr>
      </w:pPr>
      <w:r w:rsidRPr="003371C2">
        <w:rPr>
          <w:rFonts w:ascii="Arial" w:eastAsiaTheme="majorEastAsia" w:hAnsi="Arial" w:cs="Arial"/>
          <w:b/>
          <w:sz w:val="28"/>
          <w:szCs w:val="28"/>
        </w:rPr>
        <w:t xml:space="preserve">Agenda Item 4: </w:t>
      </w:r>
      <w:r w:rsidR="003E0E7F" w:rsidRPr="003371C2">
        <w:rPr>
          <w:rFonts w:ascii="Arial" w:eastAsiaTheme="majorEastAsia" w:hAnsi="Arial" w:cs="Arial"/>
          <w:b/>
          <w:sz w:val="28"/>
          <w:szCs w:val="28"/>
        </w:rPr>
        <w:t>Department of Rehabilitation Report</w:t>
      </w:r>
    </w:p>
    <w:p w14:paraId="22806C9B" w14:textId="66FDA0E1" w:rsidR="008661E2" w:rsidRDefault="008661E2" w:rsidP="003371C2">
      <w:pPr>
        <w:spacing w:before="120" w:after="120" w:line="240" w:lineRule="auto"/>
        <w:rPr>
          <w:rFonts w:ascii="Arial" w:hAnsi="Arial" w:cs="Arial"/>
          <w:sz w:val="28"/>
          <w:szCs w:val="28"/>
        </w:rPr>
      </w:pPr>
      <w:r>
        <w:rPr>
          <w:rFonts w:ascii="Arial" w:hAnsi="Arial" w:cs="Arial"/>
          <w:sz w:val="28"/>
          <w:szCs w:val="28"/>
        </w:rPr>
        <w:t xml:space="preserve">Deputy Director Acton provided general DOR updates. Informed members that </w:t>
      </w:r>
      <w:r w:rsidR="00AC4705">
        <w:rPr>
          <w:rFonts w:ascii="Arial" w:hAnsi="Arial" w:cs="Arial"/>
          <w:sz w:val="28"/>
          <w:szCs w:val="28"/>
        </w:rPr>
        <w:t xml:space="preserve">the California </w:t>
      </w:r>
      <w:r>
        <w:rPr>
          <w:rFonts w:ascii="Arial" w:hAnsi="Arial" w:cs="Arial"/>
          <w:sz w:val="28"/>
          <w:szCs w:val="28"/>
        </w:rPr>
        <w:t>State budget has been signed</w:t>
      </w:r>
      <w:r w:rsidR="00AC4705">
        <w:rPr>
          <w:rFonts w:ascii="Arial" w:hAnsi="Arial" w:cs="Arial"/>
          <w:sz w:val="28"/>
          <w:szCs w:val="28"/>
        </w:rPr>
        <w:t xml:space="preserve"> with no proposed reductions for the DOR. The budget contains authorizations for DOR to seek additional reallotment funds for vocational rehabilitation. Deputy Director Acton also noted the expansion of time for the utilization of Home and Community-based spending plan funding, from the American Rescue Plan Act dollars. The original end date for these expenditures was extended from March 31, </w:t>
      </w:r>
      <w:proofErr w:type="gramStart"/>
      <w:r w:rsidR="00AC4705">
        <w:rPr>
          <w:rFonts w:ascii="Arial" w:hAnsi="Arial" w:cs="Arial"/>
          <w:sz w:val="28"/>
          <w:szCs w:val="28"/>
        </w:rPr>
        <w:t>2024</w:t>
      </w:r>
      <w:proofErr w:type="gramEnd"/>
      <w:r w:rsidR="00AC4705">
        <w:rPr>
          <w:rFonts w:ascii="Arial" w:hAnsi="Arial" w:cs="Arial"/>
          <w:sz w:val="28"/>
          <w:szCs w:val="28"/>
        </w:rPr>
        <w:t xml:space="preserve"> to December 31, 2024. Acton shared that the $5 million allotted is being utilized to expand traumatic brain injury (TBI) services in California.</w:t>
      </w:r>
    </w:p>
    <w:p w14:paraId="4CF2F302" w14:textId="3F685B86" w:rsidR="008F4D36" w:rsidRDefault="006D76B2" w:rsidP="008F4D36">
      <w:pPr>
        <w:spacing w:before="120" w:after="120" w:line="240" w:lineRule="auto"/>
        <w:rPr>
          <w:rFonts w:ascii="Arial" w:hAnsi="Arial" w:cs="Arial"/>
          <w:sz w:val="28"/>
          <w:szCs w:val="28"/>
        </w:rPr>
      </w:pPr>
      <w:r>
        <w:rPr>
          <w:rFonts w:ascii="Arial" w:hAnsi="Arial" w:cs="Arial"/>
          <w:sz w:val="28"/>
          <w:szCs w:val="28"/>
        </w:rPr>
        <w:t xml:space="preserve">Deputy Director Acton provided an overview of the Community Living Fund, a one-time state general fund investment available through June 30, </w:t>
      </w:r>
      <w:proofErr w:type="gramStart"/>
      <w:r>
        <w:rPr>
          <w:rFonts w:ascii="Arial" w:hAnsi="Arial" w:cs="Arial"/>
          <w:sz w:val="28"/>
          <w:szCs w:val="28"/>
        </w:rPr>
        <w:t>2025</w:t>
      </w:r>
      <w:proofErr w:type="gramEnd"/>
      <w:r>
        <w:rPr>
          <w:rFonts w:ascii="Arial" w:hAnsi="Arial" w:cs="Arial"/>
          <w:sz w:val="28"/>
          <w:szCs w:val="28"/>
        </w:rPr>
        <w:t xml:space="preserve"> to expand institutional transition and diversion services in California. Noted that providers have increased from 2 to 30 since last ATAC meeting, with over $200,000 requested. Most dollars spent have been for supporting institutional </w:t>
      </w:r>
      <w:r w:rsidR="00DB2D9F">
        <w:rPr>
          <w:rFonts w:ascii="Arial" w:hAnsi="Arial" w:cs="Arial"/>
          <w:sz w:val="28"/>
          <w:szCs w:val="28"/>
        </w:rPr>
        <w:t xml:space="preserve">transition and </w:t>
      </w:r>
      <w:r>
        <w:rPr>
          <w:rFonts w:ascii="Arial" w:hAnsi="Arial" w:cs="Arial"/>
          <w:sz w:val="28"/>
          <w:szCs w:val="28"/>
        </w:rPr>
        <w:t>diversion</w:t>
      </w:r>
      <w:r w:rsidR="00DB2D9F">
        <w:rPr>
          <w:rFonts w:ascii="Arial" w:hAnsi="Arial" w:cs="Arial"/>
          <w:sz w:val="28"/>
          <w:szCs w:val="28"/>
        </w:rPr>
        <w:t>,</w:t>
      </w:r>
      <w:r>
        <w:rPr>
          <w:rFonts w:ascii="Arial" w:hAnsi="Arial" w:cs="Arial"/>
          <w:sz w:val="28"/>
          <w:szCs w:val="28"/>
        </w:rPr>
        <w:t xml:space="preserve"> </w:t>
      </w:r>
      <w:r w:rsidR="00DB2D9F">
        <w:rPr>
          <w:rFonts w:ascii="Arial" w:hAnsi="Arial" w:cs="Arial"/>
          <w:sz w:val="28"/>
          <w:szCs w:val="28"/>
        </w:rPr>
        <w:t>supporting</w:t>
      </w:r>
      <w:r>
        <w:rPr>
          <w:rFonts w:ascii="Arial" w:hAnsi="Arial" w:cs="Arial"/>
          <w:sz w:val="28"/>
          <w:szCs w:val="28"/>
        </w:rPr>
        <w:t xml:space="preserve"> assistive technology needs, and </w:t>
      </w:r>
      <w:r w:rsidR="00DB2D9F">
        <w:rPr>
          <w:rFonts w:ascii="Arial" w:hAnsi="Arial" w:cs="Arial"/>
          <w:sz w:val="28"/>
          <w:szCs w:val="28"/>
        </w:rPr>
        <w:t xml:space="preserve">assisting with </w:t>
      </w:r>
      <w:r>
        <w:rPr>
          <w:rFonts w:ascii="Arial" w:hAnsi="Arial" w:cs="Arial"/>
          <w:sz w:val="28"/>
          <w:szCs w:val="28"/>
        </w:rPr>
        <w:t>home modifications</w:t>
      </w:r>
      <w:r w:rsidR="00DB2D9F">
        <w:rPr>
          <w:rFonts w:ascii="Arial" w:hAnsi="Arial" w:cs="Arial"/>
          <w:sz w:val="28"/>
          <w:szCs w:val="28"/>
        </w:rPr>
        <w:t>.</w:t>
      </w:r>
    </w:p>
    <w:p w14:paraId="0B57A763" w14:textId="65BBB7E1" w:rsidR="00DB2D9F" w:rsidRDefault="00DB2D9F" w:rsidP="00DB2D9F">
      <w:pPr>
        <w:spacing w:before="120" w:after="120" w:line="240" w:lineRule="auto"/>
        <w:rPr>
          <w:rFonts w:ascii="Arial" w:hAnsi="Arial" w:cs="Arial"/>
          <w:sz w:val="28"/>
          <w:szCs w:val="28"/>
        </w:rPr>
      </w:pPr>
      <w:r>
        <w:rPr>
          <w:rFonts w:ascii="Arial" w:hAnsi="Arial" w:cs="Arial"/>
          <w:sz w:val="28"/>
          <w:szCs w:val="28"/>
        </w:rPr>
        <w:t xml:space="preserve">For staffing updates, Deputy Director Acton welcomed Victor Duron, DOR’s new Chief Deputy Director, who was confirmed by the Senate to his position on June 28, 2023. Additionally, Acton noted the recruitment efforts for the Community Living Fund (CLF) position, where they are in the process of reviewing applications. Regarding the Chief of Independent </w:t>
      </w:r>
      <w:r>
        <w:rPr>
          <w:rFonts w:ascii="Arial" w:hAnsi="Arial" w:cs="Arial"/>
          <w:sz w:val="28"/>
          <w:szCs w:val="28"/>
        </w:rPr>
        <w:lastRenderedPageBreak/>
        <w:t xml:space="preserve">Living, Megan Sampson, Acton notes that she is still on leave, but Regina </w:t>
      </w:r>
      <w:proofErr w:type="spellStart"/>
      <w:r>
        <w:rPr>
          <w:rFonts w:ascii="Arial" w:hAnsi="Arial" w:cs="Arial"/>
          <w:sz w:val="28"/>
          <w:szCs w:val="28"/>
        </w:rPr>
        <w:t>Cademarti</w:t>
      </w:r>
      <w:proofErr w:type="spellEnd"/>
      <w:r>
        <w:rPr>
          <w:rFonts w:ascii="Arial" w:hAnsi="Arial" w:cs="Arial"/>
          <w:sz w:val="28"/>
          <w:szCs w:val="28"/>
        </w:rPr>
        <w:t xml:space="preserve"> has been standing in as acting Chief for the time being. DOR also posted a one (to two) year limited term position for the Chief of Independent Living to support division efforts.</w:t>
      </w:r>
    </w:p>
    <w:p w14:paraId="65C367E8" w14:textId="350DDC83" w:rsidR="00DB2D9F" w:rsidRDefault="00DB2D9F" w:rsidP="00DB2D9F">
      <w:pPr>
        <w:spacing w:before="120" w:after="120" w:line="240" w:lineRule="auto"/>
        <w:rPr>
          <w:rFonts w:ascii="Arial" w:hAnsi="Arial" w:cs="Arial"/>
          <w:sz w:val="28"/>
          <w:szCs w:val="28"/>
        </w:rPr>
      </w:pPr>
      <w:r>
        <w:rPr>
          <w:rFonts w:ascii="Arial" w:hAnsi="Arial" w:cs="Arial"/>
          <w:sz w:val="28"/>
          <w:szCs w:val="28"/>
        </w:rPr>
        <w:t xml:space="preserve">Deputy Director Acton briefly reviewed the connection and overlap between Assistive Technology </w:t>
      </w:r>
      <w:r w:rsidR="00C60AE5">
        <w:rPr>
          <w:rFonts w:ascii="Arial" w:hAnsi="Arial" w:cs="Arial"/>
          <w:sz w:val="28"/>
          <w:szCs w:val="28"/>
        </w:rPr>
        <w:t xml:space="preserve">(AT) </w:t>
      </w:r>
      <w:r>
        <w:rPr>
          <w:rFonts w:ascii="Arial" w:hAnsi="Arial" w:cs="Arial"/>
          <w:sz w:val="28"/>
          <w:szCs w:val="28"/>
        </w:rPr>
        <w:t xml:space="preserve">and the Independent Living Centers (ILCs), noting that </w:t>
      </w:r>
      <w:r w:rsidR="00C60AE5">
        <w:rPr>
          <w:rFonts w:ascii="Arial" w:hAnsi="Arial" w:cs="Arial"/>
          <w:sz w:val="28"/>
          <w:szCs w:val="28"/>
        </w:rPr>
        <w:t xml:space="preserve">the 28 </w:t>
      </w:r>
      <w:r>
        <w:rPr>
          <w:rFonts w:ascii="Arial" w:hAnsi="Arial" w:cs="Arial"/>
          <w:sz w:val="28"/>
          <w:szCs w:val="28"/>
        </w:rPr>
        <w:t xml:space="preserve">ILCs receive additional funding for supporting AT </w:t>
      </w:r>
      <w:r w:rsidR="00C60AE5">
        <w:rPr>
          <w:rFonts w:ascii="Arial" w:hAnsi="Arial" w:cs="Arial"/>
          <w:sz w:val="28"/>
          <w:szCs w:val="28"/>
        </w:rPr>
        <w:t xml:space="preserve">(aside from AT Act funds). ILC grants were in process to be renewed, with the renewal including an additional $6 million in Social Security Reimbursement funds. These extra dollars will be used to support Independent Living and assistive technology </w:t>
      </w:r>
      <w:proofErr w:type="gramStart"/>
      <w:r w:rsidR="00C60AE5">
        <w:rPr>
          <w:rFonts w:ascii="Arial" w:hAnsi="Arial" w:cs="Arial"/>
          <w:sz w:val="28"/>
          <w:szCs w:val="28"/>
        </w:rPr>
        <w:t>services, and</w:t>
      </w:r>
      <w:proofErr w:type="gramEnd"/>
      <w:r w:rsidR="00C60AE5">
        <w:rPr>
          <w:rFonts w:ascii="Arial" w:hAnsi="Arial" w:cs="Arial"/>
          <w:sz w:val="28"/>
          <w:szCs w:val="28"/>
        </w:rPr>
        <w:t xml:space="preserve"> provide additional dollars to older individuals who are blind programs.  </w:t>
      </w:r>
    </w:p>
    <w:p w14:paraId="2CB087D4" w14:textId="77777777" w:rsidR="00DB2D9F" w:rsidRDefault="00DB2D9F" w:rsidP="008F4D36">
      <w:pPr>
        <w:spacing w:before="120" w:after="120" w:line="240" w:lineRule="auto"/>
        <w:rPr>
          <w:rFonts w:ascii="Arial" w:hAnsi="Arial" w:cs="Arial"/>
          <w:sz w:val="28"/>
          <w:szCs w:val="28"/>
        </w:rPr>
      </w:pPr>
    </w:p>
    <w:p w14:paraId="0C9B45DA" w14:textId="5A6EB5D0" w:rsidR="00061C74" w:rsidRPr="003371C2" w:rsidRDefault="00061C74" w:rsidP="003371C2">
      <w:pPr>
        <w:keepNext/>
        <w:keepLines/>
        <w:spacing w:before="120" w:after="120" w:line="240" w:lineRule="auto"/>
        <w:outlineLvl w:val="2"/>
        <w:rPr>
          <w:rFonts w:ascii="Arial" w:eastAsiaTheme="majorEastAsia" w:hAnsi="Arial" w:cs="Arial"/>
          <w:bCs/>
          <w:sz w:val="28"/>
          <w:szCs w:val="28"/>
        </w:rPr>
      </w:pPr>
      <w:r w:rsidRPr="003371C2">
        <w:rPr>
          <w:rFonts w:ascii="Arial" w:eastAsiaTheme="majorEastAsia" w:hAnsi="Arial" w:cs="Arial"/>
          <w:b/>
          <w:sz w:val="28"/>
          <w:szCs w:val="28"/>
        </w:rPr>
        <w:t xml:space="preserve">Agenda Item 5: </w:t>
      </w:r>
      <w:r w:rsidR="002D01B7" w:rsidRPr="003371C2">
        <w:rPr>
          <w:rFonts w:ascii="Arial" w:eastAsiaTheme="majorEastAsia" w:hAnsi="Arial" w:cs="Arial"/>
          <w:b/>
          <w:sz w:val="28"/>
          <w:szCs w:val="28"/>
        </w:rPr>
        <w:t>Voice Options Program Report</w:t>
      </w:r>
    </w:p>
    <w:p w14:paraId="1134A3D6" w14:textId="230A0FBD" w:rsidR="00BF326C" w:rsidRPr="003371C2" w:rsidRDefault="002D01B7" w:rsidP="003371C2">
      <w:pPr>
        <w:pStyle w:val="NoSpacing"/>
        <w:spacing w:before="120" w:after="120"/>
        <w:rPr>
          <w:rFonts w:ascii="Arial" w:hAnsi="Arial" w:cs="Arial"/>
          <w:sz w:val="28"/>
          <w:szCs w:val="28"/>
        </w:rPr>
      </w:pPr>
      <w:r w:rsidRPr="003371C2">
        <w:rPr>
          <w:rFonts w:ascii="Arial" w:hAnsi="Arial" w:cs="Arial"/>
          <w:sz w:val="28"/>
          <w:szCs w:val="28"/>
        </w:rPr>
        <w:t>Elizabeth Wood</w:t>
      </w:r>
      <w:r w:rsidR="00AE06D1">
        <w:rPr>
          <w:rFonts w:ascii="Arial" w:hAnsi="Arial" w:cs="Arial"/>
          <w:sz w:val="28"/>
          <w:szCs w:val="28"/>
        </w:rPr>
        <w:t xml:space="preserve"> </w:t>
      </w:r>
      <w:r w:rsidRPr="003371C2">
        <w:rPr>
          <w:rFonts w:ascii="Arial" w:hAnsi="Arial" w:cs="Arial"/>
          <w:sz w:val="28"/>
          <w:szCs w:val="28"/>
        </w:rPr>
        <w:t>provided an overview of the Voice Options Program</w:t>
      </w:r>
      <w:r w:rsidR="00AE06D1">
        <w:rPr>
          <w:rFonts w:ascii="Arial" w:hAnsi="Arial" w:cs="Arial"/>
          <w:sz w:val="28"/>
          <w:szCs w:val="28"/>
        </w:rPr>
        <w:t xml:space="preserve"> (VOP)</w:t>
      </w:r>
      <w:r w:rsidR="00D5466A" w:rsidRPr="003371C2">
        <w:rPr>
          <w:rFonts w:ascii="Arial" w:hAnsi="Arial" w:cs="Arial"/>
          <w:sz w:val="28"/>
          <w:szCs w:val="28"/>
        </w:rPr>
        <w:t>.</w:t>
      </w:r>
      <w:r w:rsidRPr="003371C2">
        <w:rPr>
          <w:rFonts w:ascii="Arial" w:hAnsi="Arial" w:cs="Arial"/>
          <w:sz w:val="28"/>
          <w:szCs w:val="28"/>
        </w:rPr>
        <w:t xml:space="preserve"> This program is a collaboration with the California Public Utilities Commission and provides demonstrations and short-term loans of six speech-generating applications on iPads to Californians who cannot speak or who have difficulty speaking. Following this loan period, the Consumer can identify their preferred application, and </w:t>
      </w:r>
      <w:proofErr w:type="gramStart"/>
      <w:r w:rsidRPr="003371C2">
        <w:rPr>
          <w:rFonts w:ascii="Arial" w:hAnsi="Arial" w:cs="Arial"/>
          <w:sz w:val="28"/>
          <w:szCs w:val="28"/>
        </w:rPr>
        <w:t>enter into</w:t>
      </w:r>
      <w:proofErr w:type="gramEnd"/>
      <w:r w:rsidRPr="003371C2">
        <w:rPr>
          <w:rFonts w:ascii="Arial" w:hAnsi="Arial" w:cs="Arial"/>
          <w:sz w:val="28"/>
          <w:szCs w:val="28"/>
        </w:rPr>
        <w:t xml:space="preserve"> a long-term loan in which they receive their speech-application, a new iPad, a case, charger, and any ancillary devices needed to use the program.</w:t>
      </w:r>
    </w:p>
    <w:p w14:paraId="0AA64308" w14:textId="182E0907" w:rsidR="00BF326C" w:rsidRDefault="002D01B7" w:rsidP="003371C2">
      <w:pPr>
        <w:pStyle w:val="NoSpacing"/>
        <w:spacing w:before="120" w:after="120"/>
        <w:rPr>
          <w:rFonts w:ascii="Arial" w:hAnsi="Arial" w:cs="Arial"/>
          <w:sz w:val="28"/>
          <w:szCs w:val="28"/>
        </w:rPr>
      </w:pPr>
      <w:r w:rsidRPr="003371C2">
        <w:rPr>
          <w:rFonts w:ascii="Arial" w:hAnsi="Arial" w:cs="Arial"/>
          <w:sz w:val="28"/>
          <w:szCs w:val="28"/>
        </w:rPr>
        <w:t>The Voice Options Program has 2</w:t>
      </w:r>
      <w:r w:rsidR="00AE06D1">
        <w:rPr>
          <w:rFonts w:ascii="Arial" w:hAnsi="Arial" w:cs="Arial"/>
          <w:sz w:val="28"/>
          <w:szCs w:val="28"/>
        </w:rPr>
        <w:t>9</w:t>
      </w:r>
      <w:r w:rsidRPr="003371C2">
        <w:rPr>
          <w:rFonts w:ascii="Arial" w:hAnsi="Arial" w:cs="Arial"/>
          <w:sz w:val="28"/>
          <w:szCs w:val="28"/>
        </w:rPr>
        <w:t xml:space="preserve"> Providers</w:t>
      </w:r>
      <w:r w:rsidR="004B4DAB" w:rsidRPr="003371C2">
        <w:rPr>
          <w:rFonts w:ascii="Arial" w:hAnsi="Arial" w:cs="Arial"/>
          <w:sz w:val="28"/>
          <w:szCs w:val="28"/>
        </w:rPr>
        <w:t>, offer materials in 11 different languages, provide in-person services to 9</w:t>
      </w:r>
      <w:r w:rsidR="0004338E">
        <w:rPr>
          <w:rFonts w:ascii="Arial" w:hAnsi="Arial" w:cs="Arial"/>
          <w:sz w:val="28"/>
          <w:szCs w:val="28"/>
        </w:rPr>
        <w:t>8</w:t>
      </w:r>
      <w:r w:rsidR="004B4DAB" w:rsidRPr="003371C2">
        <w:rPr>
          <w:rFonts w:ascii="Arial" w:hAnsi="Arial" w:cs="Arial"/>
          <w:sz w:val="28"/>
          <w:szCs w:val="28"/>
        </w:rPr>
        <w:t xml:space="preserve"> percent of California, </w:t>
      </w:r>
      <w:proofErr w:type="gramStart"/>
      <w:r w:rsidR="004B4DAB" w:rsidRPr="003371C2">
        <w:rPr>
          <w:rFonts w:ascii="Arial" w:hAnsi="Arial" w:cs="Arial"/>
          <w:sz w:val="28"/>
          <w:szCs w:val="28"/>
        </w:rPr>
        <w:t>and also</w:t>
      </w:r>
      <w:proofErr w:type="gramEnd"/>
      <w:r w:rsidR="004B4DAB" w:rsidRPr="003371C2">
        <w:rPr>
          <w:rFonts w:ascii="Arial" w:hAnsi="Arial" w:cs="Arial"/>
          <w:sz w:val="28"/>
          <w:szCs w:val="28"/>
        </w:rPr>
        <w:t xml:space="preserve"> provide services virtually and by mail. Consumers range in age from 18 months old to over 80 years, span more than 50 disability types, and efforts are being made to reach more BIPOC</w:t>
      </w:r>
      <w:r w:rsidR="00AE06D1">
        <w:rPr>
          <w:rFonts w:ascii="Arial" w:hAnsi="Arial" w:cs="Arial"/>
          <w:sz w:val="28"/>
          <w:szCs w:val="28"/>
        </w:rPr>
        <w:t xml:space="preserve"> and rural </w:t>
      </w:r>
      <w:r w:rsidR="004B4DAB" w:rsidRPr="003371C2">
        <w:rPr>
          <w:rFonts w:ascii="Arial" w:hAnsi="Arial" w:cs="Arial"/>
          <w:sz w:val="28"/>
          <w:szCs w:val="28"/>
        </w:rPr>
        <w:t>communities.</w:t>
      </w:r>
      <w:r w:rsidR="00AE06D1">
        <w:rPr>
          <w:rFonts w:ascii="Arial" w:hAnsi="Arial" w:cs="Arial"/>
          <w:sz w:val="28"/>
          <w:szCs w:val="28"/>
        </w:rPr>
        <w:t xml:space="preserve"> Elizabeth highlighted the VOP transitioning to “permanent” status, and discussed some of the proposed alterations to how the program is implemented</w:t>
      </w:r>
      <w:r w:rsidR="007C7FDA">
        <w:rPr>
          <w:rFonts w:ascii="Arial" w:hAnsi="Arial" w:cs="Arial"/>
          <w:sz w:val="28"/>
          <w:szCs w:val="28"/>
        </w:rPr>
        <w:t>, including the regional distribution of loans available to each program Provider</w:t>
      </w:r>
      <w:r w:rsidR="00E82470">
        <w:rPr>
          <w:rFonts w:ascii="Arial" w:hAnsi="Arial" w:cs="Arial"/>
          <w:sz w:val="28"/>
          <w:szCs w:val="28"/>
        </w:rPr>
        <w:t xml:space="preserve"> and allowable authorizers for the VOP Authorization Form</w:t>
      </w:r>
      <w:r w:rsidR="007C7FDA">
        <w:rPr>
          <w:rFonts w:ascii="Arial" w:hAnsi="Arial" w:cs="Arial"/>
          <w:sz w:val="28"/>
          <w:szCs w:val="28"/>
        </w:rPr>
        <w:t xml:space="preserve">. </w:t>
      </w:r>
      <w:r w:rsidR="00C60AE5">
        <w:rPr>
          <w:rFonts w:ascii="Arial" w:hAnsi="Arial" w:cs="Arial"/>
          <w:sz w:val="28"/>
          <w:szCs w:val="28"/>
        </w:rPr>
        <w:t>Discussed goals for the permanent program</w:t>
      </w:r>
      <w:r w:rsidR="00E82470">
        <w:rPr>
          <w:rFonts w:ascii="Arial" w:hAnsi="Arial" w:cs="Arial"/>
          <w:sz w:val="28"/>
          <w:szCs w:val="28"/>
        </w:rPr>
        <w:t xml:space="preserve">, such as streamlining the access and coordination of services, prioritizing individuals with the most significant disabilities, and eliminating duplication of services and funding. </w:t>
      </w:r>
    </w:p>
    <w:p w14:paraId="558C066E" w14:textId="23C96792" w:rsidR="00E82470" w:rsidRDefault="00E82470" w:rsidP="003371C2">
      <w:pPr>
        <w:pStyle w:val="NoSpacing"/>
        <w:spacing w:before="120" w:after="120"/>
        <w:rPr>
          <w:rFonts w:ascii="Arial" w:hAnsi="Arial" w:cs="Arial"/>
          <w:sz w:val="28"/>
          <w:szCs w:val="28"/>
        </w:rPr>
      </w:pPr>
      <w:r>
        <w:rPr>
          <w:rFonts w:ascii="Arial" w:hAnsi="Arial" w:cs="Arial"/>
          <w:sz w:val="28"/>
          <w:szCs w:val="28"/>
        </w:rPr>
        <w:t xml:space="preserve">Elizabeth also noted the introduction of the California Public Utilities Commission’s (CPUC) Speech Generating Device (SGD) program, which would remain under CPUC but will utilize the network and resources established by the Voice Options Program. The SGD program provides </w:t>
      </w:r>
      <w:r>
        <w:rPr>
          <w:rFonts w:ascii="Arial" w:hAnsi="Arial" w:cs="Arial"/>
          <w:sz w:val="28"/>
          <w:szCs w:val="28"/>
        </w:rPr>
        <w:lastRenderedPageBreak/>
        <w:t xml:space="preserve">additional funding for speech generating devices where the VOP may be inadequate or incompatible with the user.   </w:t>
      </w:r>
    </w:p>
    <w:p w14:paraId="08AA07F2" w14:textId="1F616F97" w:rsidR="00AE06D1" w:rsidRPr="00AE06D1" w:rsidRDefault="007C7FDA" w:rsidP="003371C2">
      <w:pPr>
        <w:pStyle w:val="NoSpacing"/>
        <w:spacing w:before="120" w:after="120"/>
        <w:rPr>
          <w:rFonts w:ascii="Arial" w:hAnsi="Arial" w:cs="Arial"/>
          <w:sz w:val="28"/>
          <w:szCs w:val="28"/>
        </w:rPr>
      </w:pPr>
      <w:r>
        <w:rPr>
          <w:rFonts w:ascii="Arial" w:hAnsi="Arial" w:cs="Arial"/>
          <w:sz w:val="28"/>
          <w:szCs w:val="28"/>
        </w:rPr>
        <w:t xml:space="preserve">  </w:t>
      </w:r>
    </w:p>
    <w:p w14:paraId="40475C36" w14:textId="6F0EA24C" w:rsidR="006D7B92" w:rsidRPr="003371C2" w:rsidRDefault="006D7B92" w:rsidP="003371C2">
      <w:pPr>
        <w:keepNext/>
        <w:keepLines/>
        <w:spacing w:before="120" w:after="120" w:line="240" w:lineRule="auto"/>
        <w:outlineLvl w:val="2"/>
        <w:rPr>
          <w:rFonts w:ascii="Arial" w:eastAsiaTheme="majorEastAsia" w:hAnsi="Arial" w:cs="Arial"/>
          <w:b/>
          <w:sz w:val="28"/>
          <w:szCs w:val="28"/>
        </w:rPr>
      </w:pPr>
      <w:r w:rsidRPr="003371C2">
        <w:rPr>
          <w:rFonts w:ascii="Arial" w:eastAsiaTheme="majorEastAsia" w:hAnsi="Arial" w:cs="Arial"/>
          <w:b/>
          <w:sz w:val="28"/>
          <w:szCs w:val="28"/>
        </w:rPr>
        <w:t>Agenda Item 6: Ability Tools Report, Kathrine Crowley</w:t>
      </w:r>
    </w:p>
    <w:p w14:paraId="3E1DB09D" w14:textId="302BE2BB" w:rsidR="00883798" w:rsidRPr="003371C2" w:rsidRDefault="00054FAD" w:rsidP="003371C2">
      <w:pPr>
        <w:pStyle w:val="NoSpacing"/>
        <w:spacing w:before="120" w:after="120"/>
        <w:rPr>
          <w:rFonts w:ascii="Arial" w:hAnsi="Arial" w:cs="Arial"/>
          <w:sz w:val="28"/>
          <w:szCs w:val="28"/>
        </w:rPr>
      </w:pPr>
      <w:r>
        <w:rPr>
          <w:rFonts w:ascii="Arial" w:hAnsi="Arial" w:cs="Arial"/>
          <w:sz w:val="28"/>
          <w:szCs w:val="28"/>
        </w:rPr>
        <w:t>CFILC Ability Tools</w:t>
      </w:r>
      <w:r w:rsidR="006D7B92" w:rsidRPr="003371C2">
        <w:rPr>
          <w:rFonts w:ascii="Arial" w:hAnsi="Arial" w:cs="Arial"/>
          <w:sz w:val="28"/>
          <w:szCs w:val="28"/>
        </w:rPr>
        <w:t xml:space="preserve"> </w:t>
      </w:r>
      <w:r>
        <w:rPr>
          <w:rFonts w:ascii="Arial" w:hAnsi="Arial" w:cs="Arial"/>
          <w:sz w:val="28"/>
          <w:szCs w:val="28"/>
        </w:rPr>
        <w:t>Deputy Director</w:t>
      </w:r>
      <w:r w:rsidR="006D7B92" w:rsidRPr="003371C2">
        <w:rPr>
          <w:rFonts w:ascii="Arial" w:hAnsi="Arial" w:cs="Arial"/>
          <w:sz w:val="28"/>
          <w:szCs w:val="28"/>
        </w:rPr>
        <w:t xml:space="preserve"> Crowley </w:t>
      </w:r>
      <w:r w:rsidR="007C7FDA">
        <w:rPr>
          <w:rFonts w:ascii="Arial" w:hAnsi="Arial" w:cs="Arial"/>
          <w:sz w:val="28"/>
          <w:szCs w:val="28"/>
        </w:rPr>
        <w:t xml:space="preserve">reviewed information from the </w:t>
      </w:r>
      <w:r>
        <w:rPr>
          <w:rFonts w:ascii="Arial" w:hAnsi="Arial" w:cs="Arial"/>
          <w:sz w:val="28"/>
          <w:szCs w:val="28"/>
        </w:rPr>
        <w:t>second</w:t>
      </w:r>
      <w:r w:rsidR="007C7FDA">
        <w:rPr>
          <w:rFonts w:ascii="Arial" w:hAnsi="Arial" w:cs="Arial"/>
          <w:sz w:val="28"/>
          <w:szCs w:val="28"/>
        </w:rPr>
        <w:t xml:space="preserve"> quarter’s</w:t>
      </w:r>
      <w:r w:rsidR="006D7B92" w:rsidRPr="003371C2">
        <w:rPr>
          <w:rFonts w:ascii="Arial" w:hAnsi="Arial" w:cs="Arial"/>
          <w:sz w:val="28"/>
          <w:szCs w:val="28"/>
        </w:rPr>
        <w:t xml:space="preserve"> AT activities under the AT Ac</w:t>
      </w:r>
      <w:r w:rsidR="007C7FDA">
        <w:rPr>
          <w:rFonts w:ascii="Arial" w:hAnsi="Arial" w:cs="Arial"/>
          <w:sz w:val="28"/>
          <w:szCs w:val="28"/>
        </w:rPr>
        <w:t>t</w:t>
      </w:r>
      <w:r w:rsidR="00883798" w:rsidRPr="003371C2">
        <w:rPr>
          <w:rFonts w:ascii="Arial" w:hAnsi="Arial" w:cs="Arial"/>
          <w:sz w:val="28"/>
          <w:szCs w:val="28"/>
        </w:rPr>
        <w:t>:</w:t>
      </w:r>
      <w:r w:rsidR="006D7B92" w:rsidRPr="003371C2">
        <w:rPr>
          <w:rFonts w:ascii="Arial" w:hAnsi="Arial" w:cs="Arial"/>
          <w:sz w:val="28"/>
          <w:szCs w:val="28"/>
        </w:rPr>
        <w:t xml:space="preserve"> </w:t>
      </w:r>
    </w:p>
    <w:p w14:paraId="0DDE9E6F" w14:textId="3C8094F4" w:rsidR="00883798" w:rsidRDefault="00883798" w:rsidP="003371C2">
      <w:pPr>
        <w:pStyle w:val="NoSpacing"/>
        <w:spacing w:before="120" w:after="120"/>
        <w:rPr>
          <w:rFonts w:ascii="Arial" w:hAnsi="Arial" w:cs="Arial"/>
          <w:sz w:val="28"/>
          <w:szCs w:val="28"/>
        </w:rPr>
      </w:pPr>
      <w:r w:rsidRPr="003371C2">
        <w:rPr>
          <w:rFonts w:ascii="Arial" w:hAnsi="Arial" w:cs="Arial"/>
          <w:sz w:val="28"/>
          <w:szCs w:val="28"/>
          <w:u w:val="single"/>
        </w:rPr>
        <w:t>State leadership activities</w:t>
      </w:r>
      <w:r w:rsidRPr="003371C2">
        <w:rPr>
          <w:rFonts w:ascii="Arial" w:hAnsi="Arial" w:cs="Arial"/>
          <w:sz w:val="28"/>
          <w:szCs w:val="28"/>
        </w:rPr>
        <w:t xml:space="preserve"> deal with the intangible information providing elements of </w:t>
      </w:r>
      <w:r w:rsidR="009B6DBD">
        <w:rPr>
          <w:rFonts w:ascii="Arial" w:hAnsi="Arial" w:cs="Arial"/>
          <w:sz w:val="28"/>
          <w:szCs w:val="28"/>
        </w:rPr>
        <w:t>AT</w:t>
      </w:r>
      <w:r w:rsidRPr="003371C2">
        <w:rPr>
          <w:rFonts w:ascii="Arial" w:hAnsi="Arial" w:cs="Arial"/>
          <w:sz w:val="28"/>
          <w:szCs w:val="28"/>
        </w:rPr>
        <w:t xml:space="preserve"> </w:t>
      </w:r>
      <w:r w:rsidR="009B6DBD">
        <w:rPr>
          <w:rFonts w:ascii="Arial" w:hAnsi="Arial" w:cs="Arial"/>
          <w:sz w:val="28"/>
          <w:szCs w:val="28"/>
        </w:rPr>
        <w:t>A</w:t>
      </w:r>
      <w:r w:rsidRPr="003371C2">
        <w:rPr>
          <w:rFonts w:ascii="Arial" w:hAnsi="Arial" w:cs="Arial"/>
          <w:sz w:val="28"/>
          <w:szCs w:val="28"/>
        </w:rPr>
        <w:t>ct requirements, including public awareness activities which have a wide scope and provide general information, information and assistance activities which have the narrowest of scopes providing information specific to individuals, needs trainings which are delivered to groups, and are designed to build on knowledge and skills, and finally, technical assistance, which are long term commitments to facilitate systemic changes to organizations that need improvements to be more inclusive to all members of the general population.</w:t>
      </w:r>
    </w:p>
    <w:p w14:paraId="4EAB9A20" w14:textId="13C1F6CA" w:rsidR="007C7FDA" w:rsidRDefault="007C7FDA" w:rsidP="007C7FDA">
      <w:pPr>
        <w:pStyle w:val="NoSpacing"/>
        <w:numPr>
          <w:ilvl w:val="0"/>
          <w:numId w:val="21"/>
        </w:numPr>
        <w:spacing w:before="120" w:after="120"/>
        <w:rPr>
          <w:rFonts w:ascii="Arial" w:hAnsi="Arial" w:cs="Arial"/>
          <w:sz w:val="28"/>
          <w:szCs w:val="28"/>
        </w:rPr>
      </w:pPr>
      <w:r>
        <w:rPr>
          <w:rFonts w:ascii="Arial" w:hAnsi="Arial" w:cs="Arial"/>
          <w:sz w:val="28"/>
          <w:szCs w:val="28"/>
        </w:rPr>
        <w:t xml:space="preserve">Across the state, there have been </w:t>
      </w:r>
      <w:r w:rsidR="00054FAD">
        <w:rPr>
          <w:rFonts w:ascii="Arial" w:hAnsi="Arial" w:cs="Arial"/>
          <w:sz w:val="28"/>
          <w:szCs w:val="28"/>
        </w:rPr>
        <w:t>52</w:t>
      </w:r>
      <w:r>
        <w:rPr>
          <w:rFonts w:ascii="Arial" w:hAnsi="Arial" w:cs="Arial"/>
          <w:sz w:val="28"/>
          <w:szCs w:val="28"/>
        </w:rPr>
        <w:t xml:space="preserve"> Public Awareness activities, reaching </w:t>
      </w:r>
      <w:r w:rsidR="00054FAD">
        <w:rPr>
          <w:rFonts w:ascii="Arial" w:hAnsi="Arial" w:cs="Arial"/>
          <w:sz w:val="28"/>
          <w:szCs w:val="28"/>
        </w:rPr>
        <w:t>just under 30,000</w:t>
      </w:r>
      <w:r>
        <w:rPr>
          <w:rFonts w:ascii="Arial" w:hAnsi="Arial" w:cs="Arial"/>
          <w:sz w:val="28"/>
          <w:szCs w:val="28"/>
        </w:rPr>
        <w:t xml:space="preserve"> </w:t>
      </w:r>
      <w:proofErr w:type="gramStart"/>
      <w:r>
        <w:rPr>
          <w:rFonts w:ascii="Arial" w:hAnsi="Arial" w:cs="Arial"/>
          <w:sz w:val="28"/>
          <w:szCs w:val="28"/>
        </w:rPr>
        <w:t>individuals</w:t>
      </w:r>
      <w:proofErr w:type="gramEnd"/>
    </w:p>
    <w:p w14:paraId="7B927A33" w14:textId="27D43F3E" w:rsidR="00EB4DDD" w:rsidRDefault="007C7FDA" w:rsidP="00EB4DDD">
      <w:pPr>
        <w:pStyle w:val="NoSpacing"/>
        <w:numPr>
          <w:ilvl w:val="0"/>
          <w:numId w:val="21"/>
        </w:numPr>
        <w:spacing w:before="120" w:after="120"/>
        <w:rPr>
          <w:rFonts w:ascii="Arial" w:hAnsi="Arial" w:cs="Arial"/>
          <w:sz w:val="28"/>
          <w:szCs w:val="28"/>
        </w:rPr>
      </w:pPr>
      <w:r>
        <w:rPr>
          <w:rFonts w:ascii="Arial" w:hAnsi="Arial" w:cs="Arial"/>
          <w:sz w:val="28"/>
          <w:szCs w:val="28"/>
        </w:rPr>
        <w:t xml:space="preserve">Ability Tools published </w:t>
      </w:r>
      <w:r w:rsidR="00054FAD">
        <w:rPr>
          <w:rFonts w:ascii="Arial" w:hAnsi="Arial" w:cs="Arial"/>
          <w:sz w:val="28"/>
          <w:szCs w:val="28"/>
        </w:rPr>
        <w:t>five</w:t>
      </w:r>
      <w:r>
        <w:rPr>
          <w:rFonts w:ascii="Arial" w:hAnsi="Arial" w:cs="Arial"/>
          <w:sz w:val="28"/>
          <w:szCs w:val="28"/>
        </w:rPr>
        <w:t xml:space="preserve"> blog posts, </w:t>
      </w:r>
      <w:r w:rsidR="00EB4DDD">
        <w:rPr>
          <w:rFonts w:ascii="Arial" w:hAnsi="Arial" w:cs="Arial"/>
          <w:sz w:val="28"/>
          <w:szCs w:val="28"/>
        </w:rPr>
        <w:t xml:space="preserve">on track to complete the goal of 24 this Federal fiscal </w:t>
      </w:r>
      <w:proofErr w:type="gramStart"/>
      <w:r w:rsidR="00EB4DDD">
        <w:rPr>
          <w:rFonts w:ascii="Arial" w:hAnsi="Arial" w:cs="Arial"/>
          <w:sz w:val="28"/>
          <w:szCs w:val="28"/>
        </w:rPr>
        <w:t>year</w:t>
      </w:r>
      <w:proofErr w:type="gramEnd"/>
    </w:p>
    <w:p w14:paraId="70182C75" w14:textId="44138A5D" w:rsidR="00EB4DDD" w:rsidRDefault="00EB4DDD" w:rsidP="00EB4DDD">
      <w:pPr>
        <w:pStyle w:val="NoSpacing"/>
        <w:numPr>
          <w:ilvl w:val="0"/>
          <w:numId w:val="21"/>
        </w:numPr>
        <w:spacing w:before="120" w:after="120"/>
        <w:rPr>
          <w:rFonts w:ascii="Arial" w:hAnsi="Arial" w:cs="Arial"/>
          <w:sz w:val="28"/>
          <w:szCs w:val="28"/>
        </w:rPr>
      </w:pPr>
      <w:r>
        <w:rPr>
          <w:rFonts w:ascii="Arial" w:hAnsi="Arial" w:cs="Arial"/>
          <w:sz w:val="28"/>
          <w:szCs w:val="28"/>
        </w:rPr>
        <w:t xml:space="preserve">Information and Assistance (I&amp;A) activities included serving </w:t>
      </w:r>
      <w:r w:rsidR="00054FAD">
        <w:rPr>
          <w:rFonts w:ascii="Arial" w:hAnsi="Arial" w:cs="Arial"/>
          <w:sz w:val="28"/>
          <w:szCs w:val="28"/>
        </w:rPr>
        <w:t>approximately 350</w:t>
      </w:r>
      <w:r>
        <w:rPr>
          <w:rFonts w:ascii="Arial" w:hAnsi="Arial" w:cs="Arial"/>
          <w:sz w:val="28"/>
          <w:szCs w:val="28"/>
        </w:rPr>
        <w:t xml:space="preserve"> individuals through </w:t>
      </w:r>
      <w:r w:rsidR="00054FAD">
        <w:rPr>
          <w:rFonts w:ascii="Arial" w:hAnsi="Arial" w:cs="Arial"/>
          <w:sz w:val="28"/>
          <w:szCs w:val="28"/>
        </w:rPr>
        <w:t>188</w:t>
      </w:r>
      <w:r>
        <w:rPr>
          <w:rFonts w:ascii="Arial" w:hAnsi="Arial" w:cs="Arial"/>
          <w:sz w:val="28"/>
          <w:szCs w:val="28"/>
        </w:rPr>
        <w:t xml:space="preserve"> activities using I&amp;A line</w:t>
      </w:r>
      <w:r w:rsidR="00054FAD">
        <w:rPr>
          <w:rFonts w:ascii="Arial" w:hAnsi="Arial" w:cs="Arial"/>
          <w:sz w:val="28"/>
          <w:szCs w:val="28"/>
        </w:rPr>
        <w:t xml:space="preserve"> and </w:t>
      </w:r>
      <w:proofErr w:type="gramStart"/>
      <w:r w:rsidR="00054FAD">
        <w:rPr>
          <w:rFonts w:ascii="Arial" w:hAnsi="Arial" w:cs="Arial"/>
          <w:sz w:val="28"/>
          <w:szCs w:val="28"/>
        </w:rPr>
        <w:t>email</w:t>
      </w:r>
      <w:proofErr w:type="gramEnd"/>
    </w:p>
    <w:p w14:paraId="1D4AE3BB" w14:textId="4388AEDE" w:rsidR="00EB4DDD" w:rsidRPr="00EB4DDD" w:rsidRDefault="00054FAD" w:rsidP="00EB4DDD">
      <w:pPr>
        <w:pStyle w:val="NoSpacing"/>
        <w:numPr>
          <w:ilvl w:val="0"/>
          <w:numId w:val="21"/>
        </w:numPr>
        <w:spacing w:before="120" w:after="120"/>
        <w:rPr>
          <w:rFonts w:ascii="Arial" w:hAnsi="Arial" w:cs="Arial"/>
          <w:sz w:val="28"/>
          <w:szCs w:val="28"/>
        </w:rPr>
      </w:pPr>
      <w:r>
        <w:rPr>
          <w:rFonts w:ascii="Arial" w:hAnsi="Arial" w:cs="Arial"/>
          <w:sz w:val="28"/>
          <w:szCs w:val="28"/>
        </w:rPr>
        <w:t>70</w:t>
      </w:r>
      <w:r w:rsidR="00EB4DDD">
        <w:rPr>
          <w:rFonts w:ascii="Arial" w:hAnsi="Arial" w:cs="Arial"/>
          <w:sz w:val="28"/>
          <w:szCs w:val="28"/>
        </w:rPr>
        <w:t xml:space="preserve"> individuals participated in three training </w:t>
      </w:r>
      <w:proofErr w:type="gramStart"/>
      <w:r w:rsidR="00EB4DDD">
        <w:rPr>
          <w:rFonts w:ascii="Arial" w:hAnsi="Arial" w:cs="Arial"/>
          <w:sz w:val="28"/>
          <w:szCs w:val="28"/>
        </w:rPr>
        <w:t>workshops</w:t>
      </w:r>
      <w:proofErr w:type="gramEnd"/>
    </w:p>
    <w:p w14:paraId="3F0320CC" w14:textId="5E904506" w:rsidR="00883798" w:rsidRPr="003371C2" w:rsidRDefault="00883798" w:rsidP="003371C2">
      <w:pPr>
        <w:pStyle w:val="NoSpacing"/>
        <w:spacing w:before="120" w:after="120"/>
        <w:rPr>
          <w:rFonts w:ascii="Arial" w:hAnsi="Arial" w:cs="Arial"/>
          <w:sz w:val="28"/>
          <w:szCs w:val="28"/>
        </w:rPr>
      </w:pPr>
      <w:r w:rsidRPr="003371C2">
        <w:rPr>
          <w:rFonts w:ascii="Arial" w:hAnsi="Arial" w:cs="Arial"/>
          <w:sz w:val="28"/>
          <w:szCs w:val="28"/>
          <w:u w:val="single"/>
        </w:rPr>
        <w:t>State level activities</w:t>
      </w:r>
      <w:r w:rsidRPr="003371C2">
        <w:rPr>
          <w:rFonts w:ascii="Arial" w:hAnsi="Arial" w:cs="Arial"/>
          <w:sz w:val="28"/>
          <w:szCs w:val="28"/>
        </w:rPr>
        <w:t xml:space="preserve"> are much more hands on. They're dealing with activities that work to get assisted technology directly into the hands of consumers. It includes device demonstrations which provide consumers with the ability to attune themselves to a device alongside an AT specialist who can provide information about the device and answer any questions the consumer might have. Consumers are also able to participate in device loans so that they can try out devices in their homes for 30 days. Consumers are also able to get devices for free or low cost through </w:t>
      </w:r>
      <w:r w:rsidR="00EB4DDD">
        <w:rPr>
          <w:rFonts w:ascii="Arial" w:hAnsi="Arial" w:cs="Arial"/>
          <w:sz w:val="28"/>
          <w:szCs w:val="28"/>
        </w:rPr>
        <w:t>re</w:t>
      </w:r>
      <w:r w:rsidRPr="003371C2">
        <w:rPr>
          <w:rFonts w:ascii="Arial" w:hAnsi="Arial" w:cs="Arial"/>
          <w:sz w:val="28"/>
          <w:szCs w:val="28"/>
        </w:rPr>
        <w:t>utilization activities or get support purchasing new devices, utilizing State financing activities.</w:t>
      </w:r>
    </w:p>
    <w:p w14:paraId="1F06E61C" w14:textId="0E949AF7" w:rsidR="00883798" w:rsidRPr="00E224CF" w:rsidRDefault="00054FAD" w:rsidP="003371C2">
      <w:pPr>
        <w:pStyle w:val="NoSpacing"/>
        <w:numPr>
          <w:ilvl w:val="0"/>
          <w:numId w:val="36"/>
        </w:numPr>
        <w:spacing w:before="120" w:after="120"/>
        <w:rPr>
          <w:rFonts w:ascii="Arial" w:hAnsi="Arial" w:cs="Arial"/>
          <w:sz w:val="28"/>
          <w:szCs w:val="28"/>
        </w:rPr>
      </w:pPr>
      <w:r>
        <w:rPr>
          <w:rFonts w:ascii="Arial" w:hAnsi="Arial" w:cs="Arial"/>
          <w:sz w:val="28"/>
          <w:szCs w:val="28"/>
        </w:rPr>
        <w:t>263</w:t>
      </w:r>
      <w:r w:rsidR="00D81428" w:rsidRPr="00E224CF">
        <w:rPr>
          <w:rFonts w:ascii="Arial" w:hAnsi="Arial" w:cs="Arial"/>
          <w:sz w:val="28"/>
          <w:szCs w:val="28"/>
        </w:rPr>
        <w:t xml:space="preserve"> device demonstration activities were performed to </w:t>
      </w:r>
      <w:r w:rsidR="00EB4DDD">
        <w:rPr>
          <w:rFonts w:ascii="Arial" w:hAnsi="Arial" w:cs="Arial"/>
          <w:sz w:val="28"/>
          <w:szCs w:val="28"/>
        </w:rPr>
        <w:t>2</w:t>
      </w:r>
      <w:r>
        <w:rPr>
          <w:rFonts w:ascii="Arial" w:hAnsi="Arial" w:cs="Arial"/>
          <w:sz w:val="28"/>
          <w:szCs w:val="28"/>
        </w:rPr>
        <w:t>91</w:t>
      </w:r>
      <w:r w:rsidR="00EB4DDD">
        <w:rPr>
          <w:rFonts w:ascii="Arial" w:hAnsi="Arial" w:cs="Arial"/>
          <w:sz w:val="28"/>
          <w:szCs w:val="28"/>
        </w:rPr>
        <w:t xml:space="preserve"> </w:t>
      </w:r>
      <w:proofErr w:type="gramStart"/>
      <w:r w:rsidR="00D81428" w:rsidRPr="00E224CF">
        <w:rPr>
          <w:rFonts w:ascii="Arial" w:hAnsi="Arial" w:cs="Arial"/>
          <w:sz w:val="28"/>
          <w:szCs w:val="28"/>
        </w:rPr>
        <w:t>participants</w:t>
      </w:r>
      <w:proofErr w:type="gramEnd"/>
    </w:p>
    <w:p w14:paraId="013B23C1" w14:textId="21AFF7FA" w:rsidR="00D81428" w:rsidRPr="00E224CF" w:rsidRDefault="00054FAD" w:rsidP="003371C2">
      <w:pPr>
        <w:pStyle w:val="NoSpacing"/>
        <w:numPr>
          <w:ilvl w:val="0"/>
          <w:numId w:val="36"/>
        </w:numPr>
        <w:spacing w:before="120" w:after="120"/>
        <w:rPr>
          <w:rFonts w:ascii="Arial" w:hAnsi="Arial" w:cs="Arial"/>
          <w:sz w:val="28"/>
          <w:szCs w:val="28"/>
        </w:rPr>
      </w:pPr>
      <w:r>
        <w:rPr>
          <w:rFonts w:ascii="Arial" w:hAnsi="Arial" w:cs="Arial"/>
          <w:sz w:val="28"/>
          <w:szCs w:val="28"/>
        </w:rPr>
        <w:lastRenderedPageBreak/>
        <w:t>241</w:t>
      </w:r>
      <w:r w:rsidR="00D81428" w:rsidRPr="00E224CF">
        <w:rPr>
          <w:rFonts w:ascii="Arial" w:hAnsi="Arial" w:cs="Arial"/>
          <w:sz w:val="28"/>
          <w:szCs w:val="28"/>
        </w:rPr>
        <w:t xml:space="preserve"> devices were loaned through </w:t>
      </w:r>
      <w:r>
        <w:rPr>
          <w:rFonts w:ascii="Arial" w:hAnsi="Arial" w:cs="Arial"/>
          <w:sz w:val="28"/>
          <w:szCs w:val="28"/>
        </w:rPr>
        <w:t>314</w:t>
      </w:r>
      <w:r w:rsidR="00D81428" w:rsidRPr="00E224CF">
        <w:rPr>
          <w:rFonts w:ascii="Arial" w:hAnsi="Arial" w:cs="Arial"/>
          <w:sz w:val="28"/>
          <w:szCs w:val="28"/>
        </w:rPr>
        <w:t xml:space="preserve"> loan activities. These included things like demonstrations of </w:t>
      </w:r>
      <w:r w:rsidR="00EB4DDD">
        <w:rPr>
          <w:rFonts w:ascii="Arial" w:hAnsi="Arial" w:cs="Arial"/>
          <w:sz w:val="28"/>
          <w:szCs w:val="28"/>
        </w:rPr>
        <w:t xml:space="preserve">blood pressure monitors, </w:t>
      </w:r>
      <w:r w:rsidR="00D81428" w:rsidRPr="00E224CF">
        <w:rPr>
          <w:rFonts w:ascii="Arial" w:hAnsi="Arial" w:cs="Arial"/>
          <w:sz w:val="28"/>
          <w:szCs w:val="28"/>
        </w:rPr>
        <w:t xml:space="preserve">Bluetooth switches, </w:t>
      </w:r>
      <w:r w:rsidR="00EB4DDD">
        <w:rPr>
          <w:rFonts w:ascii="Arial" w:hAnsi="Arial" w:cs="Arial"/>
          <w:sz w:val="28"/>
          <w:szCs w:val="28"/>
        </w:rPr>
        <w:t xml:space="preserve">and </w:t>
      </w:r>
      <w:r w:rsidR="00D81428" w:rsidRPr="00E224CF">
        <w:rPr>
          <w:rFonts w:ascii="Arial" w:hAnsi="Arial" w:cs="Arial"/>
          <w:sz w:val="28"/>
          <w:szCs w:val="28"/>
        </w:rPr>
        <w:t>accessibility features of iPads.</w:t>
      </w:r>
    </w:p>
    <w:p w14:paraId="76F47FBF" w14:textId="22346258" w:rsidR="00D81428" w:rsidRPr="00E224CF" w:rsidRDefault="00054FAD" w:rsidP="003371C2">
      <w:pPr>
        <w:pStyle w:val="NoSpacing"/>
        <w:numPr>
          <w:ilvl w:val="0"/>
          <w:numId w:val="36"/>
        </w:numPr>
        <w:spacing w:before="120" w:after="120"/>
        <w:rPr>
          <w:rFonts w:ascii="Arial" w:hAnsi="Arial" w:cs="Arial"/>
          <w:sz w:val="28"/>
          <w:szCs w:val="28"/>
        </w:rPr>
      </w:pPr>
      <w:r>
        <w:rPr>
          <w:rFonts w:ascii="Arial" w:hAnsi="Arial" w:cs="Arial"/>
          <w:sz w:val="28"/>
          <w:szCs w:val="28"/>
        </w:rPr>
        <w:t>181</w:t>
      </w:r>
      <w:r w:rsidR="00D81428" w:rsidRPr="00E224CF">
        <w:rPr>
          <w:rFonts w:ascii="Arial" w:hAnsi="Arial" w:cs="Arial"/>
          <w:sz w:val="28"/>
          <w:szCs w:val="28"/>
        </w:rPr>
        <w:t xml:space="preserve"> reutilization devices were distributed through </w:t>
      </w:r>
      <w:r>
        <w:rPr>
          <w:rFonts w:ascii="Arial" w:hAnsi="Arial" w:cs="Arial"/>
          <w:sz w:val="28"/>
          <w:szCs w:val="28"/>
        </w:rPr>
        <w:t>682</w:t>
      </w:r>
      <w:r w:rsidR="00E224CF" w:rsidRPr="00E224CF">
        <w:rPr>
          <w:rFonts w:ascii="Arial" w:hAnsi="Arial" w:cs="Arial"/>
          <w:sz w:val="28"/>
          <w:szCs w:val="28"/>
        </w:rPr>
        <w:t xml:space="preserve"> </w:t>
      </w:r>
      <w:r w:rsidR="00D81428" w:rsidRPr="00E224CF">
        <w:rPr>
          <w:rFonts w:ascii="Arial" w:hAnsi="Arial" w:cs="Arial"/>
          <w:sz w:val="28"/>
          <w:szCs w:val="28"/>
        </w:rPr>
        <w:t>activities.</w:t>
      </w:r>
    </w:p>
    <w:p w14:paraId="568E4830" w14:textId="259B0993" w:rsidR="00EB4DDD" w:rsidRDefault="00CA4AEF" w:rsidP="003371C2">
      <w:pPr>
        <w:pStyle w:val="NoSpacing"/>
        <w:spacing w:before="120" w:after="120"/>
        <w:rPr>
          <w:rFonts w:ascii="Arial" w:hAnsi="Arial" w:cs="Arial"/>
          <w:sz w:val="28"/>
          <w:szCs w:val="28"/>
        </w:rPr>
      </w:pPr>
      <w:r>
        <w:rPr>
          <w:rFonts w:ascii="Arial" w:hAnsi="Arial" w:cs="Arial"/>
          <w:sz w:val="28"/>
          <w:szCs w:val="28"/>
        </w:rPr>
        <w:t xml:space="preserve">For </w:t>
      </w:r>
      <w:r w:rsidR="00EB4DDD">
        <w:rPr>
          <w:rFonts w:ascii="Arial" w:hAnsi="Arial" w:cs="Arial"/>
          <w:sz w:val="28"/>
          <w:szCs w:val="28"/>
        </w:rPr>
        <w:t>Coordination, collaboration, and leveraged funding: Ability Tools worked with</w:t>
      </w:r>
      <w:r>
        <w:rPr>
          <w:rFonts w:ascii="Arial" w:hAnsi="Arial" w:cs="Arial"/>
          <w:sz w:val="28"/>
          <w:szCs w:val="28"/>
        </w:rPr>
        <w:t xml:space="preserve"> the</w:t>
      </w:r>
      <w:r w:rsidR="00EB4DDD">
        <w:rPr>
          <w:rFonts w:ascii="Arial" w:hAnsi="Arial" w:cs="Arial"/>
          <w:sz w:val="28"/>
          <w:szCs w:val="28"/>
        </w:rPr>
        <w:t xml:space="preserve"> DDAR and Voice Options Program to provide reporting and inventory training and one on one support. </w:t>
      </w:r>
      <w:r>
        <w:rPr>
          <w:rFonts w:ascii="Arial" w:hAnsi="Arial" w:cs="Arial"/>
          <w:sz w:val="28"/>
          <w:szCs w:val="28"/>
        </w:rPr>
        <w:t>Ability Tools f</w:t>
      </w:r>
      <w:r w:rsidR="00EB4DDD">
        <w:rPr>
          <w:rFonts w:ascii="Arial" w:hAnsi="Arial" w:cs="Arial"/>
          <w:sz w:val="28"/>
          <w:szCs w:val="28"/>
        </w:rPr>
        <w:t>acilitat</w:t>
      </w:r>
      <w:r w:rsidR="00054FAD">
        <w:rPr>
          <w:rFonts w:ascii="Arial" w:hAnsi="Arial" w:cs="Arial"/>
          <w:sz w:val="28"/>
          <w:szCs w:val="28"/>
        </w:rPr>
        <w:t xml:space="preserve">ed </w:t>
      </w:r>
      <w:r w:rsidR="00EB4DDD">
        <w:rPr>
          <w:rFonts w:ascii="Arial" w:hAnsi="Arial" w:cs="Arial"/>
          <w:sz w:val="28"/>
          <w:szCs w:val="28"/>
        </w:rPr>
        <w:t xml:space="preserve">ITAPS research to improve how demonstrations and short-term loans are </w:t>
      </w:r>
      <w:r>
        <w:rPr>
          <w:rFonts w:ascii="Arial" w:hAnsi="Arial" w:cs="Arial"/>
          <w:sz w:val="28"/>
          <w:szCs w:val="28"/>
        </w:rPr>
        <w:t xml:space="preserve">performed in California. Ability Tools has also partnered with Bay Area </w:t>
      </w:r>
      <w:proofErr w:type="spellStart"/>
      <w:r>
        <w:rPr>
          <w:rFonts w:ascii="Arial" w:hAnsi="Arial" w:cs="Arial"/>
          <w:sz w:val="28"/>
          <w:szCs w:val="28"/>
        </w:rPr>
        <w:t>Smarthomes</w:t>
      </w:r>
      <w:proofErr w:type="spellEnd"/>
      <w:r>
        <w:rPr>
          <w:rFonts w:ascii="Arial" w:hAnsi="Arial" w:cs="Arial"/>
          <w:sz w:val="28"/>
          <w:szCs w:val="28"/>
        </w:rPr>
        <w:t xml:space="preserve"> to create a resource for </w:t>
      </w:r>
      <w:proofErr w:type="spellStart"/>
      <w:r>
        <w:rPr>
          <w:rFonts w:ascii="Arial" w:hAnsi="Arial" w:cs="Arial"/>
          <w:sz w:val="28"/>
          <w:szCs w:val="28"/>
        </w:rPr>
        <w:t>smarthome</w:t>
      </w:r>
      <w:proofErr w:type="spellEnd"/>
      <w:r>
        <w:rPr>
          <w:rFonts w:ascii="Arial" w:hAnsi="Arial" w:cs="Arial"/>
          <w:sz w:val="28"/>
          <w:szCs w:val="28"/>
        </w:rPr>
        <w:t xml:space="preserve"> bundles, which will be distributed to Device Lending and Demonstration Centers for community use, and trainings for use and installation will be provided to these centers. Crowley also mentioned the pilot program</w:t>
      </w:r>
      <w:r w:rsidR="00054FAD">
        <w:rPr>
          <w:rFonts w:ascii="Arial" w:hAnsi="Arial" w:cs="Arial"/>
          <w:sz w:val="28"/>
          <w:szCs w:val="28"/>
        </w:rPr>
        <w:t xml:space="preserve">, </w:t>
      </w:r>
      <w:r w:rsidR="00BE6B47">
        <w:rPr>
          <w:rFonts w:ascii="Arial" w:hAnsi="Arial" w:cs="Arial"/>
          <w:sz w:val="28"/>
          <w:szCs w:val="28"/>
        </w:rPr>
        <w:t xml:space="preserve">with </w:t>
      </w:r>
      <w:r w:rsidR="00054FAD">
        <w:rPr>
          <w:rFonts w:ascii="Arial" w:hAnsi="Arial" w:cs="Arial"/>
          <w:sz w:val="28"/>
          <w:szCs w:val="28"/>
        </w:rPr>
        <w:t>Able Gamers,</w:t>
      </w:r>
      <w:r>
        <w:rPr>
          <w:rFonts w:ascii="Arial" w:hAnsi="Arial" w:cs="Arial"/>
          <w:sz w:val="28"/>
          <w:szCs w:val="28"/>
        </w:rPr>
        <w:t xml:space="preserve"> for accessible gaming and goals to implement this across California. </w:t>
      </w:r>
    </w:p>
    <w:p w14:paraId="7924FDFA" w14:textId="46807A9B" w:rsidR="009B6DBD" w:rsidRDefault="00CA4AEF" w:rsidP="003371C2">
      <w:pPr>
        <w:pStyle w:val="NoSpacing"/>
        <w:spacing w:before="120" w:after="120"/>
        <w:rPr>
          <w:rFonts w:ascii="Arial" w:hAnsi="Arial" w:cs="Arial"/>
          <w:sz w:val="28"/>
          <w:szCs w:val="28"/>
        </w:rPr>
      </w:pPr>
      <w:r>
        <w:rPr>
          <w:rFonts w:ascii="Arial" w:hAnsi="Arial" w:cs="Arial"/>
          <w:sz w:val="28"/>
          <w:szCs w:val="28"/>
        </w:rPr>
        <w:t xml:space="preserve">For notable challenges and next steps, </w:t>
      </w:r>
      <w:r w:rsidR="00D81428" w:rsidRPr="00E224CF">
        <w:rPr>
          <w:rFonts w:ascii="Arial" w:hAnsi="Arial" w:cs="Arial"/>
          <w:sz w:val="28"/>
          <w:szCs w:val="28"/>
        </w:rPr>
        <w:t xml:space="preserve">PM Crowley noted that Independent Living Centers continue to under report AT activities </w:t>
      </w:r>
      <w:r>
        <w:rPr>
          <w:rFonts w:ascii="Arial" w:hAnsi="Arial" w:cs="Arial"/>
          <w:sz w:val="28"/>
          <w:szCs w:val="28"/>
        </w:rPr>
        <w:t xml:space="preserve">in the National Assistive Technology Act Data System (NATADS) </w:t>
      </w:r>
      <w:r w:rsidR="00D81428" w:rsidRPr="00E224CF">
        <w:rPr>
          <w:rFonts w:ascii="Arial" w:hAnsi="Arial" w:cs="Arial"/>
          <w:sz w:val="28"/>
          <w:szCs w:val="28"/>
        </w:rPr>
        <w:t>which impact</w:t>
      </w:r>
      <w:r>
        <w:rPr>
          <w:rFonts w:ascii="Arial" w:hAnsi="Arial" w:cs="Arial"/>
          <w:sz w:val="28"/>
          <w:szCs w:val="28"/>
        </w:rPr>
        <w:t>s</w:t>
      </w:r>
      <w:r w:rsidR="00D81428" w:rsidRPr="00E224CF">
        <w:rPr>
          <w:rFonts w:ascii="Arial" w:hAnsi="Arial" w:cs="Arial"/>
          <w:sz w:val="28"/>
          <w:szCs w:val="28"/>
        </w:rPr>
        <w:t xml:space="preserve"> reporting to the Administration for Community Living</w:t>
      </w:r>
      <w:r w:rsidR="009B6DBD">
        <w:rPr>
          <w:rFonts w:ascii="Arial" w:hAnsi="Arial" w:cs="Arial"/>
          <w:sz w:val="28"/>
          <w:szCs w:val="28"/>
        </w:rPr>
        <w:t xml:space="preserve">, </w:t>
      </w:r>
      <w:r>
        <w:rPr>
          <w:rFonts w:ascii="Arial" w:hAnsi="Arial" w:cs="Arial"/>
          <w:sz w:val="28"/>
          <w:szCs w:val="28"/>
        </w:rPr>
        <w:t xml:space="preserve">and noted they will continue to provide one on one support and additional trainings and assistance. </w:t>
      </w:r>
      <w:proofErr w:type="gramStart"/>
      <w:r>
        <w:rPr>
          <w:rFonts w:ascii="Arial" w:hAnsi="Arial" w:cs="Arial"/>
          <w:sz w:val="28"/>
          <w:szCs w:val="28"/>
        </w:rPr>
        <w:t xml:space="preserve">CFILC </w:t>
      </w:r>
      <w:r w:rsidR="009B6DBD">
        <w:rPr>
          <w:rFonts w:ascii="Arial" w:hAnsi="Arial" w:cs="Arial"/>
          <w:sz w:val="28"/>
          <w:szCs w:val="28"/>
        </w:rPr>
        <w:t xml:space="preserve"> </w:t>
      </w:r>
      <w:r w:rsidR="00D81428" w:rsidRPr="00E224CF">
        <w:rPr>
          <w:rFonts w:ascii="Arial" w:hAnsi="Arial" w:cs="Arial"/>
          <w:sz w:val="28"/>
          <w:szCs w:val="28"/>
        </w:rPr>
        <w:t>reported</w:t>
      </w:r>
      <w:proofErr w:type="gramEnd"/>
      <w:r w:rsidR="00D81428" w:rsidRPr="00E224CF">
        <w:rPr>
          <w:rFonts w:ascii="Arial" w:hAnsi="Arial" w:cs="Arial"/>
          <w:sz w:val="28"/>
          <w:szCs w:val="28"/>
        </w:rPr>
        <w:t xml:space="preserve"> </w:t>
      </w:r>
      <w:r>
        <w:rPr>
          <w:rFonts w:ascii="Arial" w:hAnsi="Arial" w:cs="Arial"/>
          <w:sz w:val="28"/>
          <w:szCs w:val="28"/>
        </w:rPr>
        <w:t>four</w:t>
      </w:r>
      <w:r w:rsidR="00D81428" w:rsidRPr="00E224CF">
        <w:rPr>
          <w:rFonts w:ascii="Arial" w:hAnsi="Arial" w:cs="Arial"/>
          <w:sz w:val="28"/>
          <w:szCs w:val="28"/>
        </w:rPr>
        <w:t xml:space="preserve"> staff vacancie</w:t>
      </w:r>
      <w:r>
        <w:rPr>
          <w:rFonts w:ascii="Arial" w:hAnsi="Arial" w:cs="Arial"/>
          <w:sz w:val="28"/>
          <w:szCs w:val="28"/>
        </w:rPr>
        <w:t xml:space="preserve">s </w:t>
      </w:r>
      <w:r w:rsidR="00BE6B47">
        <w:rPr>
          <w:rFonts w:ascii="Arial" w:hAnsi="Arial" w:cs="Arial"/>
          <w:sz w:val="28"/>
          <w:szCs w:val="28"/>
        </w:rPr>
        <w:t>previously, and noted the positions for Executive Director, Deputy Director, and Program Coordinator II have been filled</w:t>
      </w:r>
      <w:r>
        <w:rPr>
          <w:rFonts w:ascii="Arial" w:hAnsi="Arial" w:cs="Arial"/>
          <w:sz w:val="28"/>
          <w:szCs w:val="28"/>
        </w:rPr>
        <w:t xml:space="preserve">. </w:t>
      </w:r>
    </w:p>
    <w:p w14:paraId="043D1CE9" w14:textId="214EA1C7" w:rsidR="008F4D36" w:rsidRPr="008F4D36" w:rsidRDefault="00E86A53" w:rsidP="003371C2">
      <w:pPr>
        <w:pStyle w:val="NoSpacing"/>
        <w:spacing w:before="120" w:after="120"/>
        <w:rPr>
          <w:rFonts w:ascii="Arial" w:hAnsi="Arial" w:cs="Arial"/>
          <w:sz w:val="28"/>
          <w:szCs w:val="28"/>
        </w:rPr>
      </w:pPr>
      <w:r>
        <w:rPr>
          <w:rFonts w:ascii="Arial" w:hAnsi="Arial" w:cs="Arial"/>
          <w:sz w:val="28"/>
          <w:szCs w:val="28"/>
        </w:rPr>
        <w:t xml:space="preserve">Deputy Director Ana Acton inquired about CFILC’s use of additional American Rescue Plan act dollars. Deputy Director Crowley noted that there were a few </w:t>
      </w:r>
      <w:proofErr w:type="gramStart"/>
      <w:r>
        <w:rPr>
          <w:rFonts w:ascii="Arial" w:hAnsi="Arial" w:cs="Arial"/>
          <w:sz w:val="28"/>
          <w:szCs w:val="28"/>
        </w:rPr>
        <w:t>applicants</w:t>
      </w:r>
      <w:proofErr w:type="gramEnd"/>
      <w:r>
        <w:rPr>
          <w:rFonts w:ascii="Arial" w:hAnsi="Arial" w:cs="Arial"/>
          <w:sz w:val="28"/>
          <w:szCs w:val="28"/>
        </w:rPr>
        <w:t xml:space="preserve"> and they were holding interviews, but actively working to fill position. </w:t>
      </w:r>
    </w:p>
    <w:p w14:paraId="297B4583" w14:textId="77777777" w:rsidR="00664392" w:rsidRDefault="00664392" w:rsidP="003371C2">
      <w:pPr>
        <w:pStyle w:val="NoSpacing"/>
        <w:spacing w:before="120" w:after="120"/>
        <w:rPr>
          <w:rFonts w:ascii="Arial" w:eastAsiaTheme="majorEastAsia" w:hAnsi="Arial" w:cs="Arial"/>
          <w:b/>
          <w:sz w:val="28"/>
          <w:szCs w:val="28"/>
        </w:rPr>
      </w:pPr>
    </w:p>
    <w:p w14:paraId="42F9858D" w14:textId="0B8286D5" w:rsidR="003371C2" w:rsidRDefault="000816C8" w:rsidP="003371C2">
      <w:pPr>
        <w:pStyle w:val="NoSpacing"/>
        <w:spacing w:before="120" w:after="120"/>
        <w:rPr>
          <w:rFonts w:ascii="Arial" w:eastAsiaTheme="majorEastAsia" w:hAnsi="Arial" w:cs="Arial"/>
          <w:b/>
          <w:sz w:val="28"/>
          <w:szCs w:val="28"/>
        </w:rPr>
      </w:pPr>
      <w:r w:rsidRPr="003371C2">
        <w:rPr>
          <w:rFonts w:ascii="Arial" w:eastAsiaTheme="majorEastAsia" w:hAnsi="Arial" w:cs="Arial"/>
          <w:b/>
          <w:sz w:val="28"/>
          <w:szCs w:val="28"/>
        </w:rPr>
        <w:t>A</w:t>
      </w:r>
      <w:r w:rsidR="00297369" w:rsidRPr="003371C2">
        <w:rPr>
          <w:rFonts w:ascii="Arial" w:eastAsiaTheme="majorEastAsia" w:hAnsi="Arial" w:cs="Arial"/>
          <w:b/>
          <w:sz w:val="28"/>
          <w:szCs w:val="28"/>
        </w:rPr>
        <w:t>genda Item 7:</w:t>
      </w:r>
      <w:r w:rsidR="00163D9A" w:rsidRPr="003371C2">
        <w:rPr>
          <w:rFonts w:ascii="Arial" w:eastAsiaTheme="majorEastAsia" w:hAnsi="Arial" w:cs="Arial"/>
          <w:b/>
          <w:sz w:val="28"/>
          <w:szCs w:val="28"/>
        </w:rPr>
        <w:t xml:space="preserve"> </w:t>
      </w:r>
      <w:r w:rsidR="00DB037C" w:rsidRPr="003371C2">
        <w:rPr>
          <w:rFonts w:ascii="Arial" w:eastAsiaTheme="majorEastAsia" w:hAnsi="Arial" w:cs="Arial"/>
          <w:b/>
          <w:sz w:val="28"/>
          <w:szCs w:val="28"/>
        </w:rPr>
        <w:t xml:space="preserve">AT </w:t>
      </w:r>
      <w:r w:rsidR="007D10E6">
        <w:rPr>
          <w:rFonts w:ascii="Arial" w:eastAsiaTheme="majorEastAsia" w:hAnsi="Arial" w:cs="Arial"/>
          <w:b/>
          <w:sz w:val="28"/>
          <w:szCs w:val="28"/>
        </w:rPr>
        <w:t>Program Updates</w:t>
      </w:r>
    </w:p>
    <w:p w14:paraId="44918728" w14:textId="774BC069" w:rsidR="00DC1FCE" w:rsidRDefault="00DC1FCE" w:rsidP="00696273">
      <w:pPr>
        <w:pStyle w:val="NoSpacing"/>
        <w:spacing w:before="120" w:after="120"/>
        <w:rPr>
          <w:rFonts w:ascii="Arial" w:hAnsi="Arial" w:cs="Arial"/>
          <w:sz w:val="28"/>
          <w:szCs w:val="28"/>
        </w:rPr>
      </w:pPr>
      <w:r>
        <w:rPr>
          <w:rFonts w:ascii="Arial" w:hAnsi="Arial" w:cs="Arial"/>
          <w:sz w:val="28"/>
          <w:szCs w:val="28"/>
        </w:rPr>
        <w:t>Elizabeth</w:t>
      </w:r>
      <w:r w:rsidR="004F3F86" w:rsidRPr="003371C2">
        <w:rPr>
          <w:rFonts w:ascii="Arial" w:hAnsi="Arial" w:cs="Arial"/>
          <w:sz w:val="28"/>
          <w:szCs w:val="28"/>
        </w:rPr>
        <w:t xml:space="preserve"> </w:t>
      </w:r>
      <w:r>
        <w:rPr>
          <w:rFonts w:ascii="Arial" w:hAnsi="Arial" w:cs="Arial"/>
          <w:sz w:val="28"/>
          <w:szCs w:val="28"/>
        </w:rPr>
        <w:t xml:space="preserve">provided </w:t>
      </w:r>
      <w:r w:rsidR="00E86A53">
        <w:rPr>
          <w:rFonts w:ascii="Arial" w:hAnsi="Arial" w:cs="Arial"/>
          <w:sz w:val="28"/>
          <w:szCs w:val="28"/>
        </w:rPr>
        <w:t>updates for the AT Program. DOR renewed the annual Association of Assistive Technology Act Programs (ATAP) membership and finalized and submitted the California 2023 Assistive Technology State Plan for the June 1 deadline.</w:t>
      </w:r>
      <w:r w:rsidR="006F65E1">
        <w:rPr>
          <w:rFonts w:ascii="Arial" w:hAnsi="Arial" w:cs="Arial"/>
          <w:sz w:val="28"/>
          <w:szCs w:val="28"/>
        </w:rPr>
        <w:t xml:space="preserve"> Only minor changes made at this time for contact information, though noted that we are out of compliance regarding ATAC members, as the seat for the Dept. of Education Committee member has not yet been filled.</w:t>
      </w:r>
    </w:p>
    <w:p w14:paraId="3874165D" w14:textId="563E6585" w:rsidR="006F65E1" w:rsidRDefault="006F65E1" w:rsidP="00696273">
      <w:pPr>
        <w:pStyle w:val="NoSpacing"/>
        <w:spacing w:before="120" w:after="120"/>
        <w:rPr>
          <w:rFonts w:ascii="Arial" w:hAnsi="Arial" w:cs="Arial"/>
          <w:sz w:val="28"/>
          <w:szCs w:val="28"/>
        </w:rPr>
      </w:pPr>
      <w:r>
        <w:rPr>
          <w:rFonts w:ascii="Arial" w:hAnsi="Arial" w:cs="Arial"/>
          <w:sz w:val="28"/>
          <w:szCs w:val="28"/>
        </w:rPr>
        <w:t xml:space="preserve">Deputy Director Acton reviewed history of the AT Program solicitation and agreements, noting that there are few competitors with CFILC for this </w:t>
      </w:r>
      <w:r>
        <w:rPr>
          <w:rFonts w:ascii="Arial" w:hAnsi="Arial" w:cs="Arial"/>
          <w:sz w:val="28"/>
          <w:szCs w:val="28"/>
        </w:rPr>
        <w:lastRenderedPageBreak/>
        <w:t xml:space="preserve">program. Also noted that DOR is reevaluating how the AT Program is run and moving to improve it overall. At this time, DOR will be initiating an amendment to the current grant with CFILC. </w:t>
      </w:r>
    </w:p>
    <w:p w14:paraId="79FED4E0" w14:textId="1EFFBE6E" w:rsidR="000A0F38" w:rsidRPr="006F65E1" w:rsidRDefault="006F65E1" w:rsidP="00696273">
      <w:pPr>
        <w:pStyle w:val="NoSpacing"/>
        <w:spacing w:before="120" w:after="120"/>
        <w:rPr>
          <w:rFonts w:ascii="Arial" w:eastAsiaTheme="majorEastAsia" w:hAnsi="Arial" w:cs="Arial"/>
          <w:bCs/>
          <w:sz w:val="28"/>
          <w:szCs w:val="28"/>
        </w:rPr>
      </w:pPr>
      <w:r>
        <w:rPr>
          <w:rFonts w:ascii="Arial" w:eastAsiaTheme="majorEastAsia" w:hAnsi="Arial" w:cs="Arial"/>
          <w:bCs/>
          <w:sz w:val="28"/>
          <w:szCs w:val="28"/>
        </w:rPr>
        <w:t>Elizabeth added that this grant amendment should be to CFILC in the next month.</w:t>
      </w:r>
    </w:p>
    <w:p w14:paraId="624F2268" w14:textId="77777777" w:rsidR="00664392" w:rsidRDefault="00664392" w:rsidP="00696273">
      <w:pPr>
        <w:pStyle w:val="NoSpacing"/>
        <w:spacing w:before="120" w:after="120"/>
        <w:rPr>
          <w:rFonts w:ascii="Arial" w:eastAsiaTheme="majorEastAsia" w:hAnsi="Arial" w:cs="Arial"/>
          <w:b/>
          <w:sz w:val="28"/>
          <w:szCs w:val="28"/>
        </w:rPr>
      </w:pPr>
    </w:p>
    <w:p w14:paraId="59093CE7" w14:textId="3C3542C4" w:rsidR="00696273" w:rsidRDefault="00BD6995" w:rsidP="00696273">
      <w:pPr>
        <w:pStyle w:val="NoSpacing"/>
        <w:spacing w:before="120" w:after="120"/>
        <w:rPr>
          <w:rFonts w:ascii="Arial" w:eastAsiaTheme="majorEastAsia" w:hAnsi="Arial" w:cs="Arial"/>
          <w:b/>
          <w:sz w:val="28"/>
          <w:szCs w:val="28"/>
        </w:rPr>
      </w:pPr>
      <w:r w:rsidRPr="003371C2">
        <w:rPr>
          <w:rFonts w:ascii="Arial" w:eastAsiaTheme="majorEastAsia" w:hAnsi="Arial" w:cs="Arial"/>
          <w:b/>
          <w:sz w:val="28"/>
          <w:szCs w:val="28"/>
        </w:rPr>
        <w:t xml:space="preserve">Agenda Item 8: AT </w:t>
      </w:r>
      <w:r w:rsidR="007D10E6">
        <w:rPr>
          <w:rFonts w:ascii="Arial" w:eastAsiaTheme="majorEastAsia" w:hAnsi="Arial" w:cs="Arial"/>
          <w:b/>
          <w:sz w:val="28"/>
          <w:szCs w:val="28"/>
        </w:rPr>
        <w:t>Advisory Committee Member Recruitment</w:t>
      </w:r>
    </w:p>
    <w:p w14:paraId="18AE29F0" w14:textId="77777777" w:rsidR="006F65E1" w:rsidRDefault="00D66F85" w:rsidP="006F65E1">
      <w:pPr>
        <w:pStyle w:val="NoSpacing"/>
        <w:spacing w:before="120" w:after="120"/>
        <w:rPr>
          <w:rFonts w:ascii="Arial" w:eastAsiaTheme="majorEastAsia" w:hAnsi="Arial" w:cs="Arial"/>
          <w:bCs/>
          <w:sz w:val="28"/>
          <w:szCs w:val="28"/>
        </w:rPr>
      </w:pPr>
      <w:r>
        <w:rPr>
          <w:rFonts w:ascii="Arial" w:eastAsiaTheme="majorEastAsia" w:hAnsi="Arial" w:cs="Arial"/>
          <w:bCs/>
          <w:sz w:val="28"/>
          <w:szCs w:val="28"/>
        </w:rPr>
        <w:t xml:space="preserve">Elizabeth </w:t>
      </w:r>
      <w:r w:rsidR="006F65E1">
        <w:rPr>
          <w:rFonts w:ascii="Arial" w:eastAsiaTheme="majorEastAsia" w:hAnsi="Arial" w:cs="Arial"/>
          <w:bCs/>
          <w:sz w:val="28"/>
          <w:szCs w:val="28"/>
        </w:rPr>
        <w:t>reviewed needed changes to Committee membership with the implementation of the 21</w:t>
      </w:r>
      <w:r w:rsidR="006F65E1" w:rsidRPr="006F65E1">
        <w:rPr>
          <w:rFonts w:ascii="Arial" w:eastAsiaTheme="majorEastAsia" w:hAnsi="Arial" w:cs="Arial"/>
          <w:bCs/>
          <w:sz w:val="28"/>
          <w:szCs w:val="28"/>
          <w:vertAlign w:val="superscript"/>
        </w:rPr>
        <w:t>st</w:t>
      </w:r>
      <w:r w:rsidR="006F65E1">
        <w:rPr>
          <w:rFonts w:ascii="Arial" w:eastAsiaTheme="majorEastAsia" w:hAnsi="Arial" w:cs="Arial"/>
          <w:bCs/>
          <w:sz w:val="28"/>
          <w:szCs w:val="28"/>
        </w:rPr>
        <w:t xml:space="preserve"> Century AT Act, which requires one or more additional representatives from the following:</w:t>
      </w:r>
    </w:p>
    <w:p w14:paraId="2C106E09" w14:textId="77777777" w:rsidR="006F65E1" w:rsidRPr="006F65E1" w:rsidRDefault="006F65E1" w:rsidP="006F65E1">
      <w:pPr>
        <w:pStyle w:val="NoSpacing"/>
        <w:numPr>
          <w:ilvl w:val="2"/>
          <w:numId w:val="45"/>
        </w:numPr>
        <w:spacing w:before="120" w:after="120"/>
        <w:ind w:left="1080"/>
        <w:rPr>
          <w:rFonts w:ascii="Arial" w:eastAsiaTheme="majorEastAsia" w:hAnsi="Arial" w:cs="Arial"/>
          <w:bCs/>
          <w:sz w:val="28"/>
          <w:szCs w:val="28"/>
        </w:rPr>
      </w:pPr>
      <w:r w:rsidRPr="006F65E1">
        <w:rPr>
          <w:rFonts w:ascii="Arial" w:eastAsiaTheme="majorEastAsia" w:hAnsi="Arial" w:cs="Arial"/>
          <w:bCs/>
          <w:sz w:val="28"/>
          <w:szCs w:val="28"/>
        </w:rPr>
        <w:t>Dept of Health Care Services</w:t>
      </w:r>
    </w:p>
    <w:p w14:paraId="0D5A1721" w14:textId="77777777" w:rsidR="006F65E1" w:rsidRPr="006F65E1" w:rsidRDefault="006F65E1" w:rsidP="006F65E1">
      <w:pPr>
        <w:pStyle w:val="NoSpacing"/>
        <w:numPr>
          <w:ilvl w:val="2"/>
          <w:numId w:val="45"/>
        </w:numPr>
        <w:spacing w:before="120" w:after="120"/>
        <w:ind w:left="1080"/>
        <w:rPr>
          <w:rFonts w:ascii="Arial" w:eastAsiaTheme="majorEastAsia" w:hAnsi="Arial" w:cs="Arial"/>
          <w:bCs/>
          <w:sz w:val="28"/>
          <w:szCs w:val="28"/>
        </w:rPr>
      </w:pPr>
      <w:r w:rsidRPr="006F65E1">
        <w:rPr>
          <w:rFonts w:ascii="Arial" w:eastAsiaTheme="majorEastAsia" w:hAnsi="Arial" w:cs="Arial"/>
          <w:bCs/>
          <w:sz w:val="28"/>
          <w:szCs w:val="28"/>
        </w:rPr>
        <w:t>Dept of Developmental Services</w:t>
      </w:r>
    </w:p>
    <w:p w14:paraId="543607E2" w14:textId="77777777" w:rsidR="006F65E1" w:rsidRPr="006F65E1" w:rsidRDefault="006F65E1" w:rsidP="006F65E1">
      <w:pPr>
        <w:pStyle w:val="NoSpacing"/>
        <w:numPr>
          <w:ilvl w:val="2"/>
          <w:numId w:val="45"/>
        </w:numPr>
        <w:spacing w:before="120" w:after="120"/>
        <w:ind w:left="1080"/>
        <w:rPr>
          <w:rFonts w:ascii="Arial" w:eastAsiaTheme="majorEastAsia" w:hAnsi="Arial" w:cs="Arial"/>
          <w:bCs/>
          <w:sz w:val="28"/>
          <w:szCs w:val="28"/>
        </w:rPr>
      </w:pPr>
      <w:r w:rsidRPr="006F65E1">
        <w:rPr>
          <w:rFonts w:ascii="Arial" w:eastAsiaTheme="majorEastAsia" w:hAnsi="Arial" w:cs="Arial"/>
          <w:bCs/>
          <w:sz w:val="28"/>
          <w:szCs w:val="28"/>
        </w:rPr>
        <w:t>Dept of Aging</w:t>
      </w:r>
    </w:p>
    <w:p w14:paraId="37D93A1A" w14:textId="77777777" w:rsidR="006F65E1" w:rsidRPr="006F65E1" w:rsidRDefault="006F65E1" w:rsidP="006F65E1">
      <w:pPr>
        <w:pStyle w:val="NoSpacing"/>
        <w:numPr>
          <w:ilvl w:val="2"/>
          <w:numId w:val="45"/>
        </w:numPr>
        <w:spacing w:before="120" w:after="120"/>
        <w:ind w:left="1080"/>
        <w:rPr>
          <w:rFonts w:ascii="Arial" w:eastAsiaTheme="majorEastAsia" w:hAnsi="Arial" w:cs="Arial"/>
          <w:bCs/>
          <w:sz w:val="28"/>
          <w:szCs w:val="28"/>
        </w:rPr>
      </w:pPr>
      <w:r w:rsidRPr="006F65E1">
        <w:rPr>
          <w:rFonts w:ascii="Arial" w:eastAsiaTheme="majorEastAsia" w:hAnsi="Arial" w:cs="Arial"/>
          <w:bCs/>
          <w:sz w:val="28"/>
          <w:szCs w:val="28"/>
        </w:rPr>
        <w:t xml:space="preserve">organization representing disabled </w:t>
      </w:r>
      <w:proofErr w:type="gramStart"/>
      <w:r w:rsidRPr="006F65E1">
        <w:rPr>
          <w:rFonts w:ascii="Arial" w:eastAsiaTheme="majorEastAsia" w:hAnsi="Arial" w:cs="Arial"/>
          <w:bCs/>
          <w:sz w:val="28"/>
          <w:szCs w:val="28"/>
        </w:rPr>
        <w:t>veterans</w:t>
      </w:r>
      <w:proofErr w:type="gramEnd"/>
    </w:p>
    <w:p w14:paraId="2396B87C" w14:textId="77777777" w:rsidR="006F65E1" w:rsidRPr="006F65E1" w:rsidRDefault="006F65E1" w:rsidP="006F65E1">
      <w:pPr>
        <w:pStyle w:val="NoSpacing"/>
        <w:numPr>
          <w:ilvl w:val="2"/>
          <w:numId w:val="45"/>
        </w:numPr>
        <w:spacing w:before="120" w:after="120"/>
        <w:ind w:left="1080"/>
        <w:rPr>
          <w:rFonts w:ascii="Arial" w:eastAsiaTheme="majorEastAsia" w:hAnsi="Arial" w:cs="Arial"/>
          <w:bCs/>
          <w:sz w:val="28"/>
          <w:szCs w:val="28"/>
        </w:rPr>
      </w:pPr>
      <w:r w:rsidRPr="006F65E1">
        <w:rPr>
          <w:rFonts w:ascii="Arial" w:eastAsiaTheme="majorEastAsia" w:hAnsi="Arial" w:cs="Arial"/>
          <w:bCs/>
          <w:sz w:val="28"/>
          <w:szCs w:val="28"/>
        </w:rPr>
        <w:t>a University Center for Excellence in Developmental Disabilities Education, Research, and Service</w:t>
      </w:r>
    </w:p>
    <w:p w14:paraId="683039FF" w14:textId="77777777" w:rsidR="006F65E1" w:rsidRPr="006F65E1" w:rsidRDefault="006F65E1" w:rsidP="006F65E1">
      <w:pPr>
        <w:pStyle w:val="NoSpacing"/>
        <w:numPr>
          <w:ilvl w:val="2"/>
          <w:numId w:val="45"/>
        </w:numPr>
        <w:spacing w:before="120" w:after="120"/>
        <w:ind w:left="1080"/>
        <w:rPr>
          <w:rFonts w:ascii="Arial" w:eastAsiaTheme="majorEastAsia" w:hAnsi="Arial" w:cs="Arial"/>
          <w:bCs/>
          <w:sz w:val="28"/>
          <w:szCs w:val="28"/>
        </w:rPr>
      </w:pPr>
      <w:r w:rsidRPr="006F65E1">
        <w:rPr>
          <w:rFonts w:ascii="Arial" w:eastAsiaTheme="majorEastAsia" w:hAnsi="Arial" w:cs="Arial"/>
          <w:bCs/>
          <w:sz w:val="28"/>
          <w:szCs w:val="28"/>
        </w:rPr>
        <w:t xml:space="preserve">Disability Rights California and/or </w:t>
      </w:r>
    </w:p>
    <w:p w14:paraId="1D2DDA62" w14:textId="77777777" w:rsidR="006F65E1" w:rsidRPr="006F65E1" w:rsidRDefault="006F65E1" w:rsidP="006F65E1">
      <w:pPr>
        <w:pStyle w:val="NoSpacing"/>
        <w:numPr>
          <w:ilvl w:val="2"/>
          <w:numId w:val="45"/>
        </w:numPr>
        <w:spacing w:before="120" w:after="120"/>
        <w:ind w:left="1080"/>
        <w:rPr>
          <w:rFonts w:ascii="Arial" w:eastAsiaTheme="majorEastAsia" w:hAnsi="Arial" w:cs="Arial"/>
          <w:bCs/>
          <w:sz w:val="28"/>
          <w:szCs w:val="28"/>
        </w:rPr>
      </w:pPr>
      <w:r w:rsidRPr="006F65E1">
        <w:rPr>
          <w:rFonts w:ascii="Arial" w:eastAsiaTheme="majorEastAsia" w:hAnsi="Arial" w:cs="Arial"/>
          <w:bCs/>
          <w:sz w:val="28"/>
          <w:szCs w:val="28"/>
        </w:rPr>
        <w:t>State Council on Developmental Disabilities</w:t>
      </w:r>
    </w:p>
    <w:p w14:paraId="344B12B7" w14:textId="522AEF3E" w:rsidR="00664392" w:rsidRDefault="00664392" w:rsidP="00664392">
      <w:pPr>
        <w:pStyle w:val="NoSpacing"/>
        <w:spacing w:before="120" w:after="120"/>
        <w:rPr>
          <w:rFonts w:ascii="Arial" w:eastAsiaTheme="majorEastAsia" w:hAnsi="Arial" w:cs="Arial"/>
          <w:bCs/>
          <w:sz w:val="28"/>
          <w:szCs w:val="28"/>
        </w:rPr>
      </w:pPr>
      <w:r>
        <w:rPr>
          <w:rFonts w:ascii="Arial" w:eastAsiaTheme="majorEastAsia" w:hAnsi="Arial" w:cs="Arial"/>
          <w:bCs/>
          <w:sz w:val="28"/>
          <w:szCs w:val="28"/>
        </w:rPr>
        <w:t xml:space="preserve">Recruitment efforts for the Department of Education are ongoing and the ATAC application is accessible from the DOR Assistive Technology webpage. Any changes to the ATAC Bylaws will </w:t>
      </w:r>
      <w:proofErr w:type="gramStart"/>
      <w:r>
        <w:rPr>
          <w:rFonts w:ascii="Arial" w:eastAsiaTheme="majorEastAsia" w:hAnsi="Arial" w:cs="Arial"/>
          <w:bCs/>
          <w:sz w:val="28"/>
          <w:szCs w:val="28"/>
        </w:rPr>
        <w:t>shared</w:t>
      </w:r>
      <w:proofErr w:type="gramEnd"/>
      <w:r>
        <w:rPr>
          <w:rFonts w:ascii="Arial" w:eastAsiaTheme="majorEastAsia" w:hAnsi="Arial" w:cs="Arial"/>
          <w:bCs/>
          <w:sz w:val="28"/>
          <w:szCs w:val="28"/>
        </w:rPr>
        <w:t xml:space="preserve"> with members prior to the next meeting.</w:t>
      </w:r>
    </w:p>
    <w:p w14:paraId="56D20A89" w14:textId="4BA0CE4B" w:rsidR="00664392" w:rsidRPr="00664392" w:rsidRDefault="00664392" w:rsidP="00664392">
      <w:pPr>
        <w:pStyle w:val="NoSpacing"/>
        <w:spacing w:before="120" w:after="120"/>
        <w:rPr>
          <w:rFonts w:ascii="Arial" w:eastAsiaTheme="majorEastAsia" w:hAnsi="Arial" w:cs="Arial"/>
          <w:bCs/>
          <w:sz w:val="28"/>
          <w:szCs w:val="28"/>
        </w:rPr>
      </w:pPr>
      <w:r>
        <w:rPr>
          <w:rFonts w:ascii="Arial" w:eastAsiaTheme="majorEastAsia" w:hAnsi="Arial" w:cs="Arial"/>
          <w:bCs/>
          <w:sz w:val="28"/>
          <w:szCs w:val="28"/>
        </w:rPr>
        <w:t>Deputy Director Acton requested for ATAC members to review and provide feedback on application, as well as encourage members to share the application.</w:t>
      </w:r>
    </w:p>
    <w:p w14:paraId="4B1F5166" w14:textId="77777777" w:rsidR="00664392" w:rsidRDefault="00664392" w:rsidP="00664392">
      <w:pPr>
        <w:pStyle w:val="NoSpacing"/>
        <w:spacing w:before="120" w:after="120"/>
        <w:rPr>
          <w:rFonts w:ascii="Arial" w:eastAsiaTheme="majorEastAsia" w:hAnsi="Arial" w:cs="Arial"/>
          <w:b/>
          <w:sz w:val="28"/>
          <w:szCs w:val="28"/>
        </w:rPr>
      </w:pPr>
    </w:p>
    <w:p w14:paraId="21405127" w14:textId="3E9A93A7" w:rsidR="00664392" w:rsidRDefault="00664392" w:rsidP="00664392">
      <w:pPr>
        <w:pStyle w:val="NoSpacing"/>
        <w:spacing w:before="120" w:after="120"/>
        <w:rPr>
          <w:rFonts w:ascii="Arial" w:eastAsiaTheme="majorEastAsia" w:hAnsi="Arial" w:cs="Arial"/>
          <w:b/>
          <w:sz w:val="28"/>
          <w:szCs w:val="28"/>
        </w:rPr>
      </w:pPr>
      <w:r w:rsidRPr="003371C2">
        <w:rPr>
          <w:rFonts w:ascii="Arial" w:eastAsiaTheme="majorEastAsia" w:hAnsi="Arial" w:cs="Arial"/>
          <w:b/>
          <w:sz w:val="28"/>
          <w:szCs w:val="28"/>
        </w:rPr>
        <w:t xml:space="preserve">Agenda Item </w:t>
      </w:r>
      <w:r>
        <w:rPr>
          <w:rFonts w:ascii="Arial" w:eastAsiaTheme="majorEastAsia" w:hAnsi="Arial" w:cs="Arial"/>
          <w:b/>
          <w:sz w:val="28"/>
          <w:szCs w:val="28"/>
        </w:rPr>
        <w:t>9</w:t>
      </w:r>
      <w:r w:rsidRPr="003371C2">
        <w:rPr>
          <w:rFonts w:ascii="Arial" w:eastAsiaTheme="majorEastAsia" w:hAnsi="Arial" w:cs="Arial"/>
          <w:b/>
          <w:sz w:val="28"/>
          <w:szCs w:val="28"/>
        </w:rPr>
        <w:t xml:space="preserve">: </w:t>
      </w:r>
      <w:r>
        <w:rPr>
          <w:rFonts w:ascii="Arial" w:eastAsiaTheme="majorEastAsia" w:hAnsi="Arial" w:cs="Arial"/>
          <w:b/>
          <w:sz w:val="28"/>
          <w:szCs w:val="28"/>
        </w:rPr>
        <w:t>Bagley Keene Updates</w:t>
      </w:r>
    </w:p>
    <w:p w14:paraId="231302DC" w14:textId="6C80F8F0" w:rsidR="008F4D36" w:rsidRDefault="00664392" w:rsidP="008F4D36">
      <w:pPr>
        <w:pStyle w:val="NoSpacing"/>
        <w:spacing w:before="120" w:after="120"/>
        <w:rPr>
          <w:rFonts w:ascii="Arial" w:eastAsiaTheme="majorEastAsia" w:hAnsi="Arial" w:cs="Arial"/>
          <w:bCs/>
          <w:sz w:val="28"/>
          <w:szCs w:val="28"/>
        </w:rPr>
      </w:pPr>
      <w:r>
        <w:rPr>
          <w:rFonts w:ascii="Arial" w:eastAsiaTheme="majorEastAsia" w:hAnsi="Arial" w:cs="Arial"/>
          <w:bCs/>
          <w:sz w:val="28"/>
          <w:szCs w:val="28"/>
        </w:rPr>
        <w:t xml:space="preserve">Elizabeth provided an overview of the Bagley-Keene laws to go into effect July 1, 2023. This covers various requirements of hosting public meetings accessible to Committee members and members of the public. Reviewed both available options for future meetings, and members opted for option 1, identified in California Government Code Section 11123. </w:t>
      </w:r>
    </w:p>
    <w:p w14:paraId="7403532B" w14:textId="77777777" w:rsidR="00664392" w:rsidRDefault="00664392" w:rsidP="008F4D36">
      <w:pPr>
        <w:pStyle w:val="NoSpacing"/>
        <w:spacing w:before="120" w:after="120"/>
        <w:rPr>
          <w:rFonts w:ascii="Arial" w:eastAsiaTheme="majorEastAsia" w:hAnsi="Arial" w:cs="Arial"/>
          <w:b/>
          <w:sz w:val="28"/>
          <w:szCs w:val="28"/>
        </w:rPr>
      </w:pPr>
    </w:p>
    <w:p w14:paraId="0BA40245" w14:textId="126ED7C3" w:rsidR="008F4D36" w:rsidRDefault="00B13637" w:rsidP="008F4D36">
      <w:pPr>
        <w:pStyle w:val="NoSpacing"/>
        <w:spacing w:before="120" w:after="120"/>
        <w:rPr>
          <w:rFonts w:ascii="Arial" w:eastAsiaTheme="majorEastAsia" w:hAnsi="Arial" w:cs="Arial"/>
          <w:b/>
          <w:sz w:val="28"/>
          <w:szCs w:val="28"/>
        </w:rPr>
      </w:pPr>
      <w:r w:rsidRPr="003371C2">
        <w:rPr>
          <w:rFonts w:ascii="Arial" w:eastAsiaTheme="majorEastAsia" w:hAnsi="Arial" w:cs="Arial"/>
          <w:b/>
          <w:sz w:val="28"/>
          <w:szCs w:val="28"/>
        </w:rPr>
        <w:lastRenderedPageBreak/>
        <w:t xml:space="preserve">Agenda Item </w:t>
      </w:r>
      <w:r w:rsidR="00883FC9">
        <w:rPr>
          <w:rFonts w:ascii="Arial" w:eastAsiaTheme="majorEastAsia" w:hAnsi="Arial" w:cs="Arial"/>
          <w:b/>
          <w:sz w:val="28"/>
          <w:szCs w:val="28"/>
        </w:rPr>
        <w:t>10</w:t>
      </w:r>
      <w:r w:rsidRPr="003371C2">
        <w:rPr>
          <w:rFonts w:ascii="Arial" w:eastAsiaTheme="majorEastAsia" w:hAnsi="Arial" w:cs="Arial"/>
          <w:b/>
          <w:sz w:val="28"/>
          <w:szCs w:val="28"/>
        </w:rPr>
        <w:t xml:space="preserve">: Committee and </w:t>
      </w:r>
      <w:r w:rsidR="00CE4922">
        <w:rPr>
          <w:rFonts w:ascii="Arial" w:eastAsiaTheme="majorEastAsia" w:hAnsi="Arial" w:cs="Arial"/>
          <w:b/>
          <w:sz w:val="28"/>
          <w:szCs w:val="28"/>
        </w:rPr>
        <w:t>r</w:t>
      </w:r>
      <w:r w:rsidRPr="003371C2">
        <w:rPr>
          <w:rFonts w:ascii="Arial" w:eastAsiaTheme="majorEastAsia" w:hAnsi="Arial" w:cs="Arial"/>
          <w:b/>
          <w:sz w:val="28"/>
          <w:szCs w:val="28"/>
        </w:rPr>
        <w:t>espective community updates</w:t>
      </w:r>
    </w:p>
    <w:p w14:paraId="17C2F031" w14:textId="10574932" w:rsidR="003B1EC2" w:rsidRDefault="00B13637" w:rsidP="008F4D36">
      <w:pPr>
        <w:pStyle w:val="NoSpacing"/>
        <w:spacing w:before="120" w:after="120"/>
        <w:rPr>
          <w:rFonts w:ascii="Arial" w:hAnsi="Arial" w:cs="Arial"/>
          <w:sz w:val="28"/>
          <w:szCs w:val="28"/>
        </w:rPr>
      </w:pPr>
      <w:r w:rsidRPr="003371C2">
        <w:rPr>
          <w:rFonts w:ascii="Arial" w:hAnsi="Arial" w:cs="Arial"/>
          <w:sz w:val="28"/>
          <w:szCs w:val="28"/>
        </w:rPr>
        <w:t xml:space="preserve">Chair Grable asked ATAC members </w:t>
      </w:r>
      <w:r w:rsidR="008F4D36">
        <w:rPr>
          <w:rFonts w:ascii="Arial" w:hAnsi="Arial" w:cs="Arial"/>
          <w:sz w:val="28"/>
          <w:szCs w:val="28"/>
        </w:rPr>
        <w:t>to</w:t>
      </w:r>
      <w:r w:rsidRPr="003371C2">
        <w:rPr>
          <w:rFonts w:ascii="Arial" w:hAnsi="Arial" w:cs="Arial"/>
          <w:sz w:val="28"/>
          <w:szCs w:val="28"/>
        </w:rPr>
        <w:t xml:space="preserve"> discuss AT updates, </w:t>
      </w:r>
      <w:r w:rsidR="008F4D36">
        <w:rPr>
          <w:rFonts w:ascii="Arial" w:hAnsi="Arial" w:cs="Arial"/>
          <w:sz w:val="28"/>
          <w:szCs w:val="28"/>
        </w:rPr>
        <w:t xml:space="preserve">any </w:t>
      </w:r>
      <w:r w:rsidRPr="003371C2">
        <w:rPr>
          <w:rFonts w:ascii="Arial" w:hAnsi="Arial" w:cs="Arial"/>
          <w:sz w:val="28"/>
          <w:szCs w:val="28"/>
        </w:rPr>
        <w:t>information that should be shared, advice, community updates, etc. No ATAC members had items to share.</w:t>
      </w:r>
    </w:p>
    <w:p w14:paraId="7AFB2233" w14:textId="77777777" w:rsidR="0019477C" w:rsidRDefault="0019477C" w:rsidP="008F4D36">
      <w:pPr>
        <w:pStyle w:val="NoSpacing"/>
        <w:spacing w:before="120" w:after="120"/>
        <w:rPr>
          <w:rFonts w:ascii="Arial" w:hAnsi="Arial" w:cs="Arial"/>
          <w:sz w:val="28"/>
          <w:szCs w:val="28"/>
        </w:rPr>
      </w:pPr>
    </w:p>
    <w:p w14:paraId="5E06F96D" w14:textId="6C39BC46" w:rsidR="0019477C" w:rsidRPr="003371C2" w:rsidRDefault="0019477C" w:rsidP="0019477C">
      <w:pPr>
        <w:keepNext/>
        <w:keepLines/>
        <w:spacing w:before="120" w:after="120" w:line="240" w:lineRule="auto"/>
        <w:outlineLvl w:val="2"/>
        <w:rPr>
          <w:rFonts w:ascii="Arial" w:hAnsi="Arial" w:cs="Arial"/>
          <w:sz w:val="28"/>
          <w:szCs w:val="28"/>
        </w:rPr>
      </w:pPr>
      <w:r w:rsidRPr="003371C2">
        <w:rPr>
          <w:rFonts w:ascii="Arial" w:eastAsiaTheme="majorEastAsia" w:hAnsi="Arial" w:cs="Arial"/>
          <w:b/>
          <w:sz w:val="28"/>
          <w:szCs w:val="28"/>
        </w:rPr>
        <w:t>Agenda Item 1</w:t>
      </w:r>
      <w:r w:rsidR="00883FC9">
        <w:rPr>
          <w:rFonts w:ascii="Arial" w:eastAsiaTheme="majorEastAsia" w:hAnsi="Arial" w:cs="Arial"/>
          <w:b/>
          <w:sz w:val="28"/>
          <w:szCs w:val="28"/>
        </w:rPr>
        <w:t>1</w:t>
      </w:r>
      <w:r w:rsidRPr="003371C2">
        <w:rPr>
          <w:rFonts w:ascii="Arial" w:eastAsiaTheme="majorEastAsia" w:hAnsi="Arial" w:cs="Arial"/>
          <w:b/>
          <w:sz w:val="28"/>
          <w:szCs w:val="28"/>
        </w:rPr>
        <w:t xml:space="preserve">: Public </w:t>
      </w:r>
      <w:r>
        <w:rPr>
          <w:rFonts w:ascii="Arial" w:eastAsiaTheme="majorEastAsia" w:hAnsi="Arial" w:cs="Arial"/>
          <w:b/>
          <w:sz w:val="28"/>
          <w:szCs w:val="28"/>
        </w:rPr>
        <w:t>c</w:t>
      </w:r>
      <w:r w:rsidRPr="003371C2">
        <w:rPr>
          <w:rFonts w:ascii="Arial" w:eastAsiaTheme="majorEastAsia" w:hAnsi="Arial" w:cs="Arial"/>
          <w:b/>
          <w:sz w:val="28"/>
          <w:szCs w:val="28"/>
        </w:rPr>
        <w:t>omment</w:t>
      </w:r>
    </w:p>
    <w:p w14:paraId="4C9BC63B" w14:textId="77777777" w:rsidR="0019477C" w:rsidRDefault="0019477C" w:rsidP="0019477C">
      <w:pPr>
        <w:keepNext/>
        <w:keepLines/>
        <w:spacing w:before="120" w:after="120" w:line="240" w:lineRule="auto"/>
        <w:outlineLvl w:val="2"/>
        <w:rPr>
          <w:rFonts w:ascii="Arial" w:hAnsi="Arial" w:cs="Arial"/>
          <w:sz w:val="28"/>
          <w:szCs w:val="28"/>
        </w:rPr>
      </w:pPr>
      <w:r w:rsidRPr="003371C2">
        <w:rPr>
          <w:rFonts w:ascii="Arial" w:hAnsi="Arial" w:cs="Arial"/>
          <w:sz w:val="28"/>
          <w:szCs w:val="28"/>
        </w:rPr>
        <w:t>Chair Grable opened the floor for public comment. There was no public comment.</w:t>
      </w:r>
    </w:p>
    <w:p w14:paraId="5739C352" w14:textId="77777777" w:rsidR="0019477C" w:rsidRDefault="0019477C" w:rsidP="008F4D36">
      <w:pPr>
        <w:pStyle w:val="NoSpacing"/>
        <w:spacing w:before="120" w:after="120"/>
        <w:rPr>
          <w:rFonts w:ascii="Arial" w:hAnsi="Arial" w:cs="Arial"/>
          <w:sz w:val="28"/>
          <w:szCs w:val="28"/>
        </w:rPr>
      </w:pPr>
    </w:p>
    <w:p w14:paraId="3DEA098E" w14:textId="47F27080" w:rsidR="0019477C" w:rsidRDefault="0019477C" w:rsidP="0019477C">
      <w:pPr>
        <w:keepNext/>
        <w:keepLines/>
        <w:spacing w:before="120" w:after="120" w:line="240" w:lineRule="auto"/>
        <w:outlineLvl w:val="2"/>
        <w:rPr>
          <w:rFonts w:ascii="Arial" w:eastAsiaTheme="majorEastAsia" w:hAnsi="Arial" w:cs="Arial"/>
          <w:b/>
          <w:sz w:val="28"/>
          <w:szCs w:val="28"/>
        </w:rPr>
      </w:pPr>
      <w:r w:rsidRPr="003371C2">
        <w:rPr>
          <w:rFonts w:ascii="Arial" w:eastAsiaTheme="majorEastAsia" w:hAnsi="Arial" w:cs="Arial"/>
          <w:b/>
          <w:sz w:val="28"/>
          <w:szCs w:val="28"/>
        </w:rPr>
        <w:t>Agenda Item 1</w:t>
      </w:r>
      <w:r w:rsidR="00883FC9">
        <w:rPr>
          <w:rFonts w:ascii="Arial" w:eastAsiaTheme="majorEastAsia" w:hAnsi="Arial" w:cs="Arial"/>
          <w:b/>
          <w:sz w:val="28"/>
          <w:szCs w:val="28"/>
        </w:rPr>
        <w:t>2</w:t>
      </w:r>
      <w:r w:rsidRPr="003371C2">
        <w:rPr>
          <w:rFonts w:ascii="Arial" w:eastAsiaTheme="majorEastAsia" w:hAnsi="Arial" w:cs="Arial"/>
          <w:b/>
          <w:sz w:val="28"/>
          <w:szCs w:val="28"/>
        </w:rPr>
        <w:t xml:space="preserve">: </w:t>
      </w:r>
      <w:r>
        <w:rPr>
          <w:rFonts w:ascii="Arial" w:eastAsiaTheme="majorEastAsia" w:hAnsi="Arial" w:cs="Arial"/>
          <w:b/>
          <w:sz w:val="28"/>
          <w:szCs w:val="28"/>
        </w:rPr>
        <w:t>Proposed Agenda Items for Next Meeting</w:t>
      </w:r>
    </w:p>
    <w:p w14:paraId="205F9CD8" w14:textId="72CD8E90" w:rsidR="0019477C" w:rsidRDefault="0019477C" w:rsidP="0019477C">
      <w:pPr>
        <w:keepNext/>
        <w:keepLines/>
        <w:spacing w:before="120" w:after="120" w:line="240" w:lineRule="auto"/>
        <w:outlineLvl w:val="2"/>
        <w:rPr>
          <w:rFonts w:ascii="Arial" w:eastAsiaTheme="majorEastAsia" w:hAnsi="Arial" w:cs="Arial"/>
          <w:bCs/>
          <w:sz w:val="28"/>
          <w:szCs w:val="28"/>
        </w:rPr>
      </w:pPr>
      <w:r>
        <w:rPr>
          <w:rFonts w:ascii="Arial" w:eastAsiaTheme="majorEastAsia" w:hAnsi="Arial" w:cs="Arial"/>
          <w:bCs/>
          <w:sz w:val="28"/>
          <w:szCs w:val="28"/>
        </w:rPr>
        <w:t xml:space="preserve">Elizabeth proposed having the next ATAC meeting </w:t>
      </w:r>
      <w:r w:rsidR="00664392">
        <w:rPr>
          <w:rFonts w:ascii="Arial" w:eastAsiaTheme="majorEastAsia" w:hAnsi="Arial" w:cs="Arial"/>
          <w:bCs/>
          <w:sz w:val="28"/>
          <w:szCs w:val="28"/>
        </w:rPr>
        <w:t>September 13, 2023, and noted that DOR’s Office of Legal Affairs and VR Policy and Resources Division was interested in presenting a proposal to amend the California Code of Regulations, section 7162, at this next meeting.</w:t>
      </w:r>
      <w:r>
        <w:rPr>
          <w:rFonts w:ascii="Arial" w:eastAsiaTheme="majorEastAsia" w:hAnsi="Arial" w:cs="Arial"/>
          <w:bCs/>
          <w:sz w:val="28"/>
          <w:szCs w:val="28"/>
        </w:rPr>
        <w:t xml:space="preserve"> </w:t>
      </w:r>
    </w:p>
    <w:p w14:paraId="16F84129" w14:textId="77777777" w:rsidR="008F4D36" w:rsidRPr="003371C2" w:rsidRDefault="008F4D36" w:rsidP="003371C2">
      <w:pPr>
        <w:keepNext/>
        <w:keepLines/>
        <w:spacing w:before="120" w:after="120" w:line="240" w:lineRule="auto"/>
        <w:outlineLvl w:val="2"/>
        <w:rPr>
          <w:rFonts w:ascii="Arial" w:hAnsi="Arial" w:cs="Arial"/>
          <w:sz w:val="28"/>
          <w:szCs w:val="28"/>
        </w:rPr>
      </w:pPr>
    </w:p>
    <w:p w14:paraId="50111ED2" w14:textId="3E7E4FBB" w:rsidR="00B13637" w:rsidRPr="003371C2" w:rsidRDefault="00B13637" w:rsidP="003371C2">
      <w:pPr>
        <w:keepNext/>
        <w:keepLines/>
        <w:spacing w:before="120" w:after="120" w:line="240" w:lineRule="auto"/>
        <w:outlineLvl w:val="2"/>
        <w:rPr>
          <w:rFonts w:ascii="Arial" w:hAnsi="Arial" w:cs="Arial"/>
          <w:sz w:val="28"/>
          <w:szCs w:val="28"/>
        </w:rPr>
      </w:pPr>
      <w:r w:rsidRPr="003371C2">
        <w:rPr>
          <w:rFonts w:ascii="Arial" w:eastAsiaTheme="majorEastAsia" w:hAnsi="Arial" w:cs="Arial"/>
          <w:b/>
          <w:sz w:val="28"/>
          <w:szCs w:val="28"/>
        </w:rPr>
        <w:t>Agenda Item 1</w:t>
      </w:r>
      <w:r w:rsidR="00883FC9">
        <w:rPr>
          <w:rFonts w:ascii="Arial" w:eastAsiaTheme="majorEastAsia" w:hAnsi="Arial" w:cs="Arial"/>
          <w:b/>
          <w:sz w:val="28"/>
          <w:szCs w:val="28"/>
        </w:rPr>
        <w:t>3</w:t>
      </w:r>
      <w:r w:rsidRPr="003371C2">
        <w:rPr>
          <w:rFonts w:ascii="Arial" w:eastAsiaTheme="majorEastAsia" w:hAnsi="Arial" w:cs="Arial"/>
          <w:b/>
          <w:sz w:val="28"/>
          <w:szCs w:val="28"/>
        </w:rPr>
        <w:t xml:space="preserve">: Call for motion to </w:t>
      </w:r>
      <w:proofErr w:type="gramStart"/>
      <w:r w:rsidRPr="003371C2">
        <w:rPr>
          <w:rFonts w:ascii="Arial" w:eastAsiaTheme="majorEastAsia" w:hAnsi="Arial" w:cs="Arial"/>
          <w:b/>
          <w:sz w:val="28"/>
          <w:szCs w:val="28"/>
        </w:rPr>
        <w:t>adjourn</w:t>
      </w:r>
      <w:proofErr w:type="gramEnd"/>
    </w:p>
    <w:p w14:paraId="17A7C4A9" w14:textId="280AAA55" w:rsidR="00B13637" w:rsidRPr="003371C2" w:rsidRDefault="00B13637" w:rsidP="003371C2">
      <w:pPr>
        <w:keepNext/>
        <w:keepLines/>
        <w:spacing w:before="120" w:after="120" w:line="240" w:lineRule="auto"/>
        <w:outlineLvl w:val="2"/>
        <w:rPr>
          <w:rFonts w:ascii="Arial" w:hAnsi="Arial" w:cs="Arial"/>
          <w:sz w:val="28"/>
          <w:szCs w:val="28"/>
        </w:rPr>
      </w:pPr>
      <w:r w:rsidRPr="003371C2">
        <w:rPr>
          <w:rFonts w:ascii="Arial" w:hAnsi="Arial" w:cs="Arial"/>
          <w:sz w:val="28"/>
          <w:szCs w:val="28"/>
        </w:rPr>
        <w:t xml:space="preserve">Chair Grable called for a motion to adjourn. Member </w:t>
      </w:r>
      <w:r w:rsidR="00664392">
        <w:rPr>
          <w:rFonts w:ascii="Arial" w:hAnsi="Arial" w:cs="Arial"/>
          <w:sz w:val="28"/>
          <w:szCs w:val="28"/>
        </w:rPr>
        <w:t>Ellis</w:t>
      </w:r>
      <w:r w:rsidRPr="003371C2">
        <w:rPr>
          <w:rFonts w:ascii="Arial" w:hAnsi="Arial" w:cs="Arial"/>
          <w:sz w:val="28"/>
          <w:szCs w:val="28"/>
        </w:rPr>
        <w:t xml:space="preserve"> motioned to </w:t>
      </w:r>
      <w:proofErr w:type="gramStart"/>
      <w:r w:rsidRPr="003371C2">
        <w:rPr>
          <w:rFonts w:ascii="Arial" w:hAnsi="Arial" w:cs="Arial"/>
          <w:sz w:val="28"/>
          <w:szCs w:val="28"/>
        </w:rPr>
        <w:t>adjourn</w:t>
      </w:r>
      <w:proofErr w:type="gramEnd"/>
      <w:r w:rsidRPr="003371C2">
        <w:rPr>
          <w:rFonts w:ascii="Arial" w:hAnsi="Arial" w:cs="Arial"/>
          <w:sz w:val="28"/>
          <w:szCs w:val="28"/>
        </w:rPr>
        <w:t xml:space="preserve"> and Member </w:t>
      </w:r>
      <w:r w:rsidR="00664392">
        <w:rPr>
          <w:rFonts w:ascii="Arial" w:hAnsi="Arial" w:cs="Arial"/>
          <w:sz w:val="28"/>
          <w:szCs w:val="28"/>
        </w:rPr>
        <w:t>Jolley</w:t>
      </w:r>
      <w:r w:rsidR="003371C2" w:rsidRPr="003371C2">
        <w:rPr>
          <w:rFonts w:ascii="Arial" w:hAnsi="Arial" w:cs="Arial"/>
          <w:sz w:val="28"/>
          <w:szCs w:val="28"/>
        </w:rPr>
        <w:t xml:space="preserve"> seconded the motion. The meeting ended at </w:t>
      </w:r>
      <w:r w:rsidR="00664392">
        <w:rPr>
          <w:rFonts w:ascii="Arial" w:hAnsi="Arial" w:cs="Arial"/>
          <w:sz w:val="28"/>
          <w:szCs w:val="28"/>
        </w:rPr>
        <w:t>4:09</w:t>
      </w:r>
      <w:r w:rsidR="003371C2" w:rsidRPr="003371C2">
        <w:rPr>
          <w:rFonts w:ascii="Arial" w:hAnsi="Arial" w:cs="Arial"/>
          <w:sz w:val="28"/>
          <w:szCs w:val="28"/>
        </w:rPr>
        <w:t>PM.</w:t>
      </w:r>
    </w:p>
    <w:sectPr w:rsidR="00B13637" w:rsidRPr="003371C2" w:rsidSect="003B1EC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D274A" w14:textId="77777777" w:rsidR="00FB2078" w:rsidRDefault="00FB2078" w:rsidP="00017C82">
      <w:pPr>
        <w:spacing w:after="0" w:line="240" w:lineRule="auto"/>
      </w:pPr>
      <w:r>
        <w:separator/>
      </w:r>
    </w:p>
  </w:endnote>
  <w:endnote w:type="continuationSeparator" w:id="0">
    <w:p w14:paraId="1232C1A7" w14:textId="77777777" w:rsidR="00FB2078" w:rsidRDefault="00FB2078" w:rsidP="00017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6102380"/>
      <w:docPartObj>
        <w:docPartGallery w:val="Page Numbers (Bottom of Page)"/>
        <w:docPartUnique/>
      </w:docPartObj>
    </w:sdtPr>
    <w:sdtEndPr>
      <w:rPr>
        <w:noProof/>
      </w:rPr>
    </w:sdtEndPr>
    <w:sdtContent>
      <w:p w14:paraId="62E3B943" w14:textId="5ED079FF" w:rsidR="00727424" w:rsidRDefault="00727424">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31B97167" w14:textId="77777777" w:rsidR="00727424" w:rsidRDefault="007274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7B881" w14:textId="77777777" w:rsidR="00FB2078" w:rsidRDefault="00FB2078" w:rsidP="00017C82">
      <w:pPr>
        <w:spacing w:after="0" w:line="240" w:lineRule="auto"/>
      </w:pPr>
      <w:r>
        <w:separator/>
      </w:r>
    </w:p>
  </w:footnote>
  <w:footnote w:type="continuationSeparator" w:id="0">
    <w:p w14:paraId="04F9DE2B" w14:textId="77777777" w:rsidR="00FB2078" w:rsidRDefault="00FB2078" w:rsidP="00017C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C231F"/>
    <w:multiLevelType w:val="hybridMultilevel"/>
    <w:tmpl w:val="40CEB3A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45E479E"/>
    <w:multiLevelType w:val="hybridMultilevel"/>
    <w:tmpl w:val="814EF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CE5043"/>
    <w:multiLevelType w:val="hybridMultilevel"/>
    <w:tmpl w:val="3E70BBB8"/>
    <w:lvl w:ilvl="0" w:tplc="CE7854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6E4BCD"/>
    <w:multiLevelType w:val="hybridMultilevel"/>
    <w:tmpl w:val="9A982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B64A65"/>
    <w:multiLevelType w:val="hybridMultilevel"/>
    <w:tmpl w:val="B7280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E930FB"/>
    <w:multiLevelType w:val="hybridMultilevel"/>
    <w:tmpl w:val="9EC45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BB5CF6"/>
    <w:multiLevelType w:val="hybridMultilevel"/>
    <w:tmpl w:val="0F72E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580952"/>
    <w:multiLevelType w:val="hybridMultilevel"/>
    <w:tmpl w:val="83DE4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A74408"/>
    <w:multiLevelType w:val="hybridMultilevel"/>
    <w:tmpl w:val="71FE8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401CC9"/>
    <w:multiLevelType w:val="hybridMultilevel"/>
    <w:tmpl w:val="1688E0C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6971C88"/>
    <w:multiLevelType w:val="hybridMultilevel"/>
    <w:tmpl w:val="838E3F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6D445E4"/>
    <w:multiLevelType w:val="hybridMultilevel"/>
    <w:tmpl w:val="F170E1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7D12C8"/>
    <w:multiLevelType w:val="hybridMultilevel"/>
    <w:tmpl w:val="6E7286A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F75867"/>
    <w:multiLevelType w:val="hybridMultilevel"/>
    <w:tmpl w:val="7DC20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9644E7"/>
    <w:multiLevelType w:val="hybridMultilevel"/>
    <w:tmpl w:val="79DC5BB8"/>
    <w:lvl w:ilvl="0" w:tplc="17BE1DAA">
      <w:start w:val="1"/>
      <w:numFmt w:val="bullet"/>
      <w:lvlText w:val=""/>
      <w:lvlJc w:val="left"/>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3F2136"/>
    <w:multiLevelType w:val="hybridMultilevel"/>
    <w:tmpl w:val="84C887AC"/>
    <w:lvl w:ilvl="0" w:tplc="7C5A22E2">
      <w:start w:val="1"/>
      <w:numFmt w:val="bullet"/>
      <w:lvlText w:val="•"/>
      <w:lvlJc w:val="left"/>
      <w:pPr>
        <w:tabs>
          <w:tab w:val="num" w:pos="720"/>
        </w:tabs>
        <w:ind w:left="720" w:hanging="360"/>
      </w:pPr>
      <w:rPr>
        <w:rFonts w:ascii="Arial" w:hAnsi="Arial" w:hint="default"/>
      </w:rPr>
    </w:lvl>
    <w:lvl w:ilvl="1" w:tplc="822C6330" w:tentative="1">
      <w:start w:val="1"/>
      <w:numFmt w:val="bullet"/>
      <w:lvlText w:val="•"/>
      <w:lvlJc w:val="left"/>
      <w:pPr>
        <w:tabs>
          <w:tab w:val="num" w:pos="1440"/>
        </w:tabs>
        <w:ind w:left="1440" w:hanging="360"/>
      </w:pPr>
      <w:rPr>
        <w:rFonts w:ascii="Arial" w:hAnsi="Arial" w:hint="default"/>
      </w:rPr>
    </w:lvl>
    <w:lvl w:ilvl="2" w:tplc="C1D6B536" w:tentative="1">
      <w:start w:val="1"/>
      <w:numFmt w:val="bullet"/>
      <w:lvlText w:val="•"/>
      <w:lvlJc w:val="left"/>
      <w:pPr>
        <w:tabs>
          <w:tab w:val="num" w:pos="2160"/>
        </w:tabs>
        <w:ind w:left="2160" w:hanging="360"/>
      </w:pPr>
      <w:rPr>
        <w:rFonts w:ascii="Arial" w:hAnsi="Arial" w:hint="default"/>
      </w:rPr>
    </w:lvl>
    <w:lvl w:ilvl="3" w:tplc="840C3C3E" w:tentative="1">
      <w:start w:val="1"/>
      <w:numFmt w:val="bullet"/>
      <w:lvlText w:val="•"/>
      <w:lvlJc w:val="left"/>
      <w:pPr>
        <w:tabs>
          <w:tab w:val="num" w:pos="2880"/>
        </w:tabs>
        <w:ind w:left="2880" w:hanging="360"/>
      </w:pPr>
      <w:rPr>
        <w:rFonts w:ascii="Arial" w:hAnsi="Arial" w:hint="default"/>
      </w:rPr>
    </w:lvl>
    <w:lvl w:ilvl="4" w:tplc="933ABC36" w:tentative="1">
      <w:start w:val="1"/>
      <w:numFmt w:val="bullet"/>
      <w:lvlText w:val="•"/>
      <w:lvlJc w:val="left"/>
      <w:pPr>
        <w:tabs>
          <w:tab w:val="num" w:pos="3600"/>
        </w:tabs>
        <w:ind w:left="3600" w:hanging="360"/>
      </w:pPr>
      <w:rPr>
        <w:rFonts w:ascii="Arial" w:hAnsi="Arial" w:hint="default"/>
      </w:rPr>
    </w:lvl>
    <w:lvl w:ilvl="5" w:tplc="E20A2380" w:tentative="1">
      <w:start w:val="1"/>
      <w:numFmt w:val="bullet"/>
      <w:lvlText w:val="•"/>
      <w:lvlJc w:val="left"/>
      <w:pPr>
        <w:tabs>
          <w:tab w:val="num" w:pos="4320"/>
        </w:tabs>
        <w:ind w:left="4320" w:hanging="360"/>
      </w:pPr>
      <w:rPr>
        <w:rFonts w:ascii="Arial" w:hAnsi="Arial" w:hint="default"/>
      </w:rPr>
    </w:lvl>
    <w:lvl w:ilvl="6" w:tplc="46EE9C8C" w:tentative="1">
      <w:start w:val="1"/>
      <w:numFmt w:val="bullet"/>
      <w:lvlText w:val="•"/>
      <w:lvlJc w:val="left"/>
      <w:pPr>
        <w:tabs>
          <w:tab w:val="num" w:pos="5040"/>
        </w:tabs>
        <w:ind w:left="5040" w:hanging="360"/>
      </w:pPr>
      <w:rPr>
        <w:rFonts w:ascii="Arial" w:hAnsi="Arial" w:hint="default"/>
      </w:rPr>
    </w:lvl>
    <w:lvl w:ilvl="7" w:tplc="4F26D70A" w:tentative="1">
      <w:start w:val="1"/>
      <w:numFmt w:val="bullet"/>
      <w:lvlText w:val="•"/>
      <w:lvlJc w:val="left"/>
      <w:pPr>
        <w:tabs>
          <w:tab w:val="num" w:pos="5760"/>
        </w:tabs>
        <w:ind w:left="5760" w:hanging="360"/>
      </w:pPr>
      <w:rPr>
        <w:rFonts w:ascii="Arial" w:hAnsi="Arial" w:hint="default"/>
      </w:rPr>
    </w:lvl>
    <w:lvl w:ilvl="8" w:tplc="12E8ABC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6D53636"/>
    <w:multiLevelType w:val="hybridMultilevel"/>
    <w:tmpl w:val="ADE23B64"/>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BAC6BA46">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D21B23"/>
    <w:multiLevelType w:val="hybridMultilevel"/>
    <w:tmpl w:val="F44A4F8A"/>
    <w:lvl w:ilvl="0" w:tplc="D6921F54">
      <w:start w:val="1"/>
      <w:numFmt w:val="lowerLetter"/>
      <w:lvlText w:val="%1)"/>
      <w:lvlJc w:val="left"/>
      <w:pPr>
        <w:ind w:left="720" w:hanging="360"/>
      </w:pPr>
      <w:rPr>
        <w:rFonts w:ascii="Arial" w:eastAsiaTheme="minorHAnsi"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AF6B47"/>
    <w:multiLevelType w:val="hybridMultilevel"/>
    <w:tmpl w:val="912E12E2"/>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19" w15:restartNumberingAfterBreak="0">
    <w:nsid w:val="411E6271"/>
    <w:multiLevelType w:val="hybridMultilevel"/>
    <w:tmpl w:val="A830A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A34BA8"/>
    <w:multiLevelType w:val="hybridMultilevel"/>
    <w:tmpl w:val="599AD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EA60FC"/>
    <w:multiLevelType w:val="hybridMultilevel"/>
    <w:tmpl w:val="5E7072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B3E46F7"/>
    <w:multiLevelType w:val="hybridMultilevel"/>
    <w:tmpl w:val="5B0C3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27362B"/>
    <w:multiLevelType w:val="hybridMultilevel"/>
    <w:tmpl w:val="BBDEA5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F58215C"/>
    <w:multiLevelType w:val="hybridMultilevel"/>
    <w:tmpl w:val="12442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9632BD"/>
    <w:multiLevelType w:val="hybridMultilevel"/>
    <w:tmpl w:val="5516BE0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5D6426F"/>
    <w:multiLevelType w:val="hybridMultilevel"/>
    <w:tmpl w:val="CB96D05E"/>
    <w:lvl w:ilvl="0" w:tplc="40A2DF86">
      <w:start w:val="1"/>
      <w:numFmt w:val="bullet"/>
      <w:lvlText w:val="•"/>
      <w:lvlJc w:val="left"/>
      <w:pPr>
        <w:tabs>
          <w:tab w:val="num" w:pos="720"/>
        </w:tabs>
        <w:ind w:left="720" w:hanging="360"/>
      </w:pPr>
      <w:rPr>
        <w:rFonts w:ascii="Arial" w:hAnsi="Arial" w:hint="default"/>
      </w:rPr>
    </w:lvl>
    <w:lvl w:ilvl="1" w:tplc="A5B8FB8E" w:tentative="1">
      <w:start w:val="1"/>
      <w:numFmt w:val="bullet"/>
      <w:lvlText w:val="•"/>
      <w:lvlJc w:val="left"/>
      <w:pPr>
        <w:tabs>
          <w:tab w:val="num" w:pos="1440"/>
        </w:tabs>
        <w:ind w:left="1440" w:hanging="360"/>
      </w:pPr>
      <w:rPr>
        <w:rFonts w:ascii="Arial" w:hAnsi="Arial" w:hint="default"/>
      </w:rPr>
    </w:lvl>
    <w:lvl w:ilvl="2" w:tplc="2FC4BBE6" w:tentative="1">
      <w:start w:val="1"/>
      <w:numFmt w:val="bullet"/>
      <w:lvlText w:val="•"/>
      <w:lvlJc w:val="left"/>
      <w:pPr>
        <w:tabs>
          <w:tab w:val="num" w:pos="2160"/>
        </w:tabs>
        <w:ind w:left="2160" w:hanging="360"/>
      </w:pPr>
      <w:rPr>
        <w:rFonts w:ascii="Arial" w:hAnsi="Arial" w:hint="default"/>
      </w:rPr>
    </w:lvl>
    <w:lvl w:ilvl="3" w:tplc="136EA42A" w:tentative="1">
      <w:start w:val="1"/>
      <w:numFmt w:val="bullet"/>
      <w:lvlText w:val="•"/>
      <w:lvlJc w:val="left"/>
      <w:pPr>
        <w:tabs>
          <w:tab w:val="num" w:pos="2880"/>
        </w:tabs>
        <w:ind w:left="2880" w:hanging="360"/>
      </w:pPr>
      <w:rPr>
        <w:rFonts w:ascii="Arial" w:hAnsi="Arial" w:hint="default"/>
      </w:rPr>
    </w:lvl>
    <w:lvl w:ilvl="4" w:tplc="49A0DF3E" w:tentative="1">
      <w:start w:val="1"/>
      <w:numFmt w:val="bullet"/>
      <w:lvlText w:val="•"/>
      <w:lvlJc w:val="left"/>
      <w:pPr>
        <w:tabs>
          <w:tab w:val="num" w:pos="3600"/>
        </w:tabs>
        <w:ind w:left="3600" w:hanging="360"/>
      </w:pPr>
      <w:rPr>
        <w:rFonts w:ascii="Arial" w:hAnsi="Arial" w:hint="default"/>
      </w:rPr>
    </w:lvl>
    <w:lvl w:ilvl="5" w:tplc="DA9C4F46" w:tentative="1">
      <w:start w:val="1"/>
      <w:numFmt w:val="bullet"/>
      <w:lvlText w:val="•"/>
      <w:lvlJc w:val="left"/>
      <w:pPr>
        <w:tabs>
          <w:tab w:val="num" w:pos="4320"/>
        </w:tabs>
        <w:ind w:left="4320" w:hanging="360"/>
      </w:pPr>
      <w:rPr>
        <w:rFonts w:ascii="Arial" w:hAnsi="Arial" w:hint="default"/>
      </w:rPr>
    </w:lvl>
    <w:lvl w:ilvl="6" w:tplc="8B6C34B8" w:tentative="1">
      <w:start w:val="1"/>
      <w:numFmt w:val="bullet"/>
      <w:lvlText w:val="•"/>
      <w:lvlJc w:val="left"/>
      <w:pPr>
        <w:tabs>
          <w:tab w:val="num" w:pos="5040"/>
        </w:tabs>
        <w:ind w:left="5040" w:hanging="360"/>
      </w:pPr>
      <w:rPr>
        <w:rFonts w:ascii="Arial" w:hAnsi="Arial" w:hint="default"/>
      </w:rPr>
    </w:lvl>
    <w:lvl w:ilvl="7" w:tplc="058666EA" w:tentative="1">
      <w:start w:val="1"/>
      <w:numFmt w:val="bullet"/>
      <w:lvlText w:val="•"/>
      <w:lvlJc w:val="left"/>
      <w:pPr>
        <w:tabs>
          <w:tab w:val="num" w:pos="5760"/>
        </w:tabs>
        <w:ind w:left="5760" w:hanging="360"/>
      </w:pPr>
      <w:rPr>
        <w:rFonts w:ascii="Arial" w:hAnsi="Arial" w:hint="default"/>
      </w:rPr>
    </w:lvl>
    <w:lvl w:ilvl="8" w:tplc="956011D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6385ABD"/>
    <w:multiLevelType w:val="hybridMultilevel"/>
    <w:tmpl w:val="86D8A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294E7F"/>
    <w:multiLevelType w:val="hybridMultilevel"/>
    <w:tmpl w:val="5F2483FC"/>
    <w:lvl w:ilvl="0" w:tplc="D4FC7ABC">
      <w:start w:val="1"/>
      <w:numFmt w:val="bullet"/>
      <w:lvlText w:val=""/>
      <w:lvlJc w:val="left"/>
      <w:pPr>
        <w:tabs>
          <w:tab w:val="num" w:pos="720"/>
        </w:tabs>
        <w:ind w:left="720" w:hanging="360"/>
      </w:pPr>
      <w:rPr>
        <w:rFonts w:ascii="Symbol" w:hAnsi="Symbol" w:hint="default"/>
      </w:rPr>
    </w:lvl>
    <w:lvl w:ilvl="1" w:tplc="0C14B624" w:tentative="1">
      <w:start w:val="1"/>
      <w:numFmt w:val="bullet"/>
      <w:lvlText w:val=""/>
      <w:lvlJc w:val="left"/>
      <w:pPr>
        <w:tabs>
          <w:tab w:val="num" w:pos="1440"/>
        </w:tabs>
        <w:ind w:left="1440" w:hanging="360"/>
      </w:pPr>
      <w:rPr>
        <w:rFonts w:ascii="Symbol" w:hAnsi="Symbol" w:hint="default"/>
      </w:rPr>
    </w:lvl>
    <w:lvl w:ilvl="2" w:tplc="1E12FB62" w:tentative="1">
      <w:start w:val="1"/>
      <w:numFmt w:val="bullet"/>
      <w:lvlText w:val=""/>
      <w:lvlJc w:val="left"/>
      <w:pPr>
        <w:tabs>
          <w:tab w:val="num" w:pos="2160"/>
        </w:tabs>
        <w:ind w:left="2160" w:hanging="360"/>
      </w:pPr>
      <w:rPr>
        <w:rFonts w:ascii="Symbol" w:hAnsi="Symbol" w:hint="default"/>
      </w:rPr>
    </w:lvl>
    <w:lvl w:ilvl="3" w:tplc="72E41542" w:tentative="1">
      <w:start w:val="1"/>
      <w:numFmt w:val="bullet"/>
      <w:lvlText w:val=""/>
      <w:lvlJc w:val="left"/>
      <w:pPr>
        <w:tabs>
          <w:tab w:val="num" w:pos="2880"/>
        </w:tabs>
        <w:ind w:left="2880" w:hanging="360"/>
      </w:pPr>
      <w:rPr>
        <w:rFonts w:ascii="Symbol" w:hAnsi="Symbol" w:hint="default"/>
      </w:rPr>
    </w:lvl>
    <w:lvl w:ilvl="4" w:tplc="CBAAC4CC" w:tentative="1">
      <w:start w:val="1"/>
      <w:numFmt w:val="bullet"/>
      <w:lvlText w:val=""/>
      <w:lvlJc w:val="left"/>
      <w:pPr>
        <w:tabs>
          <w:tab w:val="num" w:pos="3600"/>
        </w:tabs>
        <w:ind w:left="3600" w:hanging="360"/>
      </w:pPr>
      <w:rPr>
        <w:rFonts w:ascii="Symbol" w:hAnsi="Symbol" w:hint="default"/>
      </w:rPr>
    </w:lvl>
    <w:lvl w:ilvl="5" w:tplc="4A32C8E6" w:tentative="1">
      <w:start w:val="1"/>
      <w:numFmt w:val="bullet"/>
      <w:lvlText w:val=""/>
      <w:lvlJc w:val="left"/>
      <w:pPr>
        <w:tabs>
          <w:tab w:val="num" w:pos="4320"/>
        </w:tabs>
        <w:ind w:left="4320" w:hanging="360"/>
      </w:pPr>
      <w:rPr>
        <w:rFonts w:ascii="Symbol" w:hAnsi="Symbol" w:hint="default"/>
      </w:rPr>
    </w:lvl>
    <w:lvl w:ilvl="6" w:tplc="9F923BE8" w:tentative="1">
      <w:start w:val="1"/>
      <w:numFmt w:val="bullet"/>
      <w:lvlText w:val=""/>
      <w:lvlJc w:val="left"/>
      <w:pPr>
        <w:tabs>
          <w:tab w:val="num" w:pos="5040"/>
        </w:tabs>
        <w:ind w:left="5040" w:hanging="360"/>
      </w:pPr>
      <w:rPr>
        <w:rFonts w:ascii="Symbol" w:hAnsi="Symbol" w:hint="default"/>
      </w:rPr>
    </w:lvl>
    <w:lvl w:ilvl="7" w:tplc="AE2EAD9E" w:tentative="1">
      <w:start w:val="1"/>
      <w:numFmt w:val="bullet"/>
      <w:lvlText w:val=""/>
      <w:lvlJc w:val="left"/>
      <w:pPr>
        <w:tabs>
          <w:tab w:val="num" w:pos="5760"/>
        </w:tabs>
        <w:ind w:left="5760" w:hanging="360"/>
      </w:pPr>
      <w:rPr>
        <w:rFonts w:ascii="Symbol" w:hAnsi="Symbol" w:hint="default"/>
      </w:rPr>
    </w:lvl>
    <w:lvl w:ilvl="8" w:tplc="1F1CC1FE" w:tentative="1">
      <w:start w:val="1"/>
      <w:numFmt w:val="bullet"/>
      <w:lvlText w:val=""/>
      <w:lvlJc w:val="left"/>
      <w:pPr>
        <w:tabs>
          <w:tab w:val="num" w:pos="6480"/>
        </w:tabs>
        <w:ind w:left="6480" w:hanging="360"/>
      </w:pPr>
      <w:rPr>
        <w:rFonts w:ascii="Symbol" w:hAnsi="Symbol" w:hint="default"/>
      </w:rPr>
    </w:lvl>
  </w:abstractNum>
  <w:abstractNum w:abstractNumId="29" w15:restartNumberingAfterBreak="0">
    <w:nsid w:val="59724237"/>
    <w:multiLevelType w:val="hybridMultilevel"/>
    <w:tmpl w:val="7E3AE68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C1B4CEC"/>
    <w:multiLevelType w:val="hybridMultilevel"/>
    <w:tmpl w:val="6F9C2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5C785C"/>
    <w:multiLevelType w:val="hybridMultilevel"/>
    <w:tmpl w:val="B0E6DE74"/>
    <w:lvl w:ilvl="0" w:tplc="F05808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F2F672E"/>
    <w:multiLevelType w:val="hybridMultilevel"/>
    <w:tmpl w:val="5AC0E622"/>
    <w:lvl w:ilvl="0" w:tplc="04CEC0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F9E6FE8"/>
    <w:multiLevelType w:val="hybridMultilevel"/>
    <w:tmpl w:val="EF845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1676CD"/>
    <w:multiLevelType w:val="hybridMultilevel"/>
    <w:tmpl w:val="CA06C384"/>
    <w:lvl w:ilvl="0" w:tplc="452ABE1C">
      <w:start w:val="1"/>
      <w:numFmt w:val="bullet"/>
      <w:lvlText w:val="•"/>
      <w:lvlJc w:val="left"/>
      <w:pPr>
        <w:tabs>
          <w:tab w:val="num" w:pos="720"/>
        </w:tabs>
        <w:ind w:left="720" w:hanging="360"/>
      </w:pPr>
      <w:rPr>
        <w:rFonts w:ascii="Arial" w:hAnsi="Arial" w:hint="default"/>
      </w:rPr>
    </w:lvl>
    <w:lvl w:ilvl="1" w:tplc="DF1A91B0" w:tentative="1">
      <w:start w:val="1"/>
      <w:numFmt w:val="bullet"/>
      <w:lvlText w:val="•"/>
      <w:lvlJc w:val="left"/>
      <w:pPr>
        <w:tabs>
          <w:tab w:val="num" w:pos="1440"/>
        </w:tabs>
        <w:ind w:left="1440" w:hanging="360"/>
      </w:pPr>
      <w:rPr>
        <w:rFonts w:ascii="Arial" w:hAnsi="Arial" w:hint="default"/>
      </w:rPr>
    </w:lvl>
    <w:lvl w:ilvl="2" w:tplc="82324C1E" w:tentative="1">
      <w:start w:val="1"/>
      <w:numFmt w:val="bullet"/>
      <w:lvlText w:val="•"/>
      <w:lvlJc w:val="left"/>
      <w:pPr>
        <w:tabs>
          <w:tab w:val="num" w:pos="2160"/>
        </w:tabs>
        <w:ind w:left="2160" w:hanging="360"/>
      </w:pPr>
      <w:rPr>
        <w:rFonts w:ascii="Arial" w:hAnsi="Arial" w:hint="default"/>
      </w:rPr>
    </w:lvl>
    <w:lvl w:ilvl="3" w:tplc="8ECA486C" w:tentative="1">
      <w:start w:val="1"/>
      <w:numFmt w:val="bullet"/>
      <w:lvlText w:val="•"/>
      <w:lvlJc w:val="left"/>
      <w:pPr>
        <w:tabs>
          <w:tab w:val="num" w:pos="2880"/>
        </w:tabs>
        <w:ind w:left="2880" w:hanging="360"/>
      </w:pPr>
      <w:rPr>
        <w:rFonts w:ascii="Arial" w:hAnsi="Arial" w:hint="default"/>
      </w:rPr>
    </w:lvl>
    <w:lvl w:ilvl="4" w:tplc="B2283B7E" w:tentative="1">
      <w:start w:val="1"/>
      <w:numFmt w:val="bullet"/>
      <w:lvlText w:val="•"/>
      <w:lvlJc w:val="left"/>
      <w:pPr>
        <w:tabs>
          <w:tab w:val="num" w:pos="3600"/>
        </w:tabs>
        <w:ind w:left="3600" w:hanging="360"/>
      </w:pPr>
      <w:rPr>
        <w:rFonts w:ascii="Arial" w:hAnsi="Arial" w:hint="default"/>
      </w:rPr>
    </w:lvl>
    <w:lvl w:ilvl="5" w:tplc="B9581B5A" w:tentative="1">
      <w:start w:val="1"/>
      <w:numFmt w:val="bullet"/>
      <w:lvlText w:val="•"/>
      <w:lvlJc w:val="left"/>
      <w:pPr>
        <w:tabs>
          <w:tab w:val="num" w:pos="4320"/>
        </w:tabs>
        <w:ind w:left="4320" w:hanging="360"/>
      </w:pPr>
      <w:rPr>
        <w:rFonts w:ascii="Arial" w:hAnsi="Arial" w:hint="default"/>
      </w:rPr>
    </w:lvl>
    <w:lvl w:ilvl="6" w:tplc="989AEC0A" w:tentative="1">
      <w:start w:val="1"/>
      <w:numFmt w:val="bullet"/>
      <w:lvlText w:val="•"/>
      <w:lvlJc w:val="left"/>
      <w:pPr>
        <w:tabs>
          <w:tab w:val="num" w:pos="5040"/>
        </w:tabs>
        <w:ind w:left="5040" w:hanging="360"/>
      </w:pPr>
      <w:rPr>
        <w:rFonts w:ascii="Arial" w:hAnsi="Arial" w:hint="default"/>
      </w:rPr>
    </w:lvl>
    <w:lvl w:ilvl="7" w:tplc="D550143A" w:tentative="1">
      <w:start w:val="1"/>
      <w:numFmt w:val="bullet"/>
      <w:lvlText w:val="•"/>
      <w:lvlJc w:val="left"/>
      <w:pPr>
        <w:tabs>
          <w:tab w:val="num" w:pos="5760"/>
        </w:tabs>
        <w:ind w:left="5760" w:hanging="360"/>
      </w:pPr>
      <w:rPr>
        <w:rFonts w:ascii="Arial" w:hAnsi="Arial" w:hint="default"/>
      </w:rPr>
    </w:lvl>
    <w:lvl w:ilvl="8" w:tplc="3A36739C"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21C0EDE"/>
    <w:multiLevelType w:val="hybridMultilevel"/>
    <w:tmpl w:val="29DC6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A6162D"/>
    <w:multiLevelType w:val="hybridMultilevel"/>
    <w:tmpl w:val="C6600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5A4C25"/>
    <w:multiLevelType w:val="hybridMultilevel"/>
    <w:tmpl w:val="EF006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C669A3"/>
    <w:multiLevelType w:val="hybridMultilevel"/>
    <w:tmpl w:val="BC8AA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5522A4"/>
    <w:multiLevelType w:val="hybridMultilevel"/>
    <w:tmpl w:val="A990AA84"/>
    <w:lvl w:ilvl="0" w:tplc="BF24468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6283E8C"/>
    <w:multiLevelType w:val="hybridMultilevel"/>
    <w:tmpl w:val="753284E2"/>
    <w:lvl w:ilvl="0" w:tplc="798A14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672B20"/>
    <w:multiLevelType w:val="hybridMultilevel"/>
    <w:tmpl w:val="4FB6776C"/>
    <w:lvl w:ilvl="0" w:tplc="028028A4">
      <w:start w:val="1"/>
      <w:numFmt w:val="bullet"/>
      <w:lvlText w:val="•"/>
      <w:lvlJc w:val="left"/>
      <w:pPr>
        <w:tabs>
          <w:tab w:val="num" w:pos="720"/>
        </w:tabs>
        <w:ind w:left="720" w:hanging="360"/>
      </w:pPr>
      <w:rPr>
        <w:rFonts w:ascii="Arial" w:hAnsi="Arial" w:hint="default"/>
      </w:rPr>
    </w:lvl>
    <w:lvl w:ilvl="1" w:tplc="8BA8577A" w:tentative="1">
      <w:start w:val="1"/>
      <w:numFmt w:val="bullet"/>
      <w:lvlText w:val="•"/>
      <w:lvlJc w:val="left"/>
      <w:pPr>
        <w:tabs>
          <w:tab w:val="num" w:pos="1440"/>
        </w:tabs>
        <w:ind w:left="1440" w:hanging="360"/>
      </w:pPr>
      <w:rPr>
        <w:rFonts w:ascii="Arial" w:hAnsi="Arial" w:hint="default"/>
      </w:rPr>
    </w:lvl>
    <w:lvl w:ilvl="2" w:tplc="4BCEB14E" w:tentative="1">
      <w:start w:val="1"/>
      <w:numFmt w:val="bullet"/>
      <w:lvlText w:val="•"/>
      <w:lvlJc w:val="left"/>
      <w:pPr>
        <w:tabs>
          <w:tab w:val="num" w:pos="2160"/>
        </w:tabs>
        <w:ind w:left="2160" w:hanging="360"/>
      </w:pPr>
      <w:rPr>
        <w:rFonts w:ascii="Arial" w:hAnsi="Arial" w:hint="default"/>
      </w:rPr>
    </w:lvl>
    <w:lvl w:ilvl="3" w:tplc="8F02BD64" w:tentative="1">
      <w:start w:val="1"/>
      <w:numFmt w:val="bullet"/>
      <w:lvlText w:val="•"/>
      <w:lvlJc w:val="left"/>
      <w:pPr>
        <w:tabs>
          <w:tab w:val="num" w:pos="2880"/>
        </w:tabs>
        <w:ind w:left="2880" w:hanging="360"/>
      </w:pPr>
      <w:rPr>
        <w:rFonts w:ascii="Arial" w:hAnsi="Arial" w:hint="default"/>
      </w:rPr>
    </w:lvl>
    <w:lvl w:ilvl="4" w:tplc="2724DC9E" w:tentative="1">
      <w:start w:val="1"/>
      <w:numFmt w:val="bullet"/>
      <w:lvlText w:val="•"/>
      <w:lvlJc w:val="left"/>
      <w:pPr>
        <w:tabs>
          <w:tab w:val="num" w:pos="3600"/>
        </w:tabs>
        <w:ind w:left="3600" w:hanging="360"/>
      </w:pPr>
      <w:rPr>
        <w:rFonts w:ascii="Arial" w:hAnsi="Arial" w:hint="default"/>
      </w:rPr>
    </w:lvl>
    <w:lvl w:ilvl="5" w:tplc="4B3241A4" w:tentative="1">
      <w:start w:val="1"/>
      <w:numFmt w:val="bullet"/>
      <w:lvlText w:val="•"/>
      <w:lvlJc w:val="left"/>
      <w:pPr>
        <w:tabs>
          <w:tab w:val="num" w:pos="4320"/>
        </w:tabs>
        <w:ind w:left="4320" w:hanging="360"/>
      </w:pPr>
      <w:rPr>
        <w:rFonts w:ascii="Arial" w:hAnsi="Arial" w:hint="default"/>
      </w:rPr>
    </w:lvl>
    <w:lvl w:ilvl="6" w:tplc="B686E5F2" w:tentative="1">
      <w:start w:val="1"/>
      <w:numFmt w:val="bullet"/>
      <w:lvlText w:val="•"/>
      <w:lvlJc w:val="left"/>
      <w:pPr>
        <w:tabs>
          <w:tab w:val="num" w:pos="5040"/>
        </w:tabs>
        <w:ind w:left="5040" w:hanging="360"/>
      </w:pPr>
      <w:rPr>
        <w:rFonts w:ascii="Arial" w:hAnsi="Arial" w:hint="default"/>
      </w:rPr>
    </w:lvl>
    <w:lvl w:ilvl="7" w:tplc="31448DB2" w:tentative="1">
      <w:start w:val="1"/>
      <w:numFmt w:val="bullet"/>
      <w:lvlText w:val="•"/>
      <w:lvlJc w:val="left"/>
      <w:pPr>
        <w:tabs>
          <w:tab w:val="num" w:pos="5760"/>
        </w:tabs>
        <w:ind w:left="5760" w:hanging="360"/>
      </w:pPr>
      <w:rPr>
        <w:rFonts w:ascii="Arial" w:hAnsi="Arial" w:hint="default"/>
      </w:rPr>
    </w:lvl>
    <w:lvl w:ilvl="8" w:tplc="8BEEC254"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A6848C1"/>
    <w:multiLevelType w:val="hybridMultilevel"/>
    <w:tmpl w:val="9A6CC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D01F92"/>
    <w:multiLevelType w:val="hybridMultilevel"/>
    <w:tmpl w:val="C9A2E1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BF82985"/>
    <w:multiLevelType w:val="hybridMultilevel"/>
    <w:tmpl w:val="10EEEE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19">
      <w:start w:val="1"/>
      <w:numFmt w:val="lowerLetter"/>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855337139">
    <w:abstractNumId w:val="16"/>
  </w:num>
  <w:num w:numId="2" w16cid:durableId="567494929">
    <w:abstractNumId w:val="17"/>
  </w:num>
  <w:num w:numId="3" w16cid:durableId="523594025">
    <w:abstractNumId w:val="32"/>
  </w:num>
  <w:num w:numId="4" w16cid:durableId="838427577">
    <w:abstractNumId w:val="2"/>
  </w:num>
  <w:num w:numId="5" w16cid:durableId="354964815">
    <w:abstractNumId w:val="29"/>
  </w:num>
  <w:num w:numId="6" w16cid:durableId="1108160069">
    <w:abstractNumId w:val="39"/>
  </w:num>
  <w:num w:numId="7" w16cid:durableId="104010987">
    <w:abstractNumId w:val="31"/>
  </w:num>
  <w:num w:numId="8" w16cid:durableId="961378758">
    <w:abstractNumId w:val="25"/>
  </w:num>
  <w:num w:numId="9" w16cid:durableId="1518500273">
    <w:abstractNumId w:val="12"/>
  </w:num>
  <w:num w:numId="10" w16cid:durableId="1524975885">
    <w:abstractNumId w:val="44"/>
  </w:num>
  <w:num w:numId="11" w16cid:durableId="905338757">
    <w:abstractNumId w:val="18"/>
  </w:num>
  <w:num w:numId="12" w16cid:durableId="2086490048">
    <w:abstractNumId w:val="38"/>
  </w:num>
  <w:num w:numId="13" w16cid:durableId="1632248292">
    <w:abstractNumId w:val="4"/>
  </w:num>
  <w:num w:numId="14" w16cid:durableId="1839883622">
    <w:abstractNumId w:val="9"/>
  </w:num>
  <w:num w:numId="15" w16cid:durableId="1665668075">
    <w:abstractNumId w:val="19"/>
  </w:num>
  <w:num w:numId="16" w16cid:durableId="39785381">
    <w:abstractNumId w:val="43"/>
  </w:num>
  <w:num w:numId="17" w16cid:durableId="2083215671">
    <w:abstractNumId w:val="23"/>
  </w:num>
  <w:num w:numId="18" w16cid:durableId="334038038">
    <w:abstractNumId w:val="10"/>
  </w:num>
  <w:num w:numId="19" w16cid:durableId="1665663334">
    <w:abstractNumId w:val="20"/>
  </w:num>
  <w:num w:numId="20" w16cid:durableId="817770295">
    <w:abstractNumId w:val="30"/>
  </w:num>
  <w:num w:numId="21" w16cid:durableId="199831171">
    <w:abstractNumId w:val="35"/>
  </w:num>
  <w:num w:numId="22" w16cid:durableId="388460859">
    <w:abstractNumId w:val="0"/>
  </w:num>
  <w:num w:numId="23" w16cid:durableId="123735894">
    <w:abstractNumId w:val="21"/>
  </w:num>
  <w:num w:numId="24" w16cid:durableId="955328849">
    <w:abstractNumId w:val="37"/>
  </w:num>
  <w:num w:numId="25" w16cid:durableId="1930656897">
    <w:abstractNumId w:val="36"/>
  </w:num>
  <w:num w:numId="26" w16cid:durableId="897478321">
    <w:abstractNumId w:val="5"/>
  </w:num>
  <w:num w:numId="27" w16cid:durableId="405108804">
    <w:abstractNumId w:val="22"/>
  </w:num>
  <w:num w:numId="28" w16cid:durableId="1916818622">
    <w:abstractNumId w:val="27"/>
  </w:num>
  <w:num w:numId="29" w16cid:durableId="261449605">
    <w:abstractNumId w:val="1"/>
  </w:num>
  <w:num w:numId="30" w16cid:durableId="1796484934">
    <w:abstractNumId w:val="8"/>
  </w:num>
  <w:num w:numId="31" w16cid:durableId="2070112242">
    <w:abstractNumId w:val="13"/>
  </w:num>
  <w:num w:numId="32" w16cid:durableId="1823233279">
    <w:abstractNumId w:val="40"/>
  </w:num>
  <w:num w:numId="33" w16cid:durableId="2022311381">
    <w:abstractNumId w:val="24"/>
  </w:num>
  <w:num w:numId="34" w16cid:durableId="1976526062">
    <w:abstractNumId w:val="3"/>
  </w:num>
  <w:num w:numId="35" w16cid:durableId="1699626110">
    <w:abstractNumId w:val="42"/>
  </w:num>
  <w:num w:numId="36" w16cid:durableId="325863979">
    <w:abstractNumId w:val="11"/>
  </w:num>
  <w:num w:numId="37" w16cid:durableId="792747905">
    <w:abstractNumId w:val="41"/>
  </w:num>
  <w:num w:numId="38" w16cid:durableId="1363477769">
    <w:abstractNumId w:val="26"/>
  </w:num>
  <w:num w:numId="39" w16cid:durableId="125976737">
    <w:abstractNumId w:val="15"/>
  </w:num>
  <w:num w:numId="40" w16cid:durableId="962344395">
    <w:abstractNumId w:val="34"/>
  </w:num>
  <w:num w:numId="41" w16cid:durableId="475491472">
    <w:abstractNumId w:val="6"/>
  </w:num>
  <w:num w:numId="42" w16cid:durableId="8877406">
    <w:abstractNumId w:val="28"/>
  </w:num>
  <w:num w:numId="43" w16cid:durableId="194779896">
    <w:abstractNumId w:val="33"/>
  </w:num>
  <w:num w:numId="44" w16cid:durableId="1588885766">
    <w:abstractNumId w:val="7"/>
  </w:num>
  <w:num w:numId="45" w16cid:durableId="1197347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366"/>
    <w:rsid w:val="00002740"/>
    <w:rsid w:val="00003C22"/>
    <w:rsid w:val="0000427F"/>
    <w:rsid w:val="00006EC9"/>
    <w:rsid w:val="000131AA"/>
    <w:rsid w:val="00015674"/>
    <w:rsid w:val="00016234"/>
    <w:rsid w:val="00016450"/>
    <w:rsid w:val="000165FA"/>
    <w:rsid w:val="00017C82"/>
    <w:rsid w:val="00017FA7"/>
    <w:rsid w:val="00020ADA"/>
    <w:rsid w:val="00031117"/>
    <w:rsid w:val="00031384"/>
    <w:rsid w:val="000371B3"/>
    <w:rsid w:val="000411A9"/>
    <w:rsid w:val="0004338E"/>
    <w:rsid w:val="0004770B"/>
    <w:rsid w:val="0005000B"/>
    <w:rsid w:val="000525EE"/>
    <w:rsid w:val="00052EFC"/>
    <w:rsid w:val="000531E6"/>
    <w:rsid w:val="00054FAD"/>
    <w:rsid w:val="00055561"/>
    <w:rsid w:val="0005767F"/>
    <w:rsid w:val="00061C74"/>
    <w:rsid w:val="00064195"/>
    <w:rsid w:val="000665BB"/>
    <w:rsid w:val="00067C91"/>
    <w:rsid w:val="00067DA5"/>
    <w:rsid w:val="00072404"/>
    <w:rsid w:val="00072C91"/>
    <w:rsid w:val="00080D10"/>
    <w:rsid w:val="0008142F"/>
    <w:rsid w:val="000816C8"/>
    <w:rsid w:val="000816FB"/>
    <w:rsid w:val="00084085"/>
    <w:rsid w:val="00085396"/>
    <w:rsid w:val="0008549F"/>
    <w:rsid w:val="00087CBA"/>
    <w:rsid w:val="00087F32"/>
    <w:rsid w:val="00093C02"/>
    <w:rsid w:val="00093F62"/>
    <w:rsid w:val="000A0F38"/>
    <w:rsid w:val="000A4D90"/>
    <w:rsid w:val="000A6613"/>
    <w:rsid w:val="000B31CF"/>
    <w:rsid w:val="000B58B1"/>
    <w:rsid w:val="000B6724"/>
    <w:rsid w:val="000C0330"/>
    <w:rsid w:val="000C3DA6"/>
    <w:rsid w:val="000C4A51"/>
    <w:rsid w:val="000C5C58"/>
    <w:rsid w:val="000C7283"/>
    <w:rsid w:val="000C72F8"/>
    <w:rsid w:val="000D08B5"/>
    <w:rsid w:val="000D206B"/>
    <w:rsid w:val="000D6C51"/>
    <w:rsid w:val="000E1F19"/>
    <w:rsid w:val="000E3B98"/>
    <w:rsid w:val="000F2D11"/>
    <w:rsid w:val="000F3686"/>
    <w:rsid w:val="000F6177"/>
    <w:rsid w:val="000F6256"/>
    <w:rsid w:val="00110D71"/>
    <w:rsid w:val="00111F68"/>
    <w:rsid w:val="001125CC"/>
    <w:rsid w:val="00114076"/>
    <w:rsid w:val="00116F44"/>
    <w:rsid w:val="00117A19"/>
    <w:rsid w:val="00117D56"/>
    <w:rsid w:val="00120B0C"/>
    <w:rsid w:val="001210CC"/>
    <w:rsid w:val="00122AE0"/>
    <w:rsid w:val="001234DB"/>
    <w:rsid w:val="00125C6E"/>
    <w:rsid w:val="00125DD9"/>
    <w:rsid w:val="001270BD"/>
    <w:rsid w:val="00130D59"/>
    <w:rsid w:val="001345B7"/>
    <w:rsid w:val="001359B4"/>
    <w:rsid w:val="00136F01"/>
    <w:rsid w:val="00143C03"/>
    <w:rsid w:val="00151E89"/>
    <w:rsid w:val="00155C4C"/>
    <w:rsid w:val="00156B10"/>
    <w:rsid w:val="001601AA"/>
    <w:rsid w:val="00162365"/>
    <w:rsid w:val="00162A30"/>
    <w:rsid w:val="001634DA"/>
    <w:rsid w:val="00163D4D"/>
    <w:rsid w:val="00163D9A"/>
    <w:rsid w:val="00166895"/>
    <w:rsid w:val="00167C29"/>
    <w:rsid w:val="0017137A"/>
    <w:rsid w:val="00173777"/>
    <w:rsid w:val="001815D1"/>
    <w:rsid w:val="00183A59"/>
    <w:rsid w:val="00183BC2"/>
    <w:rsid w:val="00191597"/>
    <w:rsid w:val="00192914"/>
    <w:rsid w:val="0019477C"/>
    <w:rsid w:val="00196FBC"/>
    <w:rsid w:val="00197052"/>
    <w:rsid w:val="00197054"/>
    <w:rsid w:val="001A1386"/>
    <w:rsid w:val="001A356B"/>
    <w:rsid w:val="001A5513"/>
    <w:rsid w:val="001B20CE"/>
    <w:rsid w:val="001C0498"/>
    <w:rsid w:val="001C3890"/>
    <w:rsid w:val="001C6CC2"/>
    <w:rsid w:val="001D1394"/>
    <w:rsid w:val="001D3EF7"/>
    <w:rsid w:val="001D5016"/>
    <w:rsid w:val="001E435E"/>
    <w:rsid w:val="001E7965"/>
    <w:rsid w:val="001E7B49"/>
    <w:rsid w:val="001F09EB"/>
    <w:rsid w:val="001F352F"/>
    <w:rsid w:val="002009A4"/>
    <w:rsid w:val="00201B59"/>
    <w:rsid w:val="00206ABE"/>
    <w:rsid w:val="00210393"/>
    <w:rsid w:val="0021398A"/>
    <w:rsid w:val="0021450E"/>
    <w:rsid w:val="00216260"/>
    <w:rsid w:val="0022760D"/>
    <w:rsid w:val="00227FD4"/>
    <w:rsid w:val="00230E8C"/>
    <w:rsid w:val="00234AB0"/>
    <w:rsid w:val="002360EC"/>
    <w:rsid w:val="00236E53"/>
    <w:rsid w:val="00237ADB"/>
    <w:rsid w:val="00242C8F"/>
    <w:rsid w:val="00246081"/>
    <w:rsid w:val="00246AA1"/>
    <w:rsid w:val="00252384"/>
    <w:rsid w:val="00252782"/>
    <w:rsid w:val="002542DA"/>
    <w:rsid w:val="0027396C"/>
    <w:rsid w:val="002755BF"/>
    <w:rsid w:val="00277723"/>
    <w:rsid w:val="0028592C"/>
    <w:rsid w:val="002866BB"/>
    <w:rsid w:val="00294286"/>
    <w:rsid w:val="00297369"/>
    <w:rsid w:val="002A0F77"/>
    <w:rsid w:val="002A3670"/>
    <w:rsid w:val="002B0871"/>
    <w:rsid w:val="002B0C71"/>
    <w:rsid w:val="002B22FF"/>
    <w:rsid w:val="002B247E"/>
    <w:rsid w:val="002B53CD"/>
    <w:rsid w:val="002B57B4"/>
    <w:rsid w:val="002C1819"/>
    <w:rsid w:val="002C1F39"/>
    <w:rsid w:val="002C32E3"/>
    <w:rsid w:val="002C3940"/>
    <w:rsid w:val="002C3A14"/>
    <w:rsid w:val="002C7737"/>
    <w:rsid w:val="002D01B7"/>
    <w:rsid w:val="002D10FB"/>
    <w:rsid w:val="002D4F20"/>
    <w:rsid w:val="002E0679"/>
    <w:rsid w:val="002E5DC4"/>
    <w:rsid w:val="002E7E74"/>
    <w:rsid w:val="002F4B16"/>
    <w:rsid w:val="002F58DB"/>
    <w:rsid w:val="00302342"/>
    <w:rsid w:val="0030335A"/>
    <w:rsid w:val="00305387"/>
    <w:rsid w:val="00307775"/>
    <w:rsid w:val="00316927"/>
    <w:rsid w:val="00332704"/>
    <w:rsid w:val="003371C2"/>
    <w:rsid w:val="00344670"/>
    <w:rsid w:val="00351E57"/>
    <w:rsid w:val="0035489B"/>
    <w:rsid w:val="00354C61"/>
    <w:rsid w:val="003634CC"/>
    <w:rsid w:val="00364DBF"/>
    <w:rsid w:val="00371A1F"/>
    <w:rsid w:val="003721AB"/>
    <w:rsid w:val="0037487C"/>
    <w:rsid w:val="003767E8"/>
    <w:rsid w:val="003768F2"/>
    <w:rsid w:val="00376A79"/>
    <w:rsid w:val="0038129F"/>
    <w:rsid w:val="00383418"/>
    <w:rsid w:val="00384330"/>
    <w:rsid w:val="0038742B"/>
    <w:rsid w:val="003917EE"/>
    <w:rsid w:val="003A25B1"/>
    <w:rsid w:val="003A7CB6"/>
    <w:rsid w:val="003B1EC2"/>
    <w:rsid w:val="003B2808"/>
    <w:rsid w:val="003B3422"/>
    <w:rsid w:val="003B661B"/>
    <w:rsid w:val="003B77EA"/>
    <w:rsid w:val="003D3E36"/>
    <w:rsid w:val="003E05A6"/>
    <w:rsid w:val="003E0E7F"/>
    <w:rsid w:val="003E3F7F"/>
    <w:rsid w:val="003E4A3B"/>
    <w:rsid w:val="003E4C4B"/>
    <w:rsid w:val="003E7036"/>
    <w:rsid w:val="003E71D8"/>
    <w:rsid w:val="003F425B"/>
    <w:rsid w:val="003F6707"/>
    <w:rsid w:val="003F7A85"/>
    <w:rsid w:val="003F7C7F"/>
    <w:rsid w:val="00400BEC"/>
    <w:rsid w:val="00401E46"/>
    <w:rsid w:val="00403019"/>
    <w:rsid w:val="00405BB5"/>
    <w:rsid w:val="0040720D"/>
    <w:rsid w:val="004074C7"/>
    <w:rsid w:val="00407768"/>
    <w:rsid w:val="00412349"/>
    <w:rsid w:val="00413D0F"/>
    <w:rsid w:val="00421D82"/>
    <w:rsid w:val="004220DD"/>
    <w:rsid w:val="0043260E"/>
    <w:rsid w:val="004339BC"/>
    <w:rsid w:val="00433B47"/>
    <w:rsid w:val="00440ED2"/>
    <w:rsid w:val="004425E8"/>
    <w:rsid w:val="004515C4"/>
    <w:rsid w:val="00463FB2"/>
    <w:rsid w:val="00466375"/>
    <w:rsid w:val="0047508A"/>
    <w:rsid w:val="0048047B"/>
    <w:rsid w:val="00481E2A"/>
    <w:rsid w:val="0048276E"/>
    <w:rsid w:val="00482DB3"/>
    <w:rsid w:val="00490730"/>
    <w:rsid w:val="00492C36"/>
    <w:rsid w:val="004A1986"/>
    <w:rsid w:val="004A72C5"/>
    <w:rsid w:val="004A77F6"/>
    <w:rsid w:val="004B0527"/>
    <w:rsid w:val="004B090A"/>
    <w:rsid w:val="004B302E"/>
    <w:rsid w:val="004B3700"/>
    <w:rsid w:val="004B3DB4"/>
    <w:rsid w:val="004B4DAB"/>
    <w:rsid w:val="004B6486"/>
    <w:rsid w:val="004B674C"/>
    <w:rsid w:val="004C0F12"/>
    <w:rsid w:val="004C5ABF"/>
    <w:rsid w:val="004D0226"/>
    <w:rsid w:val="004D0DBA"/>
    <w:rsid w:val="004F3F86"/>
    <w:rsid w:val="004F5DA6"/>
    <w:rsid w:val="00500423"/>
    <w:rsid w:val="005017E3"/>
    <w:rsid w:val="005026E1"/>
    <w:rsid w:val="00506804"/>
    <w:rsid w:val="005113BA"/>
    <w:rsid w:val="00511409"/>
    <w:rsid w:val="0051444F"/>
    <w:rsid w:val="0051624B"/>
    <w:rsid w:val="005201E4"/>
    <w:rsid w:val="00520DF8"/>
    <w:rsid w:val="0052134D"/>
    <w:rsid w:val="005270EC"/>
    <w:rsid w:val="0052756E"/>
    <w:rsid w:val="00527889"/>
    <w:rsid w:val="005309DB"/>
    <w:rsid w:val="00533D8C"/>
    <w:rsid w:val="00534723"/>
    <w:rsid w:val="00535B61"/>
    <w:rsid w:val="00545F72"/>
    <w:rsid w:val="00552179"/>
    <w:rsid w:val="005549DF"/>
    <w:rsid w:val="0055502C"/>
    <w:rsid w:val="005553E1"/>
    <w:rsid w:val="00556042"/>
    <w:rsid w:val="00556261"/>
    <w:rsid w:val="00562E8F"/>
    <w:rsid w:val="005637C4"/>
    <w:rsid w:val="00565616"/>
    <w:rsid w:val="00565FAA"/>
    <w:rsid w:val="00580B58"/>
    <w:rsid w:val="00586650"/>
    <w:rsid w:val="0059364A"/>
    <w:rsid w:val="00593CDD"/>
    <w:rsid w:val="005A5D2B"/>
    <w:rsid w:val="005A616B"/>
    <w:rsid w:val="005B4EF3"/>
    <w:rsid w:val="005B53B0"/>
    <w:rsid w:val="005C07C6"/>
    <w:rsid w:val="005C1159"/>
    <w:rsid w:val="005D07D0"/>
    <w:rsid w:val="005D1CFC"/>
    <w:rsid w:val="005D1D2D"/>
    <w:rsid w:val="005D3965"/>
    <w:rsid w:val="005D5BB2"/>
    <w:rsid w:val="005D7963"/>
    <w:rsid w:val="005E2511"/>
    <w:rsid w:val="005E2BB7"/>
    <w:rsid w:val="005E439F"/>
    <w:rsid w:val="005F04C7"/>
    <w:rsid w:val="005F2F93"/>
    <w:rsid w:val="005F304E"/>
    <w:rsid w:val="00600295"/>
    <w:rsid w:val="00602237"/>
    <w:rsid w:val="006038C2"/>
    <w:rsid w:val="006106EA"/>
    <w:rsid w:val="006166D0"/>
    <w:rsid w:val="00617ECE"/>
    <w:rsid w:val="00620662"/>
    <w:rsid w:val="00622458"/>
    <w:rsid w:val="00624C10"/>
    <w:rsid w:val="0062725F"/>
    <w:rsid w:val="006368D0"/>
    <w:rsid w:val="006411E1"/>
    <w:rsid w:val="00641E63"/>
    <w:rsid w:val="00644CDD"/>
    <w:rsid w:val="00647715"/>
    <w:rsid w:val="00653B85"/>
    <w:rsid w:val="00654CA2"/>
    <w:rsid w:val="006554B2"/>
    <w:rsid w:val="00656808"/>
    <w:rsid w:val="00664392"/>
    <w:rsid w:val="00671601"/>
    <w:rsid w:val="00674E7C"/>
    <w:rsid w:val="0068692E"/>
    <w:rsid w:val="00690311"/>
    <w:rsid w:val="006921CA"/>
    <w:rsid w:val="00693814"/>
    <w:rsid w:val="00696273"/>
    <w:rsid w:val="006972BE"/>
    <w:rsid w:val="006A0022"/>
    <w:rsid w:val="006A2E37"/>
    <w:rsid w:val="006A516B"/>
    <w:rsid w:val="006A5F1D"/>
    <w:rsid w:val="006A7D51"/>
    <w:rsid w:val="006B0371"/>
    <w:rsid w:val="006B6835"/>
    <w:rsid w:val="006B7099"/>
    <w:rsid w:val="006B7647"/>
    <w:rsid w:val="006C1042"/>
    <w:rsid w:val="006C5CF3"/>
    <w:rsid w:val="006C5D66"/>
    <w:rsid w:val="006D08B5"/>
    <w:rsid w:val="006D25E4"/>
    <w:rsid w:val="006D54D9"/>
    <w:rsid w:val="006D605B"/>
    <w:rsid w:val="006D76B2"/>
    <w:rsid w:val="006D7B92"/>
    <w:rsid w:val="006E6389"/>
    <w:rsid w:val="006E6DF0"/>
    <w:rsid w:val="006F2C91"/>
    <w:rsid w:val="006F4C56"/>
    <w:rsid w:val="006F65E1"/>
    <w:rsid w:val="00705CCF"/>
    <w:rsid w:val="0070645F"/>
    <w:rsid w:val="00710105"/>
    <w:rsid w:val="0071369F"/>
    <w:rsid w:val="007159E2"/>
    <w:rsid w:val="00716746"/>
    <w:rsid w:val="00717EB4"/>
    <w:rsid w:val="00722897"/>
    <w:rsid w:val="00723478"/>
    <w:rsid w:val="007240D9"/>
    <w:rsid w:val="0072679A"/>
    <w:rsid w:val="00727424"/>
    <w:rsid w:val="00727ECE"/>
    <w:rsid w:val="007321D4"/>
    <w:rsid w:val="007344DF"/>
    <w:rsid w:val="0073486D"/>
    <w:rsid w:val="00734FD5"/>
    <w:rsid w:val="0073550E"/>
    <w:rsid w:val="007434DB"/>
    <w:rsid w:val="00745B46"/>
    <w:rsid w:val="007472CC"/>
    <w:rsid w:val="00753EE3"/>
    <w:rsid w:val="00756DD9"/>
    <w:rsid w:val="00761BD6"/>
    <w:rsid w:val="00764447"/>
    <w:rsid w:val="00764B7F"/>
    <w:rsid w:val="0076646B"/>
    <w:rsid w:val="007668BA"/>
    <w:rsid w:val="007727DA"/>
    <w:rsid w:val="00773E18"/>
    <w:rsid w:val="00781C4F"/>
    <w:rsid w:val="00782358"/>
    <w:rsid w:val="00787FD0"/>
    <w:rsid w:val="00790D20"/>
    <w:rsid w:val="007917CC"/>
    <w:rsid w:val="00793331"/>
    <w:rsid w:val="00794098"/>
    <w:rsid w:val="007946FB"/>
    <w:rsid w:val="007A2944"/>
    <w:rsid w:val="007A314B"/>
    <w:rsid w:val="007A5267"/>
    <w:rsid w:val="007A61E5"/>
    <w:rsid w:val="007B3F70"/>
    <w:rsid w:val="007C0A45"/>
    <w:rsid w:val="007C417D"/>
    <w:rsid w:val="007C7FDA"/>
    <w:rsid w:val="007D10E6"/>
    <w:rsid w:val="007D1F3E"/>
    <w:rsid w:val="007D2C3F"/>
    <w:rsid w:val="007D3DD4"/>
    <w:rsid w:val="007D6797"/>
    <w:rsid w:val="007E2EFF"/>
    <w:rsid w:val="007E30D2"/>
    <w:rsid w:val="007E54AF"/>
    <w:rsid w:val="007E6013"/>
    <w:rsid w:val="007F37F4"/>
    <w:rsid w:val="007F6F6B"/>
    <w:rsid w:val="00803C6A"/>
    <w:rsid w:val="00804A8A"/>
    <w:rsid w:val="00810BBD"/>
    <w:rsid w:val="008141E1"/>
    <w:rsid w:val="008155C0"/>
    <w:rsid w:val="0081784B"/>
    <w:rsid w:val="00820911"/>
    <w:rsid w:val="00821A7A"/>
    <w:rsid w:val="00822664"/>
    <w:rsid w:val="00824E90"/>
    <w:rsid w:val="00827DE4"/>
    <w:rsid w:val="008350B2"/>
    <w:rsid w:val="008353BD"/>
    <w:rsid w:val="008355DF"/>
    <w:rsid w:val="008370B8"/>
    <w:rsid w:val="00843C7A"/>
    <w:rsid w:val="00846C28"/>
    <w:rsid w:val="008645DB"/>
    <w:rsid w:val="008661E2"/>
    <w:rsid w:val="0086685A"/>
    <w:rsid w:val="008722E5"/>
    <w:rsid w:val="00872C85"/>
    <w:rsid w:val="00874515"/>
    <w:rsid w:val="00875EAD"/>
    <w:rsid w:val="008820DF"/>
    <w:rsid w:val="00883798"/>
    <w:rsid w:val="00883FC9"/>
    <w:rsid w:val="0088544B"/>
    <w:rsid w:val="00885DCD"/>
    <w:rsid w:val="00885FCF"/>
    <w:rsid w:val="00887120"/>
    <w:rsid w:val="00891119"/>
    <w:rsid w:val="008A028E"/>
    <w:rsid w:val="008A2459"/>
    <w:rsid w:val="008A4DF5"/>
    <w:rsid w:val="008A78EC"/>
    <w:rsid w:val="008B0F2F"/>
    <w:rsid w:val="008B5202"/>
    <w:rsid w:val="008B57B2"/>
    <w:rsid w:val="008B77A2"/>
    <w:rsid w:val="008C1112"/>
    <w:rsid w:val="008C266D"/>
    <w:rsid w:val="008D31A6"/>
    <w:rsid w:val="008D3F91"/>
    <w:rsid w:val="008D45DE"/>
    <w:rsid w:val="008D6C48"/>
    <w:rsid w:val="008E0231"/>
    <w:rsid w:val="008E2707"/>
    <w:rsid w:val="008E4F45"/>
    <w:rsid w:val="008F0D85"/>
    <w:rsid w:val="008F168B"/>
    <w:rsid w:val="008F1923"/>
    <w:rsid w:val="008F4D36"/>
    <w:rsid w:val="008F6089"/>
    <w:rsid w:val="008F6384"/>
    <w:rsid w:val="008F66FD"/>
    <w:rsid w:val="008F7069"/>
    <w:rsid w:val="00904372"/>
    <w:rsid w:val="00904996"/>
    <w:rsid w:val="009062BD"/>
    <w:rsid w:val="00912A21"/>
    <w:rsid w:val="009146F5"/>
    <w:rsid w:val="00915A03"/>
    <w:rsid w:val="00917036"/>
    <w:rsid w:val="00917815"/>
    <w:rsid w:val="00921D5E"/>
    <w:rsid w:val="00923A8B"/>
    <w:rsid w:val="00932B13"/>
    <w:rsid w:val="0093674C"/>
    <w:rsid w:val="0094092A"/>
    <w:rsid w:val="00940EB4"/>
    <w:rsid w:val="0094169B"/>
    <w:rsid w:val="00944FE2"/>
    <w:rsid w:val="009454C7"/>
    <w:rsid w:val="009548A2"/>
    <w:rsid w:val="0095567E"/>
    <w:rsid w:val="00963D00"/>
    <w:rsid w:val="009641A1"/>
    <w:rsid w:val="00964A26"/>
    <w:rsid w:val="00964B15"/>
    <w:rsid w:val="0096639E"/>
    <w:rsid w:val="00972E9C"/>
    <w:rsid w:val="00975B39"/>
    <w:rsid w:val="00983834"/>
    <w:rsid w:val="00983B27"/>
    <w:rsid w:val="00983FFA"/>
    <w:rsid w:val="00987C79"/>
    <w:rsid w:val="009915E7"/>
    <w:rsid w:val="00993F59"/>
    <w:rsid w:val="009A4F4E"/>
    <w:rsid w:val="009A67E6"/>
    <w:rsid w:val="009A77AB"/>
    <w:rsid w:val="009B1AA8"/>
    <w:rsid w:val="009B3205"/>
    <w:rsid w:val="009B4F2E"/>
    <w:rsid w:val="009B6DBD"/>
    <w:rsid w:val="009B7AE5"/>
    <w:rsid w:val="009C0DB9"/>
    <w:rsid w:val="009C1221"/>
    <w:rsid w:val="009C2B6E"/>
    <w:rsid w:val="009C3EC5"/>
    <w:rsid w:val="009C5E7C"/>
    <w:rsid w:val="009C7366"/>
    <w:rsid w:val="009C7DC0"/>
    <w:rsid w:val="009D3E61"/>
    <w:rsid w:val="009D43F8"/>
    <w:rsid w:val="009D5C88"/>
    <w:rsid w:val="009D69BD"/>
    <w:rsid w:val="009D7A3A"/>
    <w:rsid w:val="009E42B5"/>
    <w:rsid w:val="009F225B"/>
    <w:rsid w:val="009F433B"/>
    <w:rsid w:val="009F51FD"/>
    <w:rsid w:val="00A02A35"/>
    <w:rsid w:val="00A1086D"/>
    <w:rsid w:val="00A1425F"/>
    <w:rsid w:val="00A20BCF"/>
    <w:rsid w:val="00A212BA"/>
    <w:rsid w:val="00A2156B"/>
    <w:rsid w:val="00A231F4"/>
    <w:rsid w:val="00A303D9"/>
    <w:rsid w:val="00A31D6E"/>
    <w:rsid w:val="00A348BC"/>
    <w:rsid w:val="00A36092"/>
    <w:rsid w:val="00A3667C"/>
    <w:rsid w:val="00A37112"/>
    <w:rsid w:val="00A37734"/>
    <w:rsid w:val="00A40420"/>
    <w:rsid w:val="00A4363E"/>
    <w:rsid w:val="00A55749"/>
    <w:rsid w:val="00A55D89"/>
    <w:rsid w:val="00A56873"/>
    <w:rsid w:val="00A578E7"/>
    <w:rsid w:val="00A61E38"/>
    <w:rsid w:val="00A62347"/>
    <w:rsid w:val="00A67DB6"/>
    <w:rsid w:val="00A71D8F"/>
    <w:rsid w:val="00A72204"/>
    <w:rsid w:val="00A75D02"/>
    <w:rsid w:val="00A76020"/>
    <w:rsid w:val="00A76043"/>
    <w:rsid w:val="00A82F3B"/>
    <w:rsid w:val="00A95A27"/>
    <w:rsid w:val="00A97C96"/>
    <w:rsid w:val="00AB67AB"/>
    <w:rsid w:val="00AB7C74"/>
    <w:rsid w:val="00AC2217"/>
    <w:rsid w:val="00AC41B7"/>
    <w:rsid w:val="00AC4705"/>
    <w:rsid w:val="00AC67D5"/>
    <w:rsid w:val="00AD0421"/>
    <w:rsid w:val="00AD1AB9"/>
    <w:rsid w:val="00AD53F4"/>
    <w:rsid w:val="00AE06D1"/>
    <w:rsid w:val="00AE1B9F"/>
    <w:rsid w:val="00AE375F"/>
    <w:rsid w:val="00AE4730"/>
    <w:rsid w:val="00AE5B77"/>
    <w:rsid w:val="00AF173B"/>
    <w:rsid w:val="00AF3330"/>
    <w:rsid w:val="00AF7D52"/>
    <w:rsid w:val="00B0672E"/>
    <w:rsid w:val="00B068DF"/>
    <w:rsid w:val="00B13637"/>
    <w:rsid w:val="00B13ACB"/>
    <w:rsid w:val="00B15009"/>
    <w:rsid w:val="00B1680A"/>
    <w:rsid w:val="00B20C15"/>
    <w:rsid w:val="00B21EF1"/>
    <w:rsid w:val="00B26089"/>
    <w:rsid w:val="00B33D90"/>
    <w:rsid w:val="00B363D8"/>
    <w:rsid w:val="00B4016F"/>
    <w:rsid w:val="00B42E9E"/>
    <w:rsid w:val="00B476C7"/>
    <w:rsid w:val="00B47C05"/>
    <w:rsid w:val="00B50EBB"/>
    <w:rsid w:val="00B55758"/>
    <w:rsid w:val="00B56099"/>
    <w:rsid w:val="00B61666"/>
    <w:rsid w:val="00B61EC1"/>
    <w:rsid w:val="00B62BF6"/>
    <w:rsid w:val="00B62ECB"/>
    <w:rsid w:val="00B65856"/>
    <w:rsid w:val="00B65E28"/>
    <w:rsid w:val="00B66330"/>
    <w:rsid w:val="00B67F0B"/>
    <w:rsid w:val="00B70C8C"/>
    <w:rsid w:val="00B741BF"/>
    <w:rsid w:val="00B75B49"/>
    <w:rsid w:val="00B7687B"/>
    <w:rsid w:val="00B8142B"/>
    <w:rsid w:val="00B83527"/>
    <w:rsid w:val="00B83F8D"/>
    <w:rsid w:val="00B845CA"/>
    <w:rsid w:val="00B85541"/>
    <w:rsid w:val="00B86AB5"/>
    <w:rsid w:val="00B93921"/>
    <w:rsid w:val="00B94A01"/>
    <w:rsid w:val="00B94F16"/>
    <w:rsid w:val="00BA1AE1"/>
    <w:rsid w:val="00BA310A"/>
    <w:rsid w:val="00BA7B63"/>
    <w:rsid w:val="00BB0121"/>
    <w:rsid w:val="00BB37A7"/>
    <w:rsid w:val="00BB5AE9"/>
    <w:rsid w:val="00BB5DE7"/>
    <w:rsid w:val="00BB7014"/>
    <w:rsid w:val="00BC1B45"/>
    <w:rsid w:val="00BC340D"/>
    <w:rsid w:val="00BC5500"/>
    <w:rsid w:val="00BC6E63"/>
    <w:rsid w:val="00BC748B"/>
    <w:rsid w:val="00BC79E0"/>
    <w:rsid w:val="00BD140D"/>
    <w:rsid w:val="00BD252F"/>
    <w:rsid w:val="00BD48EB"/>
    <w:rsid w:val="00BD4BD2"/>
    <w:rsid w:val="00BD68D2"/>
    <w:rsid w:val="00BD6995"/>
    <w:rsid w:val="00BE09D4"/>
    <w:rsid w:val="00BE5FC0"/>
    <w:rsid w:val="00BE6B47"/>
    <w:rsid w:val="00BF0182"/>
    <w:rsid w:val="00BF116E"/>
    <w:rsid w:val="00BF12D2"/>
    <w:rsid w:val="00BF326C"/>
    <w:rsid w:val="00BF4337"/>
    <w:rsid w:val="00C025F1"/>
    <w:rsid w:val="00C06CA3"/>
    <w:rsid w:val="00C14806"/>
    <w:rsid w:val="00C245F5"/>
    <w:rsid w:val="00C26BA0"/>
    <w:rsid w:val="00C27D5B"/>
    <w:rsid w:val="00C31CF7"/>
    <w:rsid w:val="00C4587D"/>
    <w:rsid w:val="00C513FA"/>
    <w:rsid w:val="00C53E67"/>
    <w:rsid w:val="00C550FF"/>
    <w:rsid w:val="00C55F1D"/>
    <w:rsid w:val="00C60AE5"/>
    <w:rsid w:val="00C61357"/>
    <w:rsid w:val="00C627AC"/>
    <w:rsid w:val="00C646EB"/>
    <w:rsid w:val="00C65D69"/>
    <w:rsid w:val="00C668C7"/>
    <w:rsid w:val="00C71645"/>
    <w:rsid w:val="00C71F8A"/>
    <w:rsid w:val="00C72DE5"/>
    <w:rsid w:val="00C7316D"/>
    <w:rsid w:val="00C73E5F"/>
    <w:rsid w:val="00C74310"/>
    <w:rsid w:val="00C766F3"/>
    <w:rsid w:val="00C7675F"/>
    <w:rsid w:val="00C77CDF"/>
    <w:rsid w:val="00C8127E"/>
    <w:rsid w:val="00C82156"/>
    <w:rsid w:val="00C83384"/>
    <w:rsid w:val="00C84DB9"/>
    <w:rsid w:val="00C85F17"/>
    <w:rsid w:val="00C94785"/>
    <w:rsid w:val="00C96117"/>
    <w:rsid w:val="00C96754"/>
    <w:rsid w:val="00CA0A91"/>
    <w:rsid w:val="00CA4AEF"/>
    <w:rsid w:val="00CA5437"/>
    <w:rsid w:val="00CA6190"/>
    <w:rsid w:val="00CB15F3"/>
    <w:rsid w:val="00CB26C3"/>
    <w:rsid w:val="00CB3210"/>
    <w:rsid w:val="00CB71CF"/>
    <w:rsid w:val="00CC0144"/>
    <w:rsid w:val="00CC1652"/>
    <w:rsid w:val="00CC348C"/>
    <w:rsid w:val="00CC4914"/>
    <w:rsid w:val="00CC54C2"/>
    <w:rsid w:val="00CC7AA8"/>
    <w:rsid w:val="00CD0C87"/>
    <w:rsid w:val="00CD11A6"/>
    <w:rsid w:val="00CD5105"/>
    <w:rsid w:val="00CE2B0C"/>
    <w:rsid w:val="00CE430B"/>
    <w:rsid w:val="00CE4922"/>
    <w:rsid w:val="00CE6BBF"/>
    <w:rsid w:val="00CE6FCE"/>
    <w:rsid w:val="00CE7F69"/>
    <w:rsid w:val="00CF337E"/>
    <w:rsid w:val="00CF466C"/>
    <w:rsid w:val="00CF47B7"/>
    <w:rsid w:val="00CF78F0"/>
    <w:rsid w:val="00D0287D"/>
    <w:rsid w:val="00D04E0C"/>
    <w:rsid w:val="00D140F3"/>
    <w:rsid w:val="00D14477"/>
    <w:rsid w:val="00D14B49"/>
    <w:rsid w:val="00D17A69"/>
    <w:rsid w:val="00D2605B"/>
    <w:rsid w:val="00D30DE7"/>
    <w:rsid w:val="00D33AB8"/>
    <w:rsid w:val="00D3560B"/>
    <w:rsid w:val="00D367C9"/>
    <w:rsid w:val="00D4049D"/>
    <w:rsid w:val="00D45F57"/>
    <w:rsid w:val="00D46C7E"/>
    <w:rsid w:val="00D50D89"/>
    <w:rsid w:val="00D5466A"/>
    <w:rsid w:val="00D60F46"/>
    <w:rsid w:val="00D6134D"/>
    <w:rsid w:val="00D62D71"/>
    <w:rsid w:val="00D66F51"/>
    <w:rsid w:val="00D66F85"/>
    <w:rsid w:val="00D676C1"/>
    <w:rsid w:val="00D747E2"/>
    <w:rsid w:val="00D77F4D"/>
    <w:rsid w:val="00D81428"/>
    <w:rsid w:val="00D85D1C"/>
    <w:rsid w:val="00D91854"/>
    <w:rsid w:val="00D93AAD"/>
    <w:rsid w:val="00D97530"/>
    <w:rsid w:val="00DA3D79"/>
    <w:rsid w:val="00DA476F"/>
    <w:rsid w:val="00DA5B5C"/>
    <w:rsid w:val="00DA6A81"/>
    <w:rsid w:val="00DA7AC0"/>
    <w:rsid w:val="00DB037C"/>
    <w:rsid w:val="00DB09C6"/>
    <w:rsid w:val="00DB1AEF"/>
    <w:rsid w:val="00DB2D9F"/>
    <w:rsid w:val="00DC1FCE"/>
    <w:rsid w:val="00DC2CEF"/>
    <w:rsid w:val="00DC389B"/>
    <w:rsid w:val="00DC70E1"/>
    <w:rsid w:val="00DC71FE"/>
    <w:rsid w:val="00DC780F"/>
    <w:rsid w:val="00DE01A9"/>
    <w:rsid w:val="00DE2E72"/>
    <w:rsid w:val="00DE3FC2"/>
    <w:rsid w:val="00DF421F"/>
    <w:rsid w:val="00DF5D0D"/>
    <w:rsid w:val="00DF7B93"/>
    <w:rsid w:val="00E0421D"/>
    <w:rsid w:val="00E061C0"/>
    <w:rsid w:val="00E07C21"/>
    <w:rsid w:val="00E07E41"/>
    <w:rsid w:val="00E14A14"/>
    <w:rsid w:val="00E17446"/>
    <w:rsid w:val="00E21D53"/>
    <w:rsid w:val="00E224CF"/>
    <w:rsid w:val="00E24E31"/>
    <w:rsid w:val="00E25B55"/>
    <w:rsid w:val="00E332B1"/>
    <w:rsid w:val="00E333BF"/>
    <w:rsid w:val="00E34660"/>
    <w:rsid w:val="00E37688"/>
    <w:rsid w:val="00E406C6"/>
    <w:rsid w:val="00E4173A"/>
    <w:rsid w:val="00E44A1A"/>
    <w:rsid w:val="00E512F4"/>
    <w:rsid w:val="00E55EE8"/>
    <w:rsid w:val="00E56B92"/>
    <w:rsid w:val="00E60127"/>
    <w:rsid w:val="00E62BF4"/>
    <w:rsid w:val="00E6309A"/>
    <w:rsid w:val="00E64A99"/>
    <w:rsid w:val="00E654A3"/>
    <w:rsid w:val="00E66E54"/>
    <w:rsid w:val="00E7013F"/>
    <w:rsid w:val="00E70E8A"/>
    <w:rsid w:val="00E71649"/>
    <w:rsid w:val="00E744CE"/>
    <w:rsid w:val="00E7780A"/>
    <w:rsid w:val="00E77E74"/>
    <w:rsid w:val="00E818E4"/>
    <w:rsid w:val="00E82470"/>
    <w:rsid w:val="00E83192"/>
    <w:rsid w:val="00E86A53"/>
    <w:rsid w:val="00E877F8"/>
    <w:rsid w:val="00E933C2"/>
    <w:rsid w:val="00E9405A"/>
    <w:rsid w:val="00E941D6"/>
    <w:rsid w:val="00E94413"/>
    <w:rsid w:val="00E95189"/>
    <w:rsid w:val="00E95A1F"/>
    <w:rsid w:val="00E95F43"/>
    <w:rsid w:val="00EA145F"/>
    <w:rsid w:val="00EA1BDF"/>
    <w:rsid w:val="00EA658E"/>
    <w:rsid w:val="00EB2869"/>
    <w:rsid w:val="00EB4BA1"/>
    <w:rsid w:val="00EB4DDD"/>
    <w:rsid w:val="00EB5850"/>
    <w:rsid w:val="00EC121F"/>
    <w:rsid w:val="00EC5E3A"/>
    <w:rsid w:val="00ED3084"/>
    <w:rsid w:val="00ED3A5E"/>
    <w:rsid w:val="00EE062C"/>
    <w:rsid w:val="00EE1102"/>
    <w:rsid w:val="00EE3284"/>
    <w:rsid w:val="00EE3419"/>
    <w:rsid w:val="00EE7EC8"/>
    <w:rsid w:val="00F02B7F"/>
    <w:rsid w:val="00F064E6"/>
    <w:rsid w:val="00F071D8"/>
    <w:rsid w:val="00F11305"/>
    <w:rsid w:val="00F14176"/>
    <w:rsid w:val="00F179F5"/>
    <w:rsid w:val="00F24A61"/>
    <w:rsid w:val="00F25A6C"/>
    <w:rsid w:val="00F31DB2"/>
    <w:rsid w:val="00F33353"/>
    <w:rsid w:val="00F465F9"/>
    <w:rsid w:val="00F55DD1"/>
    <w:rsid w:val="00F75466"/>
    <w:rsid w:val="00F77068"/>
    <w:rsid w:val="00F82944"/>
    <w:rsid w:val="00F83493"/>
    <w:rsid w:val="00F86638"/>
    <w:rsid w:val="00F8693A"/>
    <w:rsid w:val="00F87241"/>
    <w:rsid w:val="00F87A98"/>
    <w:rsid w:val="00F87AC2"/>
    <w:rsid w:val="00F87B20"/>
    <w:rsid w:val="00F87F39"/>
    <w:rsid w:val="00F92979"/>
    <w:rsid w:val="00F9343F"/>
    <w:rsid w:val="00F96288"/>
    <w:rsid w:val="00FA3B8B"/>
    <w:rsid w:val="00FA4503"/>
    <w:rsid w:val="00FB2078"/>
    <w:rsid w:val="00FB23C9"/>
    <w:rsid w:val="00FB2EE5"/>
    <w:rsid w:val="00FB30F3"/>
    <w:rsid w:val="00FB7615"/>
    <w:rsid w:val="00FC13C2"/>
    <w:rsid w:val="00FC2555"/>
    <w:rsid w:val="00FC61BB"/>
    <w:rsid w:val="00FC78C7"/>
    <w:rsid w:val="00FD0B34"/>
    <w:rsid w:val="00FD22B3"/>
    <w:rsid w:val="00FD2C30"/>
    <w:rsid w:val="00FD40A0"/>
    <w:rsid w:val="00FD5FC9"/>
    <w:rsid w:val="00FD6540"/>
    <w:rsid w:val="00FD7AC3"/>
    <w:rsid w:val="00FE0717"/>
    <w:rsid w:val="00FE0E54"/>
    <w:rsid w:val="00FE2350"/>
    <w:rsid w:val="00FE3189"/>
    <w:rsid w:val="00FE3745"/>
    <w:rsid w:val="00FE4052"/>
    <w:rsid w:val="00FE6644"/>
    <w:rsid w:val="00FE6AF2"/>
    <w:rsid w:val="00FE7FB3"/>
    <w:rsid w:val="00FF33B1"/>
    <w:rsid w:val="00FF3547"/>
    <w:rsid w:val="00FF590B"/>
    <w:rsid w:val="00FF7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3D354"/>
  <w15:docId w15:val="{832C2BDE-C66A-4632-A03D-CDC4155A5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C348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C348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C348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1F19"/>
    <w:pPr>
      <w:spacing w:after="0" w:line="240" w:lineRule="auto"/>
    </w:pPr>
  </w:style>
  <w:style w:type="paragraph" w:styleId="ListParagraph">
    <w:name w:val="List Paragraph"/>
    <w:basedOn w:val="Normal"/>
    <w:uiPriority w:val="34"/>
    <w:qFormat/>
    <w:rsid w:val="000E1F19"/>
    <w:pPr>
      <w:ind w:left="720"/>
      <w:contextualSpacing/>
    </w:pPr>
  </w:style>
  <w:style w:type="paragraph" w:styleId="BalloonText">
    <w:name w:val="Balloon Text"/>
    <w:basedOn w:val="Normal"/>
    <w:link w:val="BalloonTextChar"/>
    <w:uiPriority w:val="99"/>
    <w:semiHidden/>
    <w:unhideWhenUsed/>
    <w:rsid w:val="00B476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76C7"/>
    <w:rPr>
      <w:rFonts w:ascii="Tahoma" w:hAnsi="Tahoma" w:cs="Tahoma"/>
      <w:sz w:val="16"/>
      <w:szCs w:val="16"/>
    </w:rPr>
  </w:style>
  <w:style w:type="character" w:styleId="CommentReference">
    <w:name w:val="annotation reference"/>
    <w:basedOn w:val="DefaultParagraphFont"/>
    <w:uiPriority w:val="99"/>
    <w:semiHidden/>
    <w:unhideWhenUsed/>
    <w:rsid w:val="00B476C7"/>
    <w:rPr>
      <w:sz w:val="16"/>
      <w:szCs w:val="16"/>
    </w:rPr>
  </w:style>
  <w:style w:type="paragraph" w:styleId="CommentText">
    <w:name w:val="annotation text"/>
    <w:basedOn w:val="Normal"/>
    <w:link w:val="CommentTextChar"/>
    <w:uiPriority w:val="99"/>
    <w:semiHidden/>
    <w:unhideWhenUsed/>
    <w:rsid w:val="00B476C7"/>
    <w:pPr>
      <w:spacing w:line="240" w:lineRule="auto"/>
    </w:pPr>
    <w:rPr>
      <w:sz w:val="20"/>
      <w:szCs w:val="20"/>
    </w:rPr>
  </w:style>
  <w:style w:type="character" w:customStyle="1" w:styleId="CommentTextChar">
    <w:name w:val="Comment Text Char"/>
    <w:basedOn w:val="DefaultParagraphFont"/>
    <w:link w:val="CommentText"/>
    <w:uiPriority w:val="99"/>
    <w:semiHidden/>
    <w:rsid w:val="00B476C7"/>
    <w:rPr>
      <w:sz w:val="20"/>
      <w:szCs w:val="20"/>
    </w:rPr>
  </w:style>
  <w:style w:type="paragraph" w:styleId="CommentSubject">
    <w:name w:val="annotation subject"/>
    <w:basedOn w:val="CommentText"/>
    <w:next w:val="CommentText"/>
    <w:link w:val="CommentSubjectChar"/>
    <w:uiPriority w:val="99"/>
    <w:semiHidden/>
    <w:unhideWhenUsed/>
    <w:rsid w:val="00B476C7"/>
    <w:rPr>
      <w:b/>
      <w:bCs/>
    </w:rPr>
  </w:style>
  <w:style w:type="character" w:customStyle="1" w:styleId="CommentSubjectChar">
    <w:name w:val="Comment Subject Char"/>
    <w:basedOn w:val="CommentTextChar"/>
    <w:link w:val="CommentSubject"/>
    <w:uiPriority w:val="99"/>
    <w:semiHidden/>
    <w:rsid w:val="00B476C7"/>
    <w:rPr>
      <w:b/>
      <w:bCs/>
      <w:sz w:val="20"/>
      <w:szCs w:val="20"/>
    </w:rPr>
  </w:style>
  <w:style w:type="character" w:styleId="Hyperlink">
    <w:name w:val="Hyperlink"/>
    <w:basedOn w:val="DefaultParagraphFont"/>
    <w:uiPriority w:val="99"/>
    <w:unhideWhenUsed/>
    <w:rsid w:val="0048276E"/>
    <w:rPr>
      <w:color w:val="0563C1" w:themeColor="hyperlink"/>
      <w:u w:val="single"/>
    </w:rPr>
  </w:style>
  <w:style w:type="character" w:styleId="FollowedHyperlink">
    <w:name w:val="FollowedHyperlink"/>
    <w:basedOn w:val="DefaultParagraphFont"/>
    <w:uiPriority w:val="99"/>
    <w:semiHidden/>
    <w:unhideWhenUsed/>
    <w:rsid w:val="0038742B"/>
    <w:rPr>
      <w:color w:val="954F72" w:themeColor="followedHyperlink"/>
      <w:u w:val="single"/>
    </w:rPr>
  </w:style>
  <w:style w:type="character" w:customStyle="1" w:styleId="UnresolvedMention1">
    <w:name w:val="Unresolved Mention1"/>
    <w:basedOn w:val="DefaultParagraphFont"/>
    <w:uiPriority w:val="99"/>
    <w:semiHidden/>
    <w:unhideWhenUsed/>
    <w:rsid w:val="00E9405A"/>
    <w:rPr>
      <w:color w:val="605E5C"/>
      <w:shd w:val="clear" w:color="auto" w:fill="E1DFDD"/>
    </w:rPr>
  </w:style>
  <w:style w:type="character" w:customStyle="1" w:styleId="Heading1Char">
    <w:name w:val="Heading 1 Char"/>
    <w:basedOn w:val="DefaultParagraphFont"/>
    <w:link w:val="Heading1"/>
    <w:uiPriority w:val="9"/>
    <w:rsid w:val="00CC348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C348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C348C"/>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017C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7C82"/>
  </w:style>
  <w:style w:type="paragraph" w:styleId="Footer">
    <w:name w:val="footer"/>
    <w:basedOn w:val="Normal"/>
    <w:link w:val="FooterChar"/>
    <w:uiPriority w:val="99"/>
    <w:unhideWhenUsed/>
    <w:rsid w:val="00017C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7C82"/>
  </w:style>
  <w:style w:type="paragraph" w:customStyle="1" w:styleId="Default">
    <w:name w:val="Default"/>
    <w:rsid w:val="001125CC"/>
    <w:pPr>
      <w:autoSpaceDE w:val="0"/>
      <w:autoSpaceDN w:val="0"/>
      <w:adjustRightInd w:val="0"/>
      <w:spacing w:after="0" w:line="240" w:lineRule="auto"/>
    </w:pPr>
    <w:rPr>
      <w:rFonts w:ascii="Calibri" w:eastAsia="Malgun Gothic" w:hAnsi="Calibri" w:cs="Calibri"/>
      <w:color w:val="000000"/>
      <w:sz w:val="24"/>
      <w:szCs w:val="24"/>
    </w:rPr>
  </w:style>
  <w:style w:type="character" w:styleId="UnresolvedMention">
    <w:name w:val="Unresolved Mention"/>
    <w:basedOn w:val="DefaultParagraphFont"/>
    <w:uiPriority w:val="99"/>
    <w:semiHidden/>
    <w:unhideWhenUsed/>
    <w:rsid w:val="000531E6"/>
    <w:rPr>
      <w:color w:val="605E5C"/>
      <w:shd w:val="clear" w:color="auto" w:fill="E1DFDD"/>
    </w:rPr>
  </w:style>
  <w:style w:type="paragraph" w:styleId="NormalWeb">
    <w:name w:val="Normal (Web)"/>
    <w:basedOn w:val="Normal"/>
    <w:uiPriority w:val="99"/>
    <w:semiHidden/>
    <w:unhideWhenUsed/>
    <w:rsid w:val="00B13637"/>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C77CD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68066">
      <w:bodyDiv w:val="1"/>
      <w:marLeft w:val="0"/>
      <w:marRight w:val="0"/>
      <w:marTop w:val="0"/>
      <w:marBottom w:val="0"/>
      <w:divBdr>
        <w:top w:val="none" w:sz="0" w:space="0" w:color="auto"/>
        <w:left w:val="none" w:sz="0" w:space="0" w:color="auto"/>
        <w:bottom w:val="none" w:sz="0" w:space="0" w:color="auto"/>
        <w:right w:val="none" w:sz="0" w:space="0" w:color="auto"/>
      </w:divBdr>
      <w:divsChild>
        <w:div w:id="1161972385">
          <w:marLeft w:val="720"/>
          <w:marRight w:val="0"/>
          <w:marTop w:val="0"/>
          <w:marBottom w:val="240"/>
          <w:divBdr>
            <w:top w:val="none" w:sz="0" w:space="0" w:color="auto"/>
            <w:left w:val="none" w:sz="0" w:space="0" w:color="auto"/>
            <w:bottom w:val="none" w:sz="0" w:space="0" w:color="auto"/>
            <w:right w:val="none" w:sz="0" w:space="0" w:color="auto"/>
          </w:divBdr>
        </w:div>
        <w:div w:id="1837573551">
          <w:marLeft w:val="720"/>
          <w:marRight w:val="0"/>
          <w:marTop w:val="0"/>
          <w:marBottom w:val="240"/>
          <w:divBdr>
            <w:top w:val="none" w:sz="0" w:space="0" w:color="auto"/>
            <w:left w:val="none" w:sz="0" w:space="0" w:color="auto"/>
            <w:bottom w:val="none" w:sz="0" w:space="0" w:color="auto"/>
            <w:right w:val="none" w:sz="0" w:space="0" w:color="auto"/>
          </w:divBdr>
        </w:div>
        <w:div w:id="106852809">
          <w:marLeft w:val="720"/>
          <w:marRight w:val="0"/>
          <w:marTop w:val="0"/>
          <w:marBottom w:val="240"/>
          <w:divBdr>
            <w:top w:val="none" w:sz="0" w:space="0" w:color="auto"/>
            <w:left w:val="none" w:sz="0" w:space="0" w:color="auto"/>
            <w:bottom w:val="none" w:sz="0" w:space="0" w:color="auto"/>
            <w:right w:val="none" w:sz="0" w:space="0" w:color="auto"/>
          </w:divBdr>
        </w:div>
        <w:div w:id="1530872513">
          <w:marLeft w:val="720"/>
          <w:marRight w:val="0"/>
          <w:marTop w:val="0"/>
          <w:marBottom w:val="240"/>
          <w:divBdr>
            <w:top w:val="none" w:sz="0" w:space="0" w:color="auto"/>
            <w:left w:val="none" w:sz="0" w:space="0" w:color="auto"/>
            <w:bottom w:val="none" w:sz="0" w:space="0" w:color="auto"/>
            <w:right w:val="none" w:sz="0" w:space="0" w:color="auto"/>
          </w:divBdr>
        </w:div>
      </w:divsChild>
    </w:div>
    <w:div w:id="50080095">
      <w:bodyDiv w:val="1"/>
      <w:marLeft w:val="0"/>
      <w:marRight w:val="0"/>
      <w:marTop w:val="0"/>
      <w:marBottom w:val="0"/>
      <w:divBdr>
        <w:top w:val="none" w:sz="0" w:space="0" w:color="auto"/>
        <w:left w:val="none" w:sz="0" w:space="0" w:color="auto"/>
        <w:bottom w:val="none" w:sz="0" w:space="0" w:color="auto"/>
        <w:right w:val="none" w:sz="0" w:space="0" w:color="auto"/>
      </w:divBdr>
    </w:div>
    <w:div w:id="85269857">
      <w:bodyDiv w:val="1"/>
      <w:marLeft w:val="0"/>
      <w:marRight w:val="0"/>
      <w:marTop w:val="0"/>
      <w:marBottom w:val="0"/>
      <w:divBdr>
        <w:top w:val="none" w:sz="0" w:space="0" w:color="auto"/>
        <w:left w:val="none" w:sz="0" w:space="0" w:color="auto"/>
        <w:bottom w:val="none" w:sz="0" w:space="0" w:color="auto"/>
        <w:right w:val="none" w:sz="0" w:space="0" w:color="auto"/>
      </w:divBdr>
    </w:div>
    <w:div w:id="227692699">
      <w:bodyDiv w:val="1"/>
      <w:marLeft w:val="0"/>
      <w:marRight w:val="0"/>
      <w:marTop w:val="0"/>
      <w:marBottom w:val="0"/>
      <w:divBdr>
        <w:top w:val="none" w:sz="0" w:space="0" w:color="auto"/>
        <w:left w:val="none" w:sz="0" w:space="0" w:color="auto"/>
        <w:bottom w:val="none" w:sz="0" w:space="0" w:color="auto"/>
        <w:right w:val="none" w:sz="0" w:space="0" w:color="auto"/>
      </w:divBdr>
    </w:div>
    <w:div w:id="361518574">
      <w:bodyDiv w:val="1"/>
      <w:marLeft w:val="0"/>
      <w:marRight w:val="0"/>
      <w:marTop w:val="0"/>
      <w:marBottom w:val="0"/>
      <w:divBdr>
        <w:top w:val="none" w:sz="0" w:space="0" w:color="auto"/>
        <w:left w:val="none" w:sz="0" w:space="0" w:color="auto"/>
        <w:bottom w:val="none" w:sz="0" w:space="0" w:color="auto"/>
        <w:right w:val="none" w:sz="0" w:space="0" w:color="auto"/>
      </w:divBdr>
    </w:div>
    <w:div w:id="444466334">
      <w:bodyDiv w:val="1"/>
      <w:marLeft w:val="0"/>
      <w:marRight w:val="0"/>
      <w:marTop w:val="0"/>
      <w:marBottom w:val="0"/>
      <w:divBdr>
        <w:top w:val="none" w:sz="0" w:space="0" w:color="auto"/>
        <w:left w:val="none" w:sz="0" w:space="0" w:color="auto"/>
        <w:bottom w:val="none" w:sz="0" w:space="0" w:color="auto"/>
        <w:right w:val="none" w:sz="0" w:space="0" w:color="auto"/>
      </w:divBdr>
    </w:div>
    <w:div w:id="540098938">
      <w:bodyDiv w:val="1"/>
      <w:marLeft w:val="0"/>
      <w:marRight w:val="0"/>
      <w:marTop w:val="0"/>
      <w:marBottom w:val="0"/>
      <w:divBdr>
        <w:top w:val="none" w:sz="0" w:space="0" w:color="auto"/>
        <w:left w:val="none" w:sz="0" w:space="0" w:color="auto"/>
        <w:bottom w:val="none" w:sz="0" w:space="0" w:color="auto"/>
        <w:right w:val="none" w:sz="0" w:space="0" w:color="auto"/>
      </w:divBdr>
    </w:div>
    <w:div w:id="572083902">
      <w:bodyDiv w:val="1"/>
      <w:marLeft w:val="0"/>
      <w:marRight w:val="0"/>
      <w:marTop w:val="0"/>
      <w:marBottom w:val="0"/>
      <w:divBdr>
        <w:top w:val="none" w:sz="0" w:space="0" w:color="auto"/>
        <w:left w:val="none" w:sz="0" w:space="0" w:color="auto"/>
        <w:bottom w:val="none" w:sz="0" w:space="0" w:color="auto"/>
        <w:right w:val="none" w:sz="0" w:space="0" w:color="auto"/>
      </w:divBdr>
    </w:div>
    <w:div w:id="911740929">
      <w:bodyDiv w:val="1"/>
      <w:marLeft w:val="0"/>
      <w:marRight w:val="0"/>
      <w:marTop w:val="0"/>
      <w:marBottom w:val="0"/>
      <w:divBdr>
        <w:top w:val="none" w:sz="0" w:space="0" w:color="auto"/>
        <w:left w:val="none" w:sz="0" w:space="0" w:color="auto"/>
        <w:bottom w:val="none" w:sz="0" w:space="0" w:color="auto"/>
        <w:right w:val="none" w:sz="0" w:space="0" w:color="auto"/>
      </w:divBdr>
      <w:divsChild>
        <w:div w:id="1959950155">
          <w:marLeft w:val="720"/>
          <w:marRight w:val="0"/>
          <w:marTop w:val="0"/>
          <w:marBottom w:val="240"/>
          <w:divBdr>
            <w:top w:val="none" w:sz="0" w:space="0" w:color="auto"/>
            <w:left w:val="none" w:sz="0" w:space="0" w:color="auto"/>
            <w:bottom w:val="none" w:sz="0" w:space="0" w:color="auto"/>
            <w:right w:val="none" w:sz="0" w:space="0" w:color="auto"/>
          </w:divBdr>
        </w:div>
        <w:div w:id="115760085">
          <w:marLeft w:val="720"/>
          <w:marRight w:val="0"/>
          <w:marTop w:val="0"/>
          <w:marBottom w:val="240"/>
          <w:divBdr>
            <w:top w:val="none" w:sz="0" w:space="0" w:color="auto"/>
            <w:left w:val="none" w:sz="0" w:space="0" w:color="auto"/>
            <w:bottom w:val="none" w:sz="0" w:space="0" w:color="auto"/>
            <w:right w:val="none" w:sz="0" w:space="0" w:color="auto"/>
          </w:divBdr>
        </w:div>
        <w:div w:id="608782455">
          <w:marLeft w:val="720"/>
          <w:marRight w:val="0"/>
          <w:marTop w:val="0"/>
          <w:marBottom w:val="240"/>
          <w:divBdr>
            <w:top w:val="none" w:sz="0" w:space="0" w:color="auto"/>
            <w:left w:val="none" w:sz="0" w:space="0" w:color="auto"/>
            <w:bottom w:val="none" w:sz="0" w:space="0" w:color="auto"/>
            <w:right w:val="none" w:sz="0" w:space="0" w:color="auto"/>
          </w:divBdr>
        </w:div>
        <w:div w:id="1959413383">
          <w:marLeft w:val="720"/>
          <w:marRight w:val="0"/>
          <w:marTop w:val="0"/>
          <w:marBottom w:val="240"/>
          <w:divBdr>
            <w:top w:val="none" w:sz="0" w:space="0" w:color="auto"/>
            <w:left w:val="none" w:sz="0" w:space="0" w:color="auto"/>
            <w:bottom w:val="none" w:sz="0" w:space="0" w:color="auto"/>
            <w:right w:val="none" w:sz="0" w:space="0" w:color="auto"/>
          </w:divBdr>
        </w:div>
      </w:divsChild>
    </w:div>
    <w:div w:id="993948983">
      <w:bodyDiv w:val="1"/>
      <w:marLeft w:val="0"/>
      <w:marRight w:val="0"/>
      <w:marTop w:val="0"/>
      <w:marBottom w:val="0"/>
      <w:divBdr>
        <w:top w:val="none" w:sz="0" w:space="0" w:color="auto"/>
        <w:left w:val="none" w:sz="0" w:space="0" w:color="auto"/>
        <w:bottom w:val="none" w:sz="0" w:space="0" w:color="auto"/>
        <w:right w:val="none" w:sz="0" w:space="0" w:color="auto"/>
      </w:divBdr>
    </w:div>
    <w:div w:id="1114710596">
      <w:bodyDiv w:val="1"/>
      <w:marLeft w:val="0"/>
      <w:marRight w:val="0"/>
      <w:marTop w:val="0"/>
      <w:marBottom w:val="0"/>
      <w:divBdr>
        <w:top w:val="none" w:sz="0" w:space="0" w:color="auto"/>
        <w:left w:val="none" w:sz="0" w:space="0" w:color="auto"/>
        <w:bottom w:val="none" w:sz="0" w:space="0" w:color="auto"/>
        <w:right w:val="none" w:sz="0" w:space="0" w:color="auto"/>
      </w:divBdr>
      <w:divsChild>
        <w:div w:id="100270980">
          <w:marLeft w:val="547"/>
          <w:marRight w:val="0"/>
          <w:marTop w:val="0"/>
          <w:marBottom w:val="0"/>
          <w:divBdr>
            <w:top w:val="none" w:sz="0" w:space="0" w:color="auto"/>
            <w:left w:val="none" w:sz="0" w:space="0" w:color="auto"/>
            <w:bottom w:val="none" w:sz="0" w:space="0" w:color="auto"/>
            <w:right w:val="none" w:sz="0" w:space="0" w:color="auto"/>
          </w:divBdr>
        </w:div>
        <w:div w:id="1120951009">
          <w:marLeft w:val="547"/>
          <w:marRight w:val="0"/>
          <w:marTop w:val="0"/>
          <w:marBottom w:val="0"/>
          <w:divBdr>
            <w:top w:val="none" w:sz="0" w:space="0" w:color="auto"/>
            <w:left w:val="none" w:sz="0" w:space="0" w:color="auto"/>
            <w:bottom w:val="none" w:sz="0" w:space="0" w:color="auto"/>
            <w:right w:val="none" w:sz="0" w:space="0" w:color="auto"/>
          </w:divBdr>
        </w:div>
        <w:div w:id="878010475">
          <w:marLeft w:val="547"/>
          <w:marRight w:val="0"/>
          <w:marTop w:val="0"/>
          <w:marBottom w:val="0"/>
          <w:divBdr>
            <w:top w:val="none" w:sz="0" w:space="0" w:color="auto"/>
            <w:left w:val="none" w:sz="0" w:space="0" w:color="auto"/>
            <w:bottom w:val="none" w:sz="0" w:space="0" w:color="auto"/>
            <w:right w:val="none" w:sz="0" w:space="0" w:color="auto"/>
          </w:divBdr>
        </w:div>
        <w:div w:id="2076390087">
          <w:marLeft w:val="547"/>
          <w:marRight w:val="0"/>
          <w:marTop w:val="0"/>
          <w:marBottom w:val="0"/>
          <w:divBdr>
            <w:top w:val="none" w:sz="0" w:space="0" w:color="auto"/>
            <w:left w:val="none" w:sz="0" w:space="0" w:color="auto"/>
            <w:bottom w:val="none" w:sz="0" w:space="0" w:color="auto"/>
            <w:right w:val="none" w:sz="0" w:space="0" w:color="auto"/>
          </w:divBdr>
        </w:div>
        <w:div w:id="474378296">
          <w:marLeft w:val="547"/>
          <w:marRight w:val="0"/>
          <w:marTop w:val="0"/>
          <w:marBottom w:val="160"/>
          <w:divBdr>
            <w:top w:val="none" w:sz="0" w:space="0" w:color="auto"/>
            <w:left w:val="none" w:sz="0" w:space="0" w:color="auto"/>
            <w:bottom w:val="none" w:sz="0" w:space="0" w:color="auto"/>
            <w:right w:val="none" w:sz="0" w:space="0" w:color="auto"/>
          </w:divBdr>
        </w:div>
      </w:divsChild>
    </w:div>
    <w:div w:id="1199128000">
      <w:bodyDiv w:val="1"/>
      <w:marLeft w:val="0"/>
      <w:marRight w:val="0"/>
      <w:marTop w:val="0"/>
      <w:marBottom w:val="0"/>
      <w:divBdr>
        <w:top w:val="none" w:sz="0" w:space="0" w:color="auto"/>
        <w:left w:val="none" w:sz="0" w:space="0" w:color="auto"/>
        <w:bottom w:val="none" w:sz="0" w:space="0" w:color="auto"/>
        <w:right w:val="none" w:sz="0" w:space="0" w:color="auto"/>
      </w:divBdr>
    </w:div>
    <w:div w:id="1273784418">
      <w:bodyDiv w:val="1"/>
      <w:marLeft w:val="0"/>
      <w:marRight w:val="0"/>
      <w:marTop w:val="0"/>
      <w:marBottom w:val="0"/>
      <w:divBdr>
        <w:top w:val="none" w:sz="0" w:space="0" w:color="auto"/>
        <w:left w:val="none" w:sz="0" w:space="0" w:color="auto"/>
        <w:bottom w:val="none" w:sz="0" w:space="0" w:color="auto"/>
        <w:right w:val="none" w:sz="0" w:space="0" w:color="auto"/>
      </w:divBdr>
    </w:div>
    <w:div w:id="1603535275">
      <w:bodyDiv w:val="1"/>
      <w:marLeft w:val="0"/>
      <w:marRight w:val="0"/>
      <w:marTop w:val="0"/>
      <w:marBottom w:val="0"/>
      <w:divBdr>
        <w:top w:val="none" w:sz="0" w:space="0" w:color="auto"/>
        <w:left w:val="none" w:sz="0" w:space="0" w:color="auto"/>
        <w:bottom w:val="none" w:sz="0" w:space="0" w:color="auto"/>
        <w:right w:val="none" w:sz="0" w:space="0" w:color="auto"/>
      </w:divBdr>
      <w:divsChild>
        <w:div w:id="1991866036">
          <w:marLeft w:val="720"/>
          <w:marRight w:val="0"/>
          <w:marTop w:val="0"/>
          <w:marBottom w:val="240"/>
          <w:divBdr>
            <w:top w:val="none" w:sz="0" w:space="0" w:color="auto"/>
            <w:left w:val="none" w:sz="0" w:space="0" w:color="auto"/>
            <w:bottom w:val="none" w:sz="0" w:space="0" w:color="auto"/>
            <w:right w:val="none" w:sz="0" w:space="0" w:color="auto"/>
          </w:divBdr>
        </w:div>
        <w:div w:id="247428752">
          <w:marLeft w:val="720"/>
          <w:marRight w:val="0"/>
          <w:marTop w:val="0"/>
          <w:marBottom w:val="240"/>
          <w:divBdr>
            <w:top w:val="none" w:sz="0" w:space="0" w:color="auto"/>
            <w:left w:val="none" w:sz="0" w:space="0" w:color="auto"/>
            <w:bottom w:val="none" w:sz="0" w:space="0" w:color="auto"/>
            <w:right w:val="none" w:sz="0" w:space="0" w:color="auto"/>
          </w:divBdr>
        </w:div>
        <w:div w:id="882330906">
          <w:marLeft w:val="720"/>
          <w:marRight w:val="0"/>
          <w:marTop w:val="0"/>
          <w:marBottom w:val="240"/>
          <w:divBdr>
            <w:top w:val="none" w:sz="0" w:space="0" w:color="auto"/>
            <w:left w:val="none" w:sz="0" w:space="0" w:color="auto"/>
            <w:bottom w:val="none" w:sz="0" w:space="0" w:color="auto"/>
            <w:right w:val="none" w:sz="0" w:space="0" w:color="auto"/>
          </w:divBdr>
        </w:div>
        <w:div w:id="1034649274">
          <w:marLeft w:val="720"/>
          <w:marRight w:val="0"/>
          <w:marTop w:val="0"/>
          <w:marBottom w:val="240"/>
          <w:divBdr>
            <w:top w:val="none" w:sz="0" w:space="0" w:color="auto"/>
            <w:left w:val="none" w:sz="0" w:space="0" w:color="auto"/>
            <w:bottom w:val="none" w:sz="0" w:space="0" w:color="auto"/>
            <w:right w:val="none" w:sz="0" w:space="0" w:color="auto"/>
          </w:divBdr>
        </w:div>
      </w:divsChild>
    </w:div>
    <w:div w:id="1605847166">
      <w:bodyDiv w:val="1"/>
      <w:marLeft w:val="0"/>
      <w:marRight w:val="0"/>
      <w:marTop w:val="0"/>
      <w:marBottom w:val="0"/>
      <w:divBdr>
        <w:top w:val="none" w:sz="0" w:space="0" w:color="auto"/>
        <w:left w:val="none" w:sz="0" w:space="0" w:color="auto"/>
        <w:bottom w:val="none" w:sz="0" w:space="0" w:color="auto"/>
        <w:right w:val="none" w:sz="0" w:space="0" w:color="auto"/>
      </w:divBdr>
    </w:div>
    <w:div w:id="1633247555">
      <w:bodyDiv w:val="1"/>
      <w:marLeft w:val="0"/>
      <w:marRight w:val="0"/>
      <w:marTop w:val="0"/>
      <w:marBottom w:val="0"/>
      <w:divBdr>
        <w:top w:val="none" w:sz="0" w:space="0" w:color="auto"/>
        <w:left w:val="none" w:sz="0" w:space="0" w:color="auto"/>
        <w:bottom w:val="none" w:sz="0" w:space="0" w:color="auto"/>
        <w:right w:val="none" w:sz="0" w:space="0" w:color="auto"/>
      </w:divBdr>
    </w:div>
    <w:div w:id="1661426594">
      <w:bodyDiv w:val="1"/>
      <w:marLeft w:val="0"/>
      <w:marRight w:val="0"/>
      <w:marTop w:val="0"/>
      <w:marBottom w:val="0"/>
      <w:divBdr>
        <w:top w:val="none" w:sz="0" w:space="0" w:color="auto"/>
        <w:left w:val="none" w:sz="0" w:space="0" w:color="auto"/>
        <w:bottom w:val="none" w:sz="0" w:space="0" w:color="auto"/>
        <w:right w:val="none" w:sz="0" w:space="0" w:color="auto"/>
      </w:divBdr>
    </w:div>
    <w:div w:id="1797985937">
      <w:bodyDiv w:val="1"/>
      <w:marLeft w:val="0"/>
      <w:marRight w:val="0"/>
      <w:marTop w:val="0"/>
      <w:marBottom w:val="0"/>
      <w:divBdr>
        <w:top w:val="none" w:sz="0" w:space="0" w:color="auto"/>
        <w:left w:val="none" w:sz="0" w:space="0" w:color="auto"/>
        <w:bottom w:val="none" w:sz="0" w:space="0" w:color="auto"/>
        <w:right w:val="none" w:sz="0" w:space="0" w:color="auto"/>
      </w:divBdr>
    </w:div>
    <w:div w:id="1808204682">
      <w:bodyDiv w:val="1"/>
      <w:marLeft w:val="0"/>
      <w:marRight w:val="0"/>
      <w:marTop w:val="0"/>
      <w:marBottom w:val="0"/>
      <w:divBdr>
        <w:top w:val="none" w:sz="0" w:space="0" w:color="auto"/>
        <w:left w:val="none" w:sz="0" w:space="0" w:color="auto"/>
        <w:bottom w:val="none" w:sz="0" w:space="0" w:color="auto"/>
        <w:right w:val="none" w:sz="0" w:space="0" w:color="auto"/>
      </w:divBdr>
      <w:divsChild>
        <w:div w:id="1423181419">
          <w:marLeft w:val="720"/>
          <w:marRight w:val="0"/>
          <w:marTop w:val="0"/>
          <w:marBottom w:val="240"/>
          <w:divBdr>
            <w:top w:val="none" w:sz="0" w:space="0" w:color="auto"/>
            <w:left w:val="none" w:sz="0" w:space="0" w:color="auto"/>
            <w:bottom w:val="none" w:sz="0" w:space="0" w:color="auto"/>
            <w:right w:val="none" w:sz="0" w:space="0" w:color="auto"/>
          </w:divBdr>
        </w:div>
        <w:div w:id="88088450">
          <w:marLeft w:val="720"/>
          <w:marRight w:val="0"/>
          <w:marTop w:val="0"/>
          <w:marBottom w:val="240"/>
          <w:divBdr>
            <w:top w:val="none" w:sz="0" w:space="0" w:color="auto"/>
            <w:left w:val="none" w:sz="0" w:space="0" w:color="auto"/>
            <w:bottom w:val="none" w:sz="0" w:space="0" w:color="auto"/>
            <w:right w:val="none" w:sz="0" w:space="0" w:color="auto"/>
          </w:divBdr>
        </w:div>
        <w:div w:id="1187601448">
          <w:marLeft w:val="720"/>
          <w:marRight w:val="0"/>
          <w:marTop w:val="0"/>
          <w:marBottom w:val="240"/>
          <w:divBdr>
            <w:top w:val="none" w:sz="0" w:space="0" w:color="auto"/>
            <w:left w:val="none" w:sz="0" w:space="0" w:color="auto"/>
            <w:bottom w:val="none" w:sz="0" w:space="0" w:color="auto"/>
            <w:right w:val="none" w:sz="0" w:space="0" w:color="auto"/>
          </w:divBdr>
        </w:div>
        <w:div w:id="1308894509">
          <w:marLeft w:val="720"/>
          <w:marRight w:val="0"/>
          <w:marTop w:val="0"/>
          <w:marBottom w:val="240"/>
          <w:divBdr>
            <w:top w:val="none" w:sz="0" w:space="0" w:color="auto"/>
            <w:left w:val="none" w:sz="0" w:space="0" w:color="auto"/>
            <w:bottom w:val="none" w:sz="0" w:space="0" w:color="auto"/>
            <w:right w:val="none" w:sz="0" w:space="0" w:color="auto"/>
          </w:divBdr>
        </w:div>
        <w:div w:id="1025248023">
          <w:marLeft w:val="720"/>
          <w:marRight w:val="0"/>
          <w:marTop w:val="0"/>
          <w:marBottom w:val="240"/>
          <w:divBdr>
            <w:top w:val="none" w:sz="0" w:space="0" w:color="auto"/>
            <w:left w:val="none" w:sz="0" w:space="0" w:color="auto"/>
            <w:bottom w:val="none" w:sz="0" w:space="0" w:color="auto"/>
            <w:right w:val="none" w:sz="0" w:space="0" w:color="auto"/>
          </w:divBdr>
        </w:div>
      </w:divsChild>
    </w:div>
    <w:div w:id="1979526283">
      <w:bodyDiv w:val="1"/>
      <w:marLeft w:val="0"/>
      <w:marRight w:val="0"/>
      <w:marTop w:val="0"/>
      <w:marBottom w:val="0"/>
      <w:divBdr>
        <w:top w:val="none" w:sz="0" w:space="0" w:color="auto"/>
        <w:left w:val="none" w:sz="0" w:space="0" w:color="auto"/>
        <w:bottom w:val="none" w:sz="0" w:space="0" w:color="auto"/>
        <w:right w:val="none" w:sz="0" w:space="0" w:color="auto"/>
      </w:divBdr>
    </w:div>
    <w:div w:id="2111776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53DF2-200E-4CA1-8D8F-111284FFD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1864</Words>
  <Characters>10629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CA Department of Education</Company>
  <LinksUpToDate>false</LinksUpToDate>
  <CharactersWithSpaces>12469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Ortega, Karl@DOR</dc:creator>
  <cp:lastModifiedBy>Wood, Elizabeth@DOR</cp:lastModifiedBy>
  <cp:revision>3</cp:revision>
  <cp:lastPrinted>2020-02-20T20:59:00Z</cp:lastPrinted>
  <dcterms:created xsi:type="dcterms:W3CDTF">2023-09-14T21:05:00Z</dcterms:created>
  <dcterms:modified xsi:type="dcterms:W3CDTF">2023-09-15T16:01:00Z</dcterms:modified>
</cp:coreProperties>
</file>