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6E89A" w14:textId="3EADC9CB" w:rsidR="00A20D99" w:rsidRPr="003752A0" w:rsidRDefault="00B215D8" w:rsidP="003752A0">
      <w:pPr>
        <w:pStyle w:val="Heading1"/>
        <w:jc w:val="center"/>
        <w:rPr>
          <w:rFonts w:ascii="Arial" w:hAnsi="Arial" w:cs="Arial"/>
          <w:b/>
          <w:bCs/>
        </w:rPr>
      </w:pPr>
      <w:r w:rsidRPr="003752A0">
        <w:rPr>
          <w:rFonts w:ascii="Arial" w:hAnsi="Arial" w:cs="Arial"/>
          <w:b/>
          <w:bCs/>
        </w:rPr>
        <w:t xml:space="preserve">2022 </w:t>
      </w:r>
      <w:r w:rsidR="005577A1" w:rsidRPr="003752A0">
        <w:rPr>
          <w:rFonts w:ascii="Arial" w:hAnsi="Arial" w:cs="Arial"/>
          <w:b/>
          <w:bCs/>
        </w:rPr>
        <w:t xml:space="preserve">Assistive Technology Structures </w:t>
      </w:r>
      <w:r w:rsidRPr="003752A0">
        <w:rPr>
          <w:rFonts w:ascii="Arial" w:hAnsi="Arial" w:cs="Arial"/>
          <w:b/>
          <w:bCs/>
        </w:rPr>
        <w:t>Overview</w:t>
      </w:r>
    </w:p>
    <w:p w14:paraId="14B8E10D" w14:textId="38C82F26" w:rsidR="005577A1" w:rsidRPr="009F480C" w:rsidRDefault="005577A1" w:rsidP="00267545">
      <w:pPr>
        <w:jc w:val="center"/>
        <w:rPr>
          <w:b/>
          <w:bCs/>
        </w:rPr>
      </w:pPr>
    </w:p>
    <w:p w14:paraId="148FDC60" w14:textId="6E0617DA" w:rsidR="00267545" w:rsidRPr="003752A0" w:rsidRDefault="00267545" w:rsidP="00267545">
      <w:pPr>
        <w:jc w:val="center"/>
        <w:rPr>
          <w:b/>
          <w:bCs/>
        </w:rPr>
      </w:pPr>
    </w:p>
    <w:p w14:paraId="55BB0AA1" w14:textId="77777777" w:rsidR="00267545" w:rsidRPr="003752A0" w:rsidRDefault="00267545" w:rsidP="003752A0">
      <w:pPr>
        <w:rPr>
          <w:b/>
          <w:bCs/>
        </w:rPr>
      </w:pPr>
      <w:r w:rsidRPr="003752A0">
        <w:rPr>
          <w:b/>
          <w:bCs/>
        </w:rPr>
        <w:t>Overview</w:t>
      </w:r>
    </w:p>
    <w:p w14:paraId="617DE629" w14:textId="22B4EE76" w:rsidR="003C23AE" w:rsidRDefault="005577A1">
      <w:r>
        <w:t xml:space="preserve">The following outlines </w:t>
      </w:r>
      <w:r w:rsidR="00E819BC">
        <w:t xml:space="preserve">the </w:t>
      </w:r>
      <w:r>
        <w:t xml:space="preserve">five AT Structures </w:t>
      </w:r>
      <w:r w:rsidR="00F34EA5">
        <w:t xml:space="preserve">ATAC members </w:t>
      </w:r>
      <w:r>
        <w:t xml:space="preserve">discussed </w:t>
      </w:r>
      <w:r w:rsidR="00F34EA5">
        <w:t xml:space="preserve">during the </w:t>
      </w:r>
      <w:r w:rsidR="00240D20">
        <w:t>September 2020 ATAC meeting</w:t>
      </w:r>
      <w:r>
        <w:t xml:space="preserve">. The intent of </w:t>
      </w:r>
      <w:r w:rsidR="00253768">
        <w:t>document provides ATAC member</w:t>
      </w:r>
      <w:r w:rsidR="00C61C12">
        <w:t>s</w:t>
      </w:r>
      <w:r w:rsidR="00253768">
        <w:t xml:space="preserve"> </w:t>
      </w:r>
      <w:r w:rsidR="00C61C12">
        <w:t xml:space="preserve">an opportunity to review </w:t>
      </w:r>
      <w:r w:rsidR="00240D20">
        <w:t xml:space="preserve">some </w:t>
      </w:r>
      <w:r>
        <w:t>AT Structures</w:t>
      </w:r>
      <w:r w:rsidR="00C61C12">
        <w:t xml:space="preserve"> and </w:t>
      </w:r>
      <w:r w:rsidR="003C23AE">
        <w:t xml:space="preserve">determine the best </w:t>
      </w:r>
      <w:r w:rsidR="00240D20">
        <w:t>structure</w:t>
      </w:r>
      <w:r w:rsidR="003C23AE">
        <w:t xml:space="preserve"> </w:t>
      </w:r>
      <w:r w:rsidR="00C61C12">
        <w:t>for California</w:t>
      </w:r>
      <w:r w:rsidR="00240D20">
        <w:t xml:space="preserve">. </w:t>
      </w:r>
      <w:r w:rsidR="00F66992">
        <w:t>ATAC m</w:t>
      </w:r>
      <w:r w:rsidR="00240D20">
        <w:t>ember</w:t>
      </w:r>
      <w:r w:rsidR="00675C75">
        <w:t>s</w:t>
      </w:r>
      <w:r w:rsidR="00240D20">
        <w:t xml:space="preserve"> can </w:t>
      </w:r>
      <w:r w:rsidR="00C61C12">
        <w:t xml:space="preserve">make </w:t>
      </w:r>
      <w:r w:rsidR="003C23AE">
        <w:t xml:space="preserve">a </w:t>
      </w:r>
      <w:r>
        <w:t xml:space="preserve">recommendation to the Department of Rehabilitation Executive </w:t>
      </w:r>
      <w:r w:rsidR="003C23AE">
        <w:t>Team</w:t>
      </w:r>
      <w:r w:rsidR="00C61C12">
        <w:t xml:space="preserve"> on how best </w:t>
      </w:r>
      <w:r w:rsidR="003C23AE">
        <w:t>de</w:t>
      </w:r>
      <w:r w:rsidR="00C61C12">
        <w:t xml:space="preserve">velop </w:t>
      </w:r>
      <w:r w:rsidR="003C23AE">
        <w:t>a RFA</w:t>
      </w:r>
      <w:r w:rsidR="00240D20">
        <w:t>/</w:t>
      </w:r>
      <w:r w:rsidR="003C23AE">
        <w:t xml:space="preserve"> RFP or other methods to </w:t>
      </w:r>
      <w:r w:rsidR="00080F74">
        <w:t>comp</w:t>
      </w:r>
      <w:r w:rsidR="00240D20">
        <w:t>ete</w:t>
      </w:r>
      <w:r w:rsidR="00080F74">
        <w:t xml:space="preserve"> the grant and </w:t>
      </w:r>
      <w:r w:rsidR="00240D20">
        <w:t xml:space="preserve">move </w:t>
      </w:r>
      <w:r w:rsidR="003C23AE">
        <w:t>AT funding to the local level.</w:t>
      </w:r>
    </w:p>
    <w:p w14:paraId="606440AD" w14:textId="77777777" w:rsidR="003C23AE" w:rsidRDefault="003C23AE"/>
    <w:p w14:paraId="097EA9E9" w14:textId="7C019972" w:rsidR="005577A1" w:rsidRDefault="0083487A">
      <w:r>
        <w:t xml:space="preserve">The current AT Grant </w:t>
      </w:r>
      <w:r w:rsidR="004B0D16">
        <w:t>holder</w:t>
      </w:r>
      <w:r>
        <w:t xml:space="preserve"> is the </w:t>
      </w:r>
      <w:r w:rsidR="00080F74">
        <w:t>California</w:t>
      </w:r>
      <w:r>
        <w:t xml:space="preserve"> Foundation for </w:t>
      </w:r>
      <w:r w:rsidR="009F480C">
        <w:t>Independent</w:t>
      </w:r>
      <w:r>
        <w:t xml:space="preserve"> Living Centers </w:t>
      </w:r>
      <w:r w:rsidR="00080F74">
        <w:t>(CFILC</w:t>
      </w:r>
      <w:proofErr w:type="gramStart"/>
      <w:r w:rsidR="00080F74">
        <w:t>)</w:t>
      </w:r>
      <w:proofErr w:type="gramEnd"/>
      <w:r w:rsidR="00080F74">
        <w:t xml:space="preserve"> </w:t>
      </w:r>
      <w:r>
        <w:t xml:space="preserve">and the Grant Agreement was extended for </w:t>
      </w:r>
      <w:r w:rsidR="00194206">
        <w:t xml:space="preserve">an </w:t>
      </w:r>
      <w:r>
        <w:t xml:space="preserve">additional year </w:t>
      </w:r>
      <w:r w:rsidR="00194206">
        <w:t>and expires on</w:t>
      </w:r>
      <w:r>
        <w:t xml:space="preserve"> 9/30/2022. </w:t>
      </w:r>
    </w:p>
    <w:p w14:paraId="4DB13CC3" w14:textId="2374E127" w:rsidR="00267545" w:rsidRDefault="00267545"/>
    <w:p w14:paraId="7D7CB363" w14:textId="05528680" w:rsidR="00267545" w:rsidRDefault="00267545" w:rsidP="00606807">
      <w:pPr>
        <w:pStyle w:val="Heading2"/>
        <w:numPr>
          <w:ilvl w:val="0"/>
          <w:numId w:val="15"/>
        </w:numPr>
        <w:rPr>
          <w:rFonts w:ascii="Arial" w:hAnsi="Arial" w:cs="Arial"/>
          <w:b/>
          <w:bCs/>
          <w:sz w:val="28"/>
          <w:szCs w:val="28"/>
        </w:rPr>
      </w:pPr>
      <w:r w:rsidRPr="003752A0">
        <w:rPr>
          <w:rFonts w:ascii="Arial" w:hAnsi="Arial" w:cs="Arial"/>
          <w:b/>
          <w:bCs/>
          <w:sz w:val="28"/>
          <w:szCs w:val="28"/>
        </w:rPr>
        <w:t>AT Structures discussed:</w:t>
      </w:r>
    </w:p>
    <w:p w14:paraId="62A8EB2A" w14:textId="77777777" w:rsidR="00606807" w:rsidRPr="00606807" w:rsidRDefault="00606807" w:rsidP="00606807"/>
    <w:p w14:paraId="21E6D055" w14:textId="3343257D" w:rsidR="0083487A" w:rsidRDefault="00606807" w:rsidP="00606807">
      <w:pPr>
        <w:ind w:left="360"/>
      </w:pPr>
      <w:r w:rsidRPr="00606807">
        <w:rPr>
          <w:b/>
          <w:bCs/>
        </w:rPr>
        <w:t>Option 1</w:t>
      </w:r>
      <w:r>
        <w:t xml:space="preserve">: </w:t>
      </w:r>
      <w:r w:rsidR="00675C75">
        <w:t xml:space="preserve">A </w:t>
      </w:r>
      <w:r w:rsidR="0083487A">
        <w:t>Govern</w:t>
      </w:r>
      <w:r w:rsidR="00C721B9">
        <w:t>or</w:t>
      </w:r>
      <w:r w:rsidR="0083487A">
        <w:t xml:space="preserve"> </w:t>
      </w:r>
      <w:r>
        <w:t>d</w:t>
      </w:r>
      <w:r w:rsidR="0083487A">
        <w:t xml:space="preserve">esignated </w:t>
      </w:r>
      <w:r>
        <w:t>l</w:t>
      </w:r>
      <w:r w:rsidR="0083487A">
        <w:t xml:space="preserve">ead </w:t>
      </w:r>
      <w:r>
        <w:t>a</w:t>
      </w:r>
      <w:r w:rsidR="0083487A">
        <w:t>gency with no Implement</w:t>
      </w:r>
      <w:r w:rsidR="00C721B9">
        <w:t>ing</w:t>
      </w:r>
      <w:r w:rsidR="0083487A">
        <w:t xml:space="preserve"> Entity</w:t>
      </w:r>
      <w:r>
        <w:t xml:space="preserve">. </w:t>
      </w:r>
    </w:p>
    <w:p w14:paraId="5A93F7D0" w14:textId="77777777" w:rsidR="00606807" w:rsidRDefault="00606807" w:rsidP="00606807">
      <w:pPr>
        <w:ind w:left="360"/>
      </w:pPr>
    </w:p>
    <w:p w14:paraId="67BE234F" w14:textId="7F6DDE7D" w:rsidR="0083487A" w:rsidRDefault="00606807" w:rsidP="00606807">
      <w:pPr>
        <w:ind w:left="360"/>
      </w:pPr>
      <w:r w:rsidRPr="00606807">
        <w:rPr>
          <w:b/>
          <w:bCs/>
        </w:rPr>
        <w:t>Option 2</w:t>
      </w:r>
      <w:r>
        <w:t>:</w:t>
      </w:r>
      <w:r w:rsidR="00675C75">
        <w:t xml:space="preserve"> </w:t>
      </w:r>
      <w:r w:rsidR="0083487A">
        <w:t xml:space="preserve">Governor </w:t>
      </w:r>
      <w:r>
        <w:t>d</w:t>
      </w:r>
      <w:r w:rsidR="0083487A">
        <w:t xml:space="preserve">esignated </w:t>
      </w:r>
      <w:r>
        <w:t>l</w:t>
      </w:r>
      <w:r w:rsidR="0083487A">
        <w:t xml:space="preserve">ead </w:t>
      </w:r>
      <w:r>
        <w:t>a</w:t>
      </w:r>
      <w:r w:rsidR="0083487A">
        <w:t xml:space="preserve">gency with </w:t>
      </w:r>
      <w:r w:rsidR="002A295F">
        <w:t>c</w:t>
      </w:r>
      <w:r w:rsidR="0083487A">
        <w:t xml:space="preserve">urrent </w:t>
      </w:r>
      <w:r w:rsidR="002A295F">
        <w:t>g</w:t>
      </w:r>
      <w:r w:rsidR="0083487A">
        <w:t xml:space="preserve">rant </w:t>
      </w:r>
      <w:r w:rsidR="002A295F">
        <w:t>h</w:t>
      </w:r>
      <w:r w:rsidR="0083487A">
        <w:t>old</w:t>
      </w:r>
      <w:r w:rsidR="00675C75">
        <w:t>er</w:t>
      </w:r>
      <w:r w:rsidR="0083487A">
        <w:t xml:space="preserve"> as</w:t>
      </w:r>
      <w:r w:rsidR="00675C75">
        <w:t xml:space="preserve"> the</w:t>
      </w:r>
      <w:r w:rsidR="0083487A">
        <w:t xml:space="preserve"> Implementing Entity</w:t>
      </w:r>
      <w:r>
        <w:t>.</w:t>
      </w:r>
    </w:p>
    <w:p w14:paraId="075C3273" w14:textId="77777777" w:rsidR="00606807" w:rsidRDefault="00606807" w:rsidP="00606807"/>
    <w:p w14:paraId="4B6EC9E5" w14:textId="4ABF8BB4" w:rsidR="0083487A" w:rsidRDefault="00606807" w:rsidP="00606807">
      <w:pPr>
        <w:ind w:left="360"/>
      </w:pPr>
      <w:r w:rsidRPr="00606807">
        <w:rPr>
          <w:b/>
          <w:bCs/>
        </w:rPr>
        <w:t>Option 3</w:t>
      </w:r>
      <w:r>
        <w:t xml:space="preserve">: </w:t>
      </w:r>
      <w:r w:rsidR="0083487A">
        <w:t xml:space="preserve">Governor Designated Implementing Entity </w:t>
      </w:r>
      <w:r w:rsidR="00675C75">
        <w:t>d</w:t>
      </w:r>
      <w:r w:rsidR="0083487A">
        <w:t xml:space="preserve">etermined by </w:t>
      </w:r>
      <w:r>
        <w:t>a</w:t>
      </w:r>
      <w:r w:rsidR="0083487A">
        <w:t>ward</w:t>
      </w:r>
      <w:r>
        <w:t>.</w:t>
      </w:r>
    </w:p>
    <w:p w14:paraId="2195BDBB" w14:textId="77777777" w:rsidR="00606807" w:rsidRDefault="00606807" w:rsidP="00606807">
      <w:pPr>
        <w:ind w:firstLine="360"/>
      </w:pPr>
    </w:p>
    <w:p w14:paraId="2C51FDC2" w14:textId="55EE0081" w:rsidR="00F34EA5" w:rsidRDefault="00606807" w:rsidP="00606807">
      <w:pPr>
        <w:ind w:left="360"/>
      </w:pPr>
      <w:r w:rsidRPr="00606807">
        <w:rPr>
          <w:b/>
          <w:bCs/>
        </w:rPr>
        <w:t>Option 4</w:t>
      </w:r>
      <w:r>
        <w:t xml:space="preserve">: </w:t>
      </w:r>
      <w:r w:rsidR="00F34EA5">
        <w:t>DOR as</w:t>
      </w:r>
      <w:r w:rsidR="00675C75">
        <w:t xml:space="preserve"> the</w:t>
      </w:r>
      <w:r w:rsidR="00F34EA5">
        <w:t xml:space="preserve"> </w:t>
      </w:r>
      <w:r>
        <w:t>l</w:t>
      </w:r>
      <w:r w:rsidR="00F34EA5">
        <w:t xml:space="preserve">ead </w:t>
      </w:r>
      <w:r>
        <w:t>a</w:t>
      </w:r>
      <w:r w:rsidR="00F34EA5">
        <w:t>gency</w:t>
      </w:r>
      <w:r w:rsidR="00675C75">
        <w:t xml:space="preserve"> and</w:t>
      </w:r>
      <w:r w:rsidR="00F34EA5">
        <w:t xml:space="preserve"> competes </w:t>
      </w:r>
      <w:r w:rsidR="002A295F">
        <w:t>the g</w:t>
      </w:r>
      <w:r w:rsidR="00F34EA5">
        <w:t xml:space="preserve">rant with multiple </w:t>
      </w:r>
      <w:r w:rsidR="00675C75">
        <w:t>a</w:t>
      </w:r>
      <w:r w:rsidR="00F34EA5">
        <w:t xml:space="preserve">wards </w:t>
      </w:r>
      <w:r w:rsidR="00675C75">
        <w:t>o</w:t>
      </w:r>
      <w:r w:rsidR="00F34EA5">
        <w:t>ptions</w:t>
      </w:r>
      <w:r>
        <w:t>.</w:t>
      </w:r>
    </w:p>
    <w:p w14:paraId="0E265506" w14:textId="77777777" w:rsidR="00606807" w:rsidRDefault="00606807" w:rsidP="00606807">
      <w:pPr>
        <w:ind w:firstLine="360"/>
      </w:pPr>
    </w:p>
    <w:p w14:paraId="06BB6B75" w14:textId="0E8E8FC6" w:rsidR="00F34EA5" w:rsidRDefault="00606807" w:rsidP="00606807">
      <w:pPr>
        <w:ind w:left="360"/>
      </w:pPr>
      <w:r w:rsidRPr="00606807">
        <w:rPr>
          <w:b/>
          <w:bCs/>
        </w:rPr>
        <w:t>Option 5</w:t>
      </w:r>
      <w:r>
        <w:t xml:space="preserve">: </w:t>
      </w:r>
      <w:r w:rsidR="00F34EA5">
        <w:t xml:space="preserve">DOR as </w:t>
      </w:r>
      <w:r w:rsidR="002A295F">
        <w:t xml:space="preserve">the </w:t>
      </w:r>
      <w:r>
        <w:t>l</w:t>
      </w:r>
      <w:r w:rsidR="00F34EA5">
        <w:t xml:space="preserve">ead </w:t>
      </w:r>
      <w:r>
        <w:t>a</w:t>
      </w:r>
      <w:r w:rsidR="00F34EA5">
        <w:t>gency -</w:t>
      </w:r>
      <w:r w:rsidR="00675C75">
        <w:t>c</w:t>
      </w:r>
      <w:r w:rsidR="00F34EA5">
        <w:t xml:space="preserve">ompetes </w:t>
      </w:r>
      <w:r w:rsidR="00675C75">
        <w:t xml:space="preserve">the grant with a future option for an Implementing Entity. </w:t>
      </w:r>
    </w:p>
    <w:p w14:paraId="5B8E6331" w14:textId="269FA291" w:rsidR="00F34EA5" w:rsidRDefault="00F34EA5" w:rsidP="00F34EA5"/>
    <w:p w14:paraId="552C69B8" w14:textId="2E61414F" w:rsidR="00F34EA5" w:rsidRPr="003752A0" w:rsidRDefault="00F34EA5" w:rsidP="003752A0">
      <w:pPr>
        <w:pStyle w:val="Heading2"/>
        <w:rPr>
          <w:rFonts w:ascii="Arial" w:hAnsi="Arial" w:cs="Arial"/>
          <w:b/>
          <w:bCs/>
          <w:sz w:val="28"/>
          <w:szCs w:val="28"/>
        </w:rPr>
      </w:pPr>
      <w:r w:rsidRPr="003752A0">
        <w:rPr>
          <w:rFonts w:ascii="Arial" w:hAnsi="Arial" w:cs="Arial"/>
          <w:b/>
          <w:bCs/>
          <w:sz w:val="28"/>
          <w:szCs w:val="28"/>
        </w:rPr>
        <w:t>2.0 Funding</w:t>
      </w:r>
    </w:p>
    <w:p w14:paraId="641336D5" w14:textId="717589A7" w:rsidR="00F34EA5" w:rsidRDefault="00F34EA5" w:rsidP="00F34EA5">
      <w:pPr>
        <w:pStyle w:val="ListParagraph"/>
        <w:numPr>
          <w:ilvl w:val="0"/>
          <w:numId w:val="6"/>
        </w:numPr>
        <w:ind w:left="540"/>
      </w:pPr>
      <w:r>
        <w:t>DOR received $1,292,077 in federal funds for FFY 2021 to carry-out all AT Activities</w:t>
      </w:r>
    </w:p>
    <w:p w14:paraId="4D4B5639" w14:textId="04949D9D" w:rsidR="00F34EA5" w:rsidRDefault="00F34EA5" w:rsidP="00F34EA5">
      <w:pPr>
        <w:pStyle w:val="ListParagraph"/>
        <w:numPr>
          <w:ilvl w:val="0"/>
          <w:numId w:val="6"/>
        </w:numPr>
        <w:ind w:left="540"/>
      </w:pPr>
      <w:r>
        <w:t>DOR receives $210,000 in AB204 Funds that are included in the AT Grant to carry-out AT Activities</w:t>
      </w:r>
    </w:p>
    <w:p w14:paraId="2892B4A4" w14:textId="040A8EAD" w:rsidR="00F34EA5" w:rsidRDefault="00F34EA5" w:rsidP="00F34EA5">
      <w:pPr>
        <w:pStyle w:val="ListParagraph"/>
        <w:numPr>
          <w:ilvl w:val="0"/>
          <w:numId w:val="6"/>
        </w:numPr>
        <w:ind w:left="540"/>
      </w:pPr>
      <w:r>
        <w:lastRenderedPageBreak/>
        <w:t xml:space="preserve">DOR charged a $17.8% indirect cost rate to implement the AT Grant </w:t>
      </w:r>
    </w:p>
    <w:p w14:paraId="1D17DECB" w14:textId="37CACA2B" w:rsidR="00570193" w:rsidRDefault="00570193" w:rsidP="00F34EA5"/>
    <w:p w14:paraId="79BAA4D7" w14:textId="77777777" w:rsidR="00570193" w:rsidRDefault="00570193" w:rsidP="00F34EA5"/>
    <w:p w14:paraId="35519573" w14:textId="15604D4C" w:rsidR="00C721B9" w:rsidRDefault="003752A0" w:rsidP="003752A0">
      <w:pPr>
        <w:pStyle w:val="Heading2"/>
        <w:rPr>
          <w:rFonts w:ascii="Arial" w:hAnsi="Arial" w:cs="Arial"/>
          <w:b/>
          <w:bCs/>
          <w:sz w:val="28"/>
          <w:szCs w:val="28"/>
        </w:rPr>
      </w:pPr>
      <w:r>
        <w:rPr>
          <w:rFonts w:ascii="Arial" w:hAnsi="Arial" w:cs="Arial"/>
          <w:b/>
          <w:bCs/>
          <w:sz w:val="28"/>
          <w:szCs w:val="28"/>
        </w:rPr>
        <w:t xml:space="preserve">3.0 </w:t>
      </w:r>
      <w:r w:rsidR="00F34EA5" w:rsidRPr="003752A0">
        <w:rPr>
          <w:rFonts w:ascii="Arial" w:hAnsi="Arial" w:cs="Arial"/>
          <w:b/>
          <w:bCs/>
          <w:sz w:val="28"/>
          <w:szCs w:val="28"/>
        </w:rPr>
        <w:t xml:space="preserve">Reporting AT Activities into </w:t>
      </w:r>
      <w:r w:rsidR="00C721B9" w:rsidRPr="003752A0">
        <w:rPr>
          <w:rFonts w:ascii="Arial" w:hAnsi="Arial" w:cs="Arial"/>
          <w:b/>
          <w:bCs/>
          <w:sz w:val="28"/>
          <w:szCs w:val="28"/>
        </w:rPr>
        <w:t xml:space="preserve">the National Assistive </w:t>
      </w:r>
      <w:r>
        <w:rPr>
          <w:rFonts w:ascii="Arial" w:hAnsi="Arial" w:cs="Arial"/>
          <w:b/>
          <w:bCs/>
          <w:sz w:val="28"/>
          <w:szCs w:val="28"/>
        </w:rPr>
        <w:br/>
        <w:t xml:space="preserve">      </w:t>
      </w:r>
      <w:r w:rsidR="00C721B9" w:rsidRPr="003752A0">
        <w:rPr>
          <w:rFonts w:ascii="Arial" w:hAnsi="Arial" w:cs="Arial"/>
          <w:b/>
          <w:bCs/>
          <w:sz w:val="28"/>
          <w:szCs w:val="28"/>
        </w:rPr>
        <w:t xml:space="preserve">Technology Data Act System (NATADS) </w:t>
      </w:r>
    </w:p>
    <w:p w14:paraId="2A822CB6" w14:textId="77777777" w:rsidR="002122ED" w:rsidRPr="002122ED" w:rsidRDefault="002122ED" w:rsidP="002122ED"/>
    <w:p w14:paraId="2BBD532F" w14:textId="2532ADE4" w:rsidR="00F34EA5" w:rsidRDefault="00606807" w:rsidP="009876AC">
      <w:pPr>
        <w:pStyle w:val="ListParagraph"/>
        <w:ind w:left="435"/>
      </w:pPr>
      <w:r w:rsidRPr="009876AC">
        <w:rPr>
          <w:b/>
          <w:bCs/>
        </w:rPr>
        <w:t>Option 1</w:t>
      </w:r>
      <w:r>
        <w:t xml:space="preserve">: </w:t>
      </w:r>
      <w:r w:rsidR="004B0D16">
        <w:t xml:space="preserve">If </w:t>
      </w:r>
      <w:r w:rsidR="00C721B9">
        <w:t xml:space="preserve">DOR </w:t>
      </w:r>
      <w:r w:rsidR="004B0D16">
        <w:t xml:space="preserve">is the </w:t>
      </w:r>
      <w:r w:rsidR="00C721B9">
        <w:t xml:space="preserve">lead agency and </w:t>
      </w:r>
      <w:r w:rsidR="004B0D16">
        <w:t xml:space="preserve">there is </w:t>
      </w:r>
      <w:r w:rsidR="00C721B9">
        <w:t>no implementing entity</w:t>
      </w:r>
      <w:r w:rsidR="004B0D16">
        <w:t>, DOR</w:t>
      </w:r>
      <w:r w:rsidR="00C721B9">
        <w:t xml:space="preserve"> would be responsible for keying all state level and state leadership activities into NATADS. Additional </w:t>
      </w:r>
      <w:r w:rsidR="004B0D16">
        <w:t xml:space="preserve">staff </w:t>
      </w:r>
      <w:r w:rsidR="00C721B9">
        <w:t>training would be required</w:t>
      </w:r>
      <w:r w:rsidR="006A27EF">
        <w:t>.</w:t>
      </w:r>
    </w:p>
    <w:p w14:paraId="3762EAA2" w14:textId="77777777" w:rsidR="00267545" w:rsidRDefault="00267545"/>
    <w:p w14:paraId="55EE669D" w14:textId="186AACB5" w:rsidR="00267545" w:rsidRDefault="00606807" w:rsidP="009876AC">
      <w:pPr>
        <w:pStyle w:val="ListParagraph"/>
        <w:ind w:left="435"/>
      </w:pPr>
      <w:r w:rsidRPr="009876AC">
        <w:rPr>
          <w:b/>
          <w:bCs/>
        </w:rPr>
        <w:t>Option 2</w:t>
      </w:r>
      <w:r>
        <w:t xml:space="preserve">: </w:t>
      </w:r>
      <w:r w:rsidR="006A27EF">
        <w:t xml:space="preserve">CFILC </w:t>
      </w:r>
      <w:r w:rsidR="00FB3C7D">
        <w:t xml:space="preserve">is </w:t>
      </w:r>
      <w:r w:rsidR="006A27EF">
        <w:t xml:space="preserve">the current </w:t>
      </w:r>
      <w:r>
        <w:t>i</w:t>
      </w:r>
      <w:r w:rsidR="006A27EF">
        <w:t xml:space="preserve">mplementing </w:t>
      </w:r>
      <w:r>
        <w:t>e</w:t>
      </w:r>
      <w:r w:rsidR="006A27EF">
        <w:t>ntity</w:t>
      </w:r>
      <w:r w:rsidR="00FB3C7D">
        <w:t xml:space="preserve"> </w:t>
      </w:r>
      <w:r w:rsidR="009876AC">
        <w:t xml:space="preserve">is </w:t>
      </w:r>
      <w:r>
        <w:t>responsible</w:t>
      </w:r>
      <w:r w:rsidR="006A27EF">
        <w:t xml:space="preserve"> to key all state level and state leadership activities into NATADS. The staff is currently trained.</w:t>
      </w:r>
    </w:p>
    <w:p w14:paraId="0E3156B2" w14:textId="77777777" w:rsidR="009876AC" w:rsidRDefault="009876AC" w:rsidP="009876AC">
      <w:pPr>
        <w:pStyle w:val="ListParagraph"/>
      </w:pPr>
    </w:p>
    <w:p w14:paraId="4F47BD2D" w14:textId="1FAE2DB9" w:rsidR="009876AC" w:rsidRDefault="009876AC" w:rsidP="009876AC">
      <w:pPr>
        <w:ind w:left="360"/>
      </w:pPr>
      <w:r w:rsidRPr="009876AC">
        <w:rPr>
          <w:b/>
          <w:bCs/>
        </w:rPr>
        <w:t>Option 3</w:t>
      </w:r>
      <w:r>
        <w:t xml:space="preserve">: With a governor designated implementing entity determined by award, the implementing entity would be responsible for keying all state level and state leadership activities into NADADS with proper training. </w:t>
      </w:r>
    </w:p>
    <w:p w14:paraId="379E88A6" w14:textId="77777777" w:rsidR="003C23AE" w:rsidRDefault="003C23AE" w:rsidP="003C23AE">
      <w:pPr>
        <w:pStyle w:val="ListParagraph"/>
      </w:pPr>
    </w:p>
    <w:p w14:paraId="2DE4A519" w14:textId="34ADB2CA" w:rsidR="003C23AE" w:rsidRDefault="00606807" w:rsidP="009876AC">
      <w:pPr>
        <w:pStyle w:val="ListParagraph"/>
        <w:ind w:left="435"/>
      </w:pPr>
      <w:r w:rsidRPr="009876AC">
        <w:rPr>
          <w:b/>
          <w:bCs/>
        </w:rPr>
        <w:t xml:space="preserve">Option </w:t>
      </w:r>
      <w:r w:rsidR="009876AC" w:rsidRPr="009876AC">
        <w:rPr>
          <w:b/>
          <w:bCs/>
        </w:rPr>
        <w:t>4</w:t>
      </w:r>
      <w:r>
        <w:t xml:space="preserve">: </w:t>
      </w:r>
      <w:r w:rsidR="00FB3C7D">
        <w:t xml:space="preserve">If DOR competes the </w:t>
      </w:r>
      <w:r>
        <w:t>g</w:t>
      </w:r>
      <w:r w:rsidR="00FB3C7D">
        <w:t xml:space="preserve">rant with multiple awards, additional training would be required </w:t>
      </w:r>
      <w:r w:rsidR="009876AC">
        <w:t xml:space="preserve">for grantees </w:t>
      </w:r>
      <w:r w:rsidR="00FB3C7D">
        <w:t>to key</w:t>
      </w:r>
      <w:r w:rsidR="004B0D16">
        <w:t xml:space="preserve"> activities</w:t>
      </w:r>
      <w:r w:rsidR="00FB3C7D">
        <w:t xml:space="preserve"> into NATADS. DOR would be ultimately responsible to make sure this happens as the </w:t>
      </w:r>
      <w:r>
        <w:t>l</w:t>
      </w:r>
      <w:r w:rsidR="00FB3C7D">
        <w:t xml:space="preserve">ead </w:t>
      </w:r>
      <w:r>
        <w:t>a</w:t>
      </w:r>
      <w:r w:rsidR="00FB3C7D">
        <w:t>gency.</w:t>
      </w:r>
    </w:p>
    <w:p w14:paraId="12DCA595" w14:textId="77777777" w:rsidR="00FB3C7D" w:rsidRDefault="00FB3C7D" w:rsidP="00FB3C7D">
      <w:pPr>
        <w:pStyle w:val="ListParagraph"/>
      </w:pPr>
    </w:p>
    <w:p w14:paraId="3BE9C94F" w14:textId="7F89FD8B" w:rsidR="00FB3C7D" w:rsidRDefault="00606807" w:rsidP="009876AC">
      <w:pPr>
        <w:pStyle w:val="ListParagraph"/>
        <w:ind w:left="435"/>
      </w:pPr>
      <w:r w:rsidRPr="009876AC">
        <w:rPr>
          <w:b/>
          <w:bCs/>
        </w:rPr>
        <w:t>Opt</w:t>
      </w:r>
      <w:r w:rsidR="008C1E57" w:rsidRPr="009876AC">
        <w:rPr>
          <w:b/>
          <w:bCs/>
        </w:rPr>
        <w:t>i</w:t>
      </w:r>
      <w:r w:rsidRPr="009876AC">
        <w:rPr>
          <w:b/>
          <w:bCs/>
        </w:rPr>
        <w:t xml:space="preserve">on </w:t>
      </w:r>
      <w:r w:rsidR="009876AC" w:rsidRPr="009876AC">
        <w:rPr>
          <w:b/>
          <w:bCs/>
        </w:rPr>
        <w:t>5</w:t>
      </w:r>
      <w:r>
        <w:t xml:space="preserve">: </w:t>
      </w:r>
      <w:r w:rsidR="00FB3C7D">
        <w:t xml:space="preserve">DOR would be responsible as the lead agency to </w:t>
      </w:r>
      <w:r w:rsidR="009876AC">
        <w:t>ke</w:t>
      </w:r>
      <w:r w:rsidR="00DE6D19">
        <w:t>y</w:t>
      </w:r>
      <w:r w:rsidR="009876AC">
        <w:t xml:space="preserve"> </w:t>
      </w:r>
      <w:r w:rsidR="00FB3C7D">
        <w:t xml:space="preserve">all </w:t>
      </w:r>
      <w:r w:rsidR="009876AC">
        <w:t>a</w:t>
      </w:r>
      <w:r w:rsidR="00FB3C7D">
        <w:t>ctivities into NADADS. Later, if a future Implementing Entity is designated, the future implementing entity would be responsible for keying all</w:t>
      </w:r>
      <w:r w:rsidR="009876AC">
        <w:t xml:space="preserve"> a</w:t>
      </w:r>
      <w:r w:rsidR="00FB3C7D">
        <w:t>ctivities into NATADS with proper training</w:t>
      </w:r>
      <w:r w:rsidR="000A741A">
        <w:t>.</w:t>
      </w:r>
    </w:p>
    <w:p w14:paraId="681DC0BC" w14:textId="77777777" w:rsidR="000A741A" w:rsidRDefault="000A741A" w:rsidP="000A741A">
      <w:pPr>
        <w:pStyle w:val="ListParagraph"/>
      </w:pPr>
    </w:p>
    <w:p w14:paraId="1FE67B88" w14:textId="2C9C5608" w:rsidR="000A741A" w:rsidRDefault="000A741A" w:rsidP="00492ABD">
      <w:pPr>
        <w:pStyle w:val="Heading2"/>
        <w:rPr>
          <w:rFonts w:ascii="Arial" w:hAnsi="Arial" w:cs="Arial"/>
          <w:b/>
          <w:bCs/>
          <w:sz w:val="28"/>
          <w:szCs w:val="28"/>
        </w:rPr>
      </w:pPr>
      <w:r w:rsidRPr="00492ABD">
        <w:rPr>
          <w:rFonts w:ascii="Arial" w:hAnsi="Arial" w:cs="Arial"/>
          <w:b/>
          <w:bCs/>
          <w:sz w:val="28"/>
          <w:szCs w:val="28"/>
        </w:rPr>
        <w:t>4.0 State Level Activities by the Numbers</w:t>
      </w:r>
    </w:p>
    <w:p w14:paraId="049D31A6" w14:textId="46DFAE77" w:rsidR="000315DB" w:rsidRDefault="000315DB" w:rsidP="000315DB">
      <w:r>
        <w:tab/>
      </w:r>
    </w:p>
    <w:p w14:paraId="0C3772CB" w14:textId="405EA097" w:rsidR="000315DB" w:rsidRPr="000315DB" w:rsidRDefault="000315DB" w:rsidP="000315DB">
      <w:r>
        <w:t>Note: All State Level Data w</w:t>
      </w:r>
      <w:r w:rsidR="00E654BF">
        <w:t>ere</w:t>
      </w:r>
      <w:r>
        <w:t xml:space="preserve"> gathered from the Center for Assistive Technology Act Data </w:t>
      </w:r>
      <w:r w:rsidR="00C175FC">
        <w:t>Assistance</w:t>
      </w:r>
      <w:r>
        <w:t xml:space="preserve"> (CATADA)</w:t>
      </w:r>
      <w:r w:rsidR="008C1E57">
        <w:t xml:space="preserve"> database</w:t>
      </w:r>
      <w:r>
        <w:t xml:space="preserve"> for FFY 2020. FFY 2021 data was not available at the time of this review. </w:t>
      </w:r>
    </w:p>
    <w:p w14:paraId="6875CCD4" w14:textId="74A4F211" w:rsidR="000A741A" w:rsidRDefault="000A741A" w:rsidP="000A741A"/>
    <w:p w14:paraId="76E76BF6" w14:textId="2725AAE3" w:rsidR="0016596A" w:rsidRDefault="0016596A" w:rsidP="000A741A"/>
    <w:p w14:paraId="6B199D4E" w14:textId="50B4A72E" w:rsidR="0016596A" w:rsidRDefault="0016596A" w:rsidP="000A741A"/>
    <w:p w14:paraId="3D7E74A4" w14:textId="374D84C1" w:rsidR="0016596A" w:rsidRDefault="0016596A" w:rsidP="000A741A"/>
    <w:p w14:paraId="33EABD66" w14:textId="4F70D15D" w:rsidR="0016596A" w:rsidRDefault="0016596A" w:rsidP="000A741A"/>
    <w:p w14:paraId="361CB86C" w14:textId="06DBE6B2" w:rsidR="0016596A" w:rsidRDefault="0016596A" w:rsidP="000A741A"/>
    <w:p w14:paraId="3D2DFDE0" w14:textId="77777777" w:rsidR="0016596A" w:rsidRDefault="0016596A" w:rsidP="000A741A"/>
    <w:p w14:paraId="511D1060" w14:textId="11563670" w:rsidR="004B0D16" w:rsidRDefault="004B0D16" w:rsidP="000A741A">
      <w:pPr>
        <w:rPr>
          <w:b/>
          <w:bCs/>
        </w:rPr>
      </w:pPr>
      <w:r w:rsidRPr="004B0D16">
        <w:rPr>
          <w:b/>
          <w:bCs/>
        </w:rPr>
        <w:t>Device Lending</w:t>
      </w:r>
    </w:p>
    <w:p w14:paraId="33731631" w14:textId="77777777" w:rsidR="004B0D16" w:rsidRPr="004B0D16" w:rsidRDefault="004B0D16" w:rsidP="000A741A">
      <w:pPr>
        <w:rPr>
          <w:b/>
          <w:bCs/>
        </w:rPr>
      </w:pPr>
    </w:p>
    <w:tbl>
      <w:tblPr>
        <w:tblStyle w:val="TableGrid"/>
        <w:tblW w:w="0" w:type="auto"/>
        <w:tblLook w:val="04A0" w:firstRow="1" w:lastRow="0" w:firstColumn="1" w:lastColumn="0" w:noHBand="0" w:noVBand="1"/>
      </w:tblPr>
      <w:tblGrid>
        <w:gridCol w:w="2876"/>
        <w:gridCol w:w="2877"/>
        <w:gridCol w:w="2877"/>
      </w:tblGrid>
      <w:tr w:rsidR="00CD00D1" w14:paraId="5909EB07" w14:textId="77777777" w:rsidTr="00CD00D1">
        <w:tc>
          <w:tcPr>
            <w:tcW w:w="2876" w:type="dxa"/>
          </w:tcPr>
          <w:p w14:paraId="0BBF931B" w14:textId="5648C58E" w:rsidR="00CD00D1" w:rsidRPr="003E7AE2" w:rsidRDefault="00CD00D1" w:rsidP="000A741A">
            <w:pPr>
              <w:rPr>
                <w:b/>
                <w:bCs/>
              </w:rPr>
            </w:pPr>
            <w:r w:rsidRPr="003E7AE2">
              <w:rPr>
                <w:b/>
                <w:bCs/>
                <w:highlight w:val="yellow"/>
              </w:rPr>
              <w:t>AT Structure Type</w:t>
            </w:r>
          </w:p>
        </w:tc>
        <w:tc>
          <w:tcPr>
            <w:tcW w:w="2877" w:type="dxa"/>
          </w:tcPr>
          <w:p w14:paraId="4F7B36D8" w14:textId="2A9CEA1D" w:rsidR="00CD00D1" w:rsidRPr="003E7AE2" w:rsidRDefault="00CD00D1" w:rsidP="000A741A">
            <w:pPr>
              <w:rPr>
                <w:b/>
                <w:bCs/>
              </w:rPr>
            </w:pPr>
            <w:r w:rsidRPr="003E7AE2">
              <w:rPr>
                <w:b/>
                <w:bCs/>
                <w:highlight w:val="yellow"/>
              </w:rPr>
              <w:t>State</w:t>
            </w:r>
          </w:p>
        </w:tc>
        <w:tc>
          <w:tcPr>
            <w:tcW w:w="2877" w:type="dxa"/>
          </w:tcPr>
          <w:p w14:paraId="44F3D39C" w14:textId="2ADB92D1" w:rsidR="00CD00D1" w:rsidRPr="003E7AE2" w:rsidRDefault="00CD00D1" w:rsidP="000A741A">
            <w:pPr>
              <w:rPr>
                <w:b/>
                <w:bCs/>
              </w:rPr>
            </w:pPr>
            <w:r w:rsidRPr="003E7AE2">
              <w:rPr>
                <w:b/>
                <w:bCs/>
                <w:highlight w:val="yellow"/>
              </w:rPr>
              <w:t>Total Activities</w:t>
            </w:r>
          </w:p>
        </w:tc>
      </w:tr>
      <w:tr w:rsidR="00CD00D1" w14:paraId="2FBAD429" w14:textId="77777777" w:rsidTr="00CD00D1">
        <w:tc>
          <w:tcPr>
            <w:tcW w:w="2876" w:type="dxa"/>
          </w:tcPr>
          <w:p w14:paraId="1A3DF66F" w14:textId="427484B6" w:rsidR="00CD00D1" w:rsidRDefault="00CD00D1" w:rsidP="000A741A">
            <w:r>
              <w:t>Lead Agency</w:t>
            </w:r>
          </w:p>
        </w:tc>
        <w:tc>
          <w:tcPr>
            <w:tcW w:w="2877" w:type="dxa"/>
          </w:tcPr>
          <w:p w14:paraId="5623B393" w14:textId="51CD6D44" w:rsidR="00CD00D1" w:rsidRDefault="00CD00D1" w:rsidP="000A741A">
            <w:r>
              <w:t>New York</w:t>
            </w:r>
          </w:p>
        </w:tc>
        <w:tc>
          <w:tcPr>
            <w:tcW w:w="2877" w:type="dxa"/>
          </w:tcPr>
          <w:p w14:paraId="32ACF189" w14:textId="2DAB6FD0" w:rsidR="00CD00D1" w:rsidRDefault="00CD00D1" w:rsidP="000A741A">
            <w:r>
              <w:t>3,687 loans</w:t>
            </w:r>
          </w:p>
        </w:tc>
      </w:tr>
      <w:tr w:rsidR="00CD00D1" w14:paraId="4ECBF782" w14:textId="77777777" w:rsidTr="00CD00D1">
        <w:tc>
          <w:tcPr>
            <w:tcW w:w="2876" w:type="dxa"/>
          </w:tcPr>
          <w:p w14:paraId="6C8A3FD6" w14:textId="41F63F1E" w:rsidR="00CD00D1" w:rsidRDefault="00CD00D1" w:rsidP="000A741A">
            <w:r>
              <w:t>Lead Agency</w:t>
            </w:r>
          </w:p>
        </w:tc>
        <w:tc>
          <w:tcPr>
            <w:tcW w:w="2877" w:type="dxa"/>
          </w:tcPr>
          <w:p w14:paraId="0EBFDBD9" w14:textId="43DC8922" w:rsidR="00CD00D1" w:rsidRDefault="00CD00D1" w:rsidP="000A741A">
            <w:r>
              <w:t>Oklahoma</w:t>
            </w:r>
          </w:p>
        </w:tc>
        <w:tc>
          <w:tcPr>
            <w:tcW w:w="2877" w:type="dxa"/>
          </w:tcPr>
          <w:p w14:paraId="7161C4E8" w14:textId="7F79FA21" w:rsidR="00CD00D1" w:rsidRDefault="00CD00D1" w:rsidP="000A741A">
            <w:r>
              <w:t>2,605 loans</w:t>
            </w:r>
          </w:p>
        </w:tc>
      </w:tr>
      <w:tr w:rsidR="00CD00D1" w14:paraId="23C1D78A" w14:textId="77777777" w:rsidTr="00CD00D1">
        <w:tc>
          <w:tcPr>
            <w:tcW w:w="2876" w:type="dxa"/>
          </w:tcPr>
          <w:p w14:paraId="01E3208E" w14:textId="7B4F0042" w:rsidR="00CD00D1" w:rsidRDefault="00E654BF" w:rsidP="000A741A">
            <w:r>
              <w:t>Lead Agency</w:t>
            </w:r>
          </w:p>
        </w:tc>
        <w:tc>
          <w:tcPr>
            <w:tcW w:w="2877" w:type="dxa"/>
          </w:tcPr>
          <w:p w14:paraId="01649166" w14:textId="5F83A467" w:rsidR="00CD00D1" w:rsidRDefault="00E654BF" w:rsidP="000A741A">
            <w:r>
              <w:t>Arkansas</w:t>
            </w:r>
          </w:p>
        </w:tc>
        <w:tc>
          <w:tcPr>
            <w:tcW w:w="2877" w:type="dxa"/>
          </w:tcPr>
          <w:p w14:paraId="0A2AB72C" w14:textId="15535663" w:rsidR="00CD00D1" w:rsidRDefault="00E654BF" w:rsidP="000A741A">
            <w:r>
              <w:t>863 loans</w:t>
            </w:r>
          </w:p>
        </w:tc>
      </w:tr>
      <w:tr w:rsidR="00CD00D1" w14:paraId="627ADA10" w14:textId="77777777" w:rsidTr="00CD00D1">
        <w:tc>
          <w:tcPr>
            <w:tcW w:w="2876" w:type="dxa"/>
          </w:tcPr>
          <w:p w14:paraId="5E769790" w14:textId="301E735B" w:rsidR="00CD00D1" w:rsidRDefault="00E654BF" w:rsidP="000A741A">
            <w:r>
              <w:t>Implementing Entity</w:t>
            </w:r>
          </w:p>
        </w:tc>
        <w:tc>
          <w:tcPr>
            <w:tcW w:w="2877" w:type="dxa"/>
          </w:tcPr>
          <w:p w14:paraId="06A157D7" w14:textId="667970DB" w:rsidR="00CD00D1" w:rsidRDefault="00E654BF" w:rsidP="000A741A">
            <w:r>
              <w:t>California</w:t>
            </w:r>
          </w:p>
        </w:tc>
        <w:tc>
          <w:tcPr>
            <w:tcW w:w="2877" w:type="dxa"/>
          </w:tcPr>
          <w:p w14:paraId="76B3957D" w14:textId="40D91F39" w:rsidR="00CD00D1" w:rsidRDefault="00E654BF" w:rsidP="000A741A">
            <w:r>
              <w:t>811 loans</w:t>
            </w:r>
          </w:p>
        </w:tc>
      </w:tr>
      <w:tr w:rsidR="00CD00D1" w14:paraId="31754B88" w14:textId="77777777" w:rsidTr="00CD00D1">
        <w:tc>
          <w:tcPr>
            <w:tcW w:w="2876" w:type="dxa"/>
          </w:tcPr>
          <w:p w14:paraId="1E0C892E" w14:textId="3BBF8446" w:rsidR="00CD00D1" w:rsidRDefault="00E654BF" w:rsidP="000A741A">
            <w:r>
              <w:t>Implementing Entity</w:t>
            </w:r>
          </w:p>
        </w:tc>
        <w:tc>
          <w:tcPr>
            <w:tcW w:w="2877" w:type="dxa"/>
          </w:tcPr>
          <w:p w14:paraId="61F77CBB" w14:textId="4D25E868" w:rsidR="00CD00D1" w:rsidRDefault="00E654BF" w:rsidP="000A741A">
            <w:r>
              <w:t>Florida</w:t>
            </w:r>
          </w:p>
        </w:tc>
        <w:tc>
          <w:tcPr>
            <w:tcW w:w="2877" w:type="dxa"/>
          </w:tcPr>
          <w:p w14:paraId="6E78F5A9" w14:textId="1A61A33E" w:rsidR="00CD00D1" w:rsidRDefault="00E654BF" w:rsidP="000A741A">
            <w:r>
              <w:t>1,447 loans</w:t>
            </w:r>
          </w:p>
        </w:tc>
      </w:tr>
      <w:tr w:rsidR="00CD00D1" w14:paraId="5260831B" w14:textId="77777777" w:rsidTr="00CD00D1">
        <w:tc>
          <w:tcPr>
            <w:tcW w:w="2876" w:type="dxa"/>
          </w:tcPr>
          <w:p w14:paraId="7BDF730D" w14:textId="74FC0AC0" w:rsidR="00CD00D1" w:rsidRDefault="00E654BF" w:rsidP="000A741A">
            <w:r>
              <w:t>Implementing Entity</w:t>
            </w:r>
          </w:p>
        </w:tc>
        <w:tc>
          <w:tcPr>
            <w:tcW w:w="2877" w:type="dxa"/>
          </w:tcPr>
          <w:p w14:paraId="464DA0F9" w14:textId="16E6C100" w:rsidR="00CD00D1" w:rsidRDefault="00E654BF" w:rsidP="000A741A">
            <w:r>
              <w:t>Illinois</w:t>
            </w:r>
          </w:p>
        </w:tc>
        <w:tc>
          <w:tcPr>
            <w:tcW w:w="2877" w:type="dxa"/>
          </w:tcPr>
          <w:p w14:paraId="2B2555FD" w14:textId="1B5C62F6" w:rsidR="00CD00D1" w:rsidRDefault="00E654BF" w:rsidP="000A741A">
            <w:r>
              <w:t>1,127 loans</w:t>
            </w:r>
          </w:p>
        </w:tc>
      </w:tr>
      <w:tr w:rsidR="00CD00D1" w14:paraId="1B6A52C5" w14:textId="77777777" w:rsidTr="00CD00D1">
        <w:tc>
          <w:tcPr>
            <w:tcW w:w="2876" w:type="dxa"/>
          </w:tcPr>
          <w:p w14:paraId="5B92857D" w14:textId="06C8AC48" w:rsidR="00CD00D1" w:rsidRDefault="00E654BF" w:rsidP="000A741A">
            <w:r>
              <w:t>Implementing Entity</w:t>
            </w:r>
          </w:p>
        </w:tc>
        <w:tc>
          <w:tcPr>
            <w:tcW w:w="2877" w:type="dxa"/>
          </w:tcPr>
          <w:p w14:paraId="1F17EEB8" w14:textId="446EA963" w:rsidR="00CD00D1" w:rsidRDefault="00E654BF" w:rsidP="000A741A">
            <w:r>
              <w:t>Colorado</w:t>
            </w:r>
          </w:p>
        </w:tc>
        <w:tc>
          <w:tcPr>
            <w:tcW w:w="2877" w:type="dxa"/>
          </w:tcPr>
          <w:p w14:paraId="742DC84E" w14:textId="643EEA23" w:rsidR="00CD00D1" w:rsidRDefault="00E654BF" w:rsidP="000A741A">
            <w:r>
              <w:t>775 loans</w:t>
            </w:r>
          </w:p>
        </w:tc>
      </w:tr>
    </w:tbl>
    <w:p w14:paraId="58854A24" w14:textId="2E98EFD8" w:rsidR="00CD00D1" w:rsidRDefault="00CD00D1" w:rsidP="000A741A"/>
    <w:p w14:paraId="5F2D2297" w14:textId="3BD2EFC0" w:rsidR="00E654BF" w:rsidRDefault="00E654BF" w:rsidP="000A741A">
      <w:r>
        <w:t>Notes of Interest</w:t>
      </w:r>
    </w:p>
    <w:p w14:paraId="26445A9D" w14:textId="6A9EBCAF" w:rsidR="00E654BF" w:rsidRDefault="00E654BF" w:rsidP="00E654BF">
      <w:pPr>
        <w:pStyle w:val="ListParagraph"/>
        <w:numPr>
          <w:ilvl w:val="0"/>
          <w:numId w:val="10"/>
        </w:numPr>
      </w:pPr>
      <w:r>
        <w:t xml:space="preserve">Oklahoma completed 2,605 loans with in-house lending and Able Tech. </w:t>
      </w:r>
    </w:p>
    <w:p w14:paraId="4BE97515" w14:textId="533BE274" w:rsidR="00E654BF" w:rsidRDefault="00E654BF" w:rsidP="00E654BF">
      <w:pPr>
        <w:pStyle w:val="ListParagraph"/>
        <w:numPr>
          <w:ilvl w:val="0"/>
          <w:numId w:val="10"/>
        </w:numPr>
      </w:pPr>
      <w:r>
        <w:t xml:space="preserve">New York completed 3,687 loans through 12 Regional Centers </w:t>
      </w:r>
      <w:proofErr w:type="gramStart"/>
      <w:r>
        <w:t>and also</w:t>
      </w:r>
      <w:proofErr w:type="gramEnd"/>
      <w:r>
        <w:t xml:space="preserve"> works with Vocational Rehabilitation Access- VR which is overseen by the State Education Department</w:t>
      </w:r>
    </w:p>
    <w:p w14:paraId="48BC3EA9" w14:textId="70116C45" w:rsidR="00E654BF" w:rsidRDefault="00E654BF" w:rsidP="00E654BF">
      <w:pPr>
        <w:pStyle w:val="ListParagraph"/>
        <w:numPr>
          <w:ilvl w:val="0"/>
          <w:numId w:val="10"/>
        </w:numPr>
      </w:pPr>
      <w:r>
        <w:t xml:space="preserve">There is an opportunity for DOR to work with </w:t>
      </w:r>
      <w:r w:rsidR="008C1E57">
        <w:t xml:space="preserve">Cooperative </w:t>
      </w:r>
      <w:r w:rsidR="0016596A">
        <w:t>Programs, Supported</w:t>
      </w:r>
      <w:r w:rsidR="008C1E57">
        <w:t xml:space="preserve"> Employment </w:t>
      </w:r>
      <w:r w:rsidR="00676FB3">
        <w:t>Programs,</w:t>
      </w:r>
      <w:r w:rsidR="008C1E57">
        <w:t xml:space="preserve"> </w:t>
      </w:r>
      <w:r w:rsidR="00E819BC">
        <w:t xml:space="preserve">Regional Centers, </w:t>
      </w:r>
      <w:r w:rsidR="008C1E57">
        <w:t xml:space="preserve">or other state agencies programs </w:t>
      </w:r>
      <w:r>
        <w:t>through an Interagency agreement to produce additional loans with possible cost savings</w:t>
      </w:r>
    </w:p>
    <w:p w14:paraId="1EFF63EE" w14:textId="4D9FD731" w:rsidR="004B0D16" w:rsidRDefault="004B0D16" w:rsidP="004B0D16"/>
    <w:p w14:paraId="4F0A3518" w14:textId="3E3941AB" w:rsidR="004B0D16" w:rsidRDefault="004B0D16" w:rsidP="004B0D16">
      <w:pPr>
        <w:rPr>
          <w:b/>
          <w:bCs/>
        </w:rPr>
      </w:pPr>
      <w:r w:rsidRPr="004B0D16">
        <w:rPr>
          <w:b/>
          <w:bCs/>
        </w:rPr>
        <w:t xml:space="preserve">Device </w:t>
      </w:r>
      <w:r w:rsidR="00E5643F">
        <w:rPr>
          <w:b/>
          <w:bCs/>
        </w:rPr>
        <w:t>Demonstrations</w:t>
      </w:r>
    </w:p>
    <w:p w14:paraId="55A3AF5C" w14:textId="77777777" w:rsidR="004B0D16" w:rsidRPr="004B0D16" w:rsidRDefault="004B0D16" w:rsidP="004B0D16">
      <w:pPr>
        <w:rPr>
          <w:b/>
          <w:bCs/>
        </w:rPr>
      </w:pPr>
    </w:p>
    <w:tbl>
      <w:tblPr>
        <w:tblStyle w:val="TableGrid"/>
        <w:tblW w:w="0" w:type="auto"/>
        <w:tblLook w:val="04A0" w:firstRow="1" w:lastRow="0" w:firstColumn="1" w:lastColumn="0" w:noHBand="0" w:noVBand="1"/>
      </w:tblPr>
      <w:tblGrid>
        <w:gridCol w:w="2876"/>
        <w:gridCol w:w="2877"/>
        <w:gridCol w:w="2877"/>
      </w:tblGrid>
      <w:tr w:rsidR="004B0D16" w14:paraId="166952C8" w14:textId="77777777" w:rsidTr="00980751">
        <w:tc>
          <w:tcPr>
            <w:tcW w:w="2876" w:type="dxa"/>
          </w:tcPr>
          <w:p w14:paraId="038B4DDE" w14:textId="77777777" w:rsidR="004B0D16" w:rsidRPr="003E7AE2" w:rsidRDefault="004B0D16" w:rsidP="00980751">
            <w:pPr>
              <w:rPr>
                <w:b/>
                <w:bCs/>
              </w:rPr>
            </w:pPr>
            <w:r w:rsidRPr="003E7AE2">
              <w:rPr>
                <w:b/>
                <w:bCs/>
                <w:highlight w:val="yellow"/>
              </w:rPr>
              <w:t>AT Structure Type</w:t>
            </w:r>
          </w:p>
        </w:tc>
        <w:tc>
          <w:tcPr>
            <w:tcW w:w="2877" w:type="dxa"/>
          </w:tcPr>
          <w:p w14:paraId="1236F147" w14:textId="77777777" w:rsidR="004B0D16" w:rsidRPr="003E7AE2" w:rsidRDefault="004B0D16" w:rsidP="00980751">
            <w:pPr>
              <w:rPr>
                <w:b/>
                <w:bCs/>
              </w:rPr>
            </w:pPr>
            <w:r w:rsidRPr="003E7AE2">
              <w:rPr>
                <w:b/>
                <w:bCs/>
                <w:highlight w:val="yellow"/>
              </w:rPr>
              <w:t>State</w:t>
            </w:r>
          </w:p>
        </w:tc>
        <w:tc>
          <w:tcPr>
            <w:tcW w:w="2877" w:type="dxa"/>
          </w:tcPr>
          <w:p w14:paraId="60D2EA09" w14:textId="77777777" w:rsidR="004B0D16" w:rsidRPr="003E7AE2" w:rsidRDefault="004B0D16" w:rsidP="00980751">
            <w:pPr>
              <w:rPr>
                <w:b/>
                <w:bCs/>
              </w:rPr>
            </w:pPr>
            <w:r w:rsidRPr="003E7AE2">
              <w:rPr>
                <w:b/>
                <w:bCs/>
                <w:highlight w:val="yellow"/>
              </w:rPr>
              <w:t>Total Activities</w:t>
            </w:r>
          </w:p>
        </w:tc>
      </w:tr>
      <w:tr w:rsidR="004B0D16" w14:paraId="52E414AE" w14:textId="77777777" w:rsidTr="00980751">
        <w:tc>
          <w:tcPr>
            <w:tcW w:w="2876" w:type="dxa"/>
          </w:tcPr>
          <w:p w14:paraId="619991A1" w14:textId="77777777" w:rsidR="004B0D16" w:rsidRDefault="004B0D16" w:rsidP="00980751">
            <w:r>
              <w:t>Lead Agency</w:t>
            </w:r>
          </w:p>
        </w:tc>
        <w:tc>
          <w:tcPr>
            <w:tcW w:w="2877" w:type="dxa"/>
          </w:tcPr>
          <w:p w14:paraId="5B74B88F" w14:textId="77777777" w:rsidR="004B0D16" w:rsidRDefault="004B0D16" w:rsidP="00980751">
            <w:r>
              <w:t>New York</w:t>
            </w:r>
          </w:p>
        </w:tc>
        <w:tc>
          <w:tcPr>
            <w:tcW w:w="2877" w:type="dxa"/>
          </w:tcPr>
          <w:p w14:paraId="27D93572" w14:textId="26FC4399" w:rsidR="004B0D16" w:rsidRDefault="004B0D16" w:rsidP="00980751">
            <w:r>
              <w:t>2,508 demos</w:t>
            </w:r>
          </w:p>
        </w:tc>
      </w:tr>
      <w:tr w:rsidR="004B0D16" w14:paraId="557442F9" w14:textId="77777777" w:rsidTr="00980751">
        <w:tc>
          <w:tcPr>
            <w:tcW w:w="2876" w:type="dxa"/>
          </w:tcPr>
          <w:p w14:paraId="12FA2EE1" w14:textId="77777777" w:rsidR="004B0D16" w:rsidRDefault="004B0D16" w:rsidP="00980751">
            <w:r>
              <w:t>Lead Agency</w:t>
            </w:r>
          </w:p>
        </w:tc>
        <w:tc>
          <w:tcPr>
            <w:tcW w:w="2877" w:type="dxa"/>
          </w:tcPr>
          <w:p w14:paraId="22E53526" w14:textId="77777777" w:rsidR="004B0D16" w:rsidRDefault="004B0D16" w:rsidP="00980751">
            <w:r>
              <w:t>Oklahoma</w:t>
            </w:r>
          </w:p>
        </w:tc>
        <w:tc>
          <w:tcPr>
            <w:tcW w:w="2877" w:type="dxa"/>
          </w:tcPr>
          <w:p w14:paraId="4E34AA40" w14:textId="1F7CD276" w:rsidR="004B0D16" w:rsidRDefault="004B0D16" w:rsidP="00980751">
            <w:r>
              <w:t>6,105 demos</w:t>
            </w:r>
          </w:p>
        </w:tc>
      </w:tr>
      <w:tr w:rsidR="004B0D16" w14:paraId="38529FB4" w14:textId="77777777" w:rsidTr="00980751">
        <w:tc>
          <w:tcPr>
            <w:tcW w:w="2876" w:type="dxa"/>
          </w:tcPr>
          <w:p w14:paraId="683A2F9C" w14:textId="77777777" w:rsidR="004B0D16" w:rsidRDefault="004B0D16" w:rsidP="00980751">
            <w:r>
              <w:t>Lead Agency</w:t>
            </w:r>
          </w:p>
        </w:tc>
        <w:tc>
          <w:tcPr>
            <w:tcW w:w="2877" w:type="dxa"/>
          </w:tcPr>
          <w:p w14:paraId="1B4155C1" w14:textId="77777777" w:rsidR="004B0D16" w:rsidRDefault="004B0D16" w:rsidP="00980751">
            <w:r>
              <w:t>Arkansas</w:t>
            </w:r>
          </w:p>
        </w:tc>
        <w:tc>
          <w:tcPr>
            <w:tcW w:w="2877" w:type="dxa"/>
          </w:tcPr>
          <w:p w14:paraId="34839E09" w14:textId="681259E8" w:rsidR="004B0D16" w:rsidRDefault="00DE6D19" w:rsidP="00980751">
            <w:r>
              <w:t>243</w:t>
            </w:r>
            <w:r w:rsidR="004B0D16">
              <w:t xml:space="preserve"> demos</w:t>
            </w:r>
          </w:p>
        </w:tc>
      </w:tr>
      <w:tr w:rsidR="004B0D16" w14:paraId="70279B07" w14:textId="77777777" w:rsidTr="00980751">
        <w:tc>
          <w:tcPr>
            <w:tcW w:w="2876" w:type="dxa"/>
          </w:tcPr>
          <w:p w14:paraId="54C58D76" w14:textId="77777777" w:rsidR="004B0D16" w:rsidRDefault="004B0D16" w:rsidP="00980751">
            <w:r>
              <w:t>Implementing Entity</w:t>
            </w:r>
          </w:p>
        </w:tc>
        <w:tc>
          <w:tcPr>
            <w:tcW w:w="2877" w:type="dxa"/>
          </w:tcPr>
          <w:p w14:paraId="39D0D63D" w14:textId="77777777" w:rsidR="004B0D16" w:rsidRDefault="004B0D16" w:rsidP="00980751">
            <w:r>
              <w:t>California</w:t>
            </w:r>
          </w:p>
        </w:tc>
        <w:tc>
          <w:tcPr>
            <w:tcW w:w="2877" w:type="dxa"/>
          </w:tcPr>
          <w:p w14:paraId="1BB7AAFE" w14:textId="677F92A9" w:rsidR="004B0D16" w:rsidRDefault="004B0D16" w:rsidP="00980751">
            <w:r>
              <w:t>267 demos</w:t>
            </w:r>
          </w:p>
        </w:tc>
      </w:tr>
      <w:tr w:rsidR="004B0D16" w14:paraId="6664812C" w14:textId="77777777" w:rsidTr="00980751">
        <w:tc>
          <w:tcPr>
            <w:tcW w:w="2876" w:type="dxa"/>
          </w:tcPr>
          <w:p w14:paraId="3A7343B2" w14:textId="77777777" w:rsidR="004B0D16" w:rsidRDefault="004B0D16" w:rsidP="00980751">
            <w:r>
              <w:t>Implementing Entity</w:t>
            </w:r>
          </w:p>
        </w:tc>
        <w:tc>
          <w:tcPr>
            <w:tcW w:w="2877" w:type="dxa"/>
          </w:tcPr>
          <w:p w14:paraId="72F8C9B8" w14:textId="77777777" w:rsidR="004B0D16" w:rsidRDefault="004B0D16" w:rsidP="00980751">
            <w:r>
              <w:t>Florida</w:t>
            </w:r>
          </w:p>
        </w:tc>
        <w:tc>
          <w:tcPr>
            <w:tcW w:w="2877" w:type="dxa"/>
          </w:tcPr>
          <w:p w14:paraId="4D5F91AD" w14:textId="2AB03AF1" w:rsidR="004B0D16" w:rsidRDefault="00E5643F" w:rsidP="00980751">
            <w:r>
              <w:t>931</w:t>
            </w:r>
            <w:r w:rsidR="004B0D16">
              <w:t xml:space="preserve"> demos</w:t>
            </w:r>
          </w:p>
        </w:tc>
      </w:tr>
      <w:tr w:rsidR="004B0D16" w14:paraId="19F9FFCF" w14:textId="77777777" w:rsidTr="00980751">
        <w:tc>
          <w:tcPr>
            <w:tcW w:w="2876" w:type="dxa"/>
          </w:tcPr>
          <w:p w14:paraId="38BC6155" w14:textId="77777777" w:rsidR="004B0D16" w:rsidRDefault="004B0D16" w:rsidP="00980751">
            <w:r>
              <w:t>Implementing Entity</w:t>
            </w:r>
          </w:p>
        </w:tc>
        <w:tc>
          <w:tcPr>
            <w:tcW w:w="2877" w:type="dxa"/>
          </w:tcPr>
          <w:p w14:paraId="2DEEC662" w14:textId="77777777" w:rsidR="004B0D16" w:rsidRDefault="004B0D16" w:rsidP="00980751">
            <w:r>
              <w:t>Illinois</w:t>
            </w:r>
          </w:p>
        </w:tc>
        <w:tc>
          <w:tcPr>
            <w:tcW w:w="2877" w:type="dxa"/>
          </w:tcPr>
          <w:p w14:paraId="3C3D6289" w14:textId="4D12CB64" w:rsidR="004B0D16" w:rsidRDefault="00E5643F" w:rsidP="00980751">
            <w:r>
              <w:t>385</w:t>
            </w:r>
            <w:r w:rsidR="004B0D16">
              <w:t xml:space="preserve"> demos</w:t>
            </w:r>
          </w:p>
        </w:tc>
      </w:tr>
      <w:tr w:rsidR="004B0D16" w14:paraId="3E5599B9" w14:textId="77777777" w:rsidTr="00980751">
        <w:tc>
          <w:tcPr>
            <w:tcW w:w="2876" w:type="dxa"/>
          </w:tcPr>
          <w:p w14:paraId="26D75A1A" w14:textId="77777777" w:rsidR="004B0D16" w:rsidRDefault="004B0D16" w:rsidP="00980751">
            <w:r>
              <w:t>Implementing Entity</w:t>
            </w:r>
          </w:p>
        </w:tc>
        <w:tc>
          <w:tcPr>
            <w:tcW w:w="2877" w:type="dxa"/>
          </w:tcPr>
          <w:p w14:paraId="2EA8703D" w14:textId="77777777" w:rsidR="004B0D16" w:rsidRDefault="004B0D16" w:rsidP="00980751">
            <w:r>
              <w:t>Colorado</w:t>
            </w:r>
          </w:p>
        </w:tc>
        <w:tc>
          <w:tcPr>
            <w:tcW w:w="2877" w:type="dxa"/>
          </w:tcPr>
          <w:p w14:paraId="0EE69101" w14:textId="6B108E55" w:rsidR="004B0D16" w:rsidRDefault="00E5643F" w:rsidP="00980751">
            <w:r>
              <w:t>349</w:t>
            </w:r>
            <w:r w:rsidR="004B0D16">
              <w:t xml:space="preserve"> demos</w:t>
            </w:r>
          </w:p>
        </w:tc>
      </w:tr>
    </w:tbl>
    <w:p w14:paraId="080F53B0" w14:textId="7F44AA45" w:rsidR="004B0D16" w:rsidRDefault="004B0D16" w:rsidP="004B0D16"/>
    <w:p w14:paraId="5E37BA31" w14:textId="77777777" w:rsidR="00E5643F" w:rsidRDefault="00E5643F" w:rsidP="00E5643F">
      <w:r>
        <w:t>Notes of Interest</w:t>
      </w:r>
    </w:p>
    <w:p w14:paraId="56FBBFD6" w14:textId="5F4FA200" w:rsidR="0015081E" w:rsidRDefault="00C175FC" w:rsidP="00C175FC">
      <w:pPr>
        <w:pStyle w:val="ListParagraph"/>
        <w:numPr>
          <w:ilvl w:val="0"/>
          <w:numId w:val="13"/>
        </w:numPr>
      </w:pPr>
      <w:r>
        <w:lastRenderedPageBreak/>
        <w:t xml:space="preserve">Oklahoma- ABLE Tech provides device demonstration events to compare features and benefits of a particular AT device or category of devices. ABLE Tech has over 2000 devices to demo though in-house and various partner locations across state. </w:t>
      </w:r>
    </w:p>
    <w:p w14:paraId="19BD0019" w14:textId="740DAC35" w:rsidR="00C175FC" w:rsidRDefault="00C175FC" w:rsidP="00C175FC">
      <w:pPr>
        <w:pStyle w:val="ListParagraph"/>
        <w:numPr>
          <w:ilvl w:val="0"/>
          <w:numId w:val="13"/>
        </w:numPr>
      </w:pPr>
      <w:r>
        <w:t xml:space="preserve">New York uses 12 regional centers to provide </w:t>
      </w:r>
      <w:r w:rsidR="006C78DE">
        <w:t>demonstrations</w:t>
      </w:r>
      <w:r>
        <w:t>. Pe</w:t>
      </w:r>
      <w:r w:rsidR="006C78DE">
        <w:t>ople can walk</w:t>
      </w:r>
      <w:r w:rsidR="0016596A">
        <w:t>-</w:t>
      </w:r>
      <w:r w:rsidR="006C78DE">
        <w:t>in or make an appointment.</w:t>
      </w:r>
    </w:p>
    <w:p w14:paraId="1296B52B" w14:textId="77777777" w:rsidR="006C78DE" w:rsidRDefault="006C78DE" w:rsidP="006C78DE">
      <w:pPr>
        <w:pStyle w:val="ListParagraph"/>
      </w:pPr>
    </w:p>
    <w:p w14:paraId="1ED35B53" w14:textId="75D8C8FD" w:rsidR="0015081E" w:rsidRDefault="0015081E" w:rsidP="0015081E">
      <w:pPr>
        <w:rPr>
          <w:b/>
          <w:bCs/>
        </w:rPr>
      </w:pPr>
      <w:r w:rsidRPr="004B0D16">
        <w:rPr>
          <w:b/>
          <w:bCs/>
        </w:rPr>
        <w:t xml:space="preserve">Device </w:t>
      </w:r>
      <w:r>
        <w:rPr>
          <w:b/>
          <w:bCs/>
        </w:rPr>
        <w:t>Re</w:t>
      </w:r>
      <w:r w:rsidR="00C175FC">
        <w:rPr>
          <w:b/>
          <w:bCs/>
        </w:rPr>
        <w:t>utilization</w:t>
      </w:r>
    </w:p>
    <w:p w14:paraId="2D6340DE" w14:textId="77777777" w:rsidR="0015081E" w:rsidRPr="004B0D16" w:rsidRDefault="0015081E" w:rsidP="0015081E">
      <w:pPr>
        <w:rPr>
          <w:b/>
          <w:bCs/>
        </w:rPr>
      </w:pPr>
    </w:p>
    <w:tbl>
      <w:tblPr>
        <w:tblStyle w:val="TableGrid"/>
        <w:tblW w:w="0" w:type="auto"/>
        <w:tblLook w:val="04A0" w:firstRow="1" w:lastRow="0" w:firstColumn="1" w:lastColumn="0" w:noHBand="0" w:noVBand="1"/>
      </w:tblPr>
      <w:tblGrid>
        <w:gridCol w:w="2876"/>
        <w:gridCol w:w="2877"/>
        <w:gridCol w:w="2877"/>
      </w:tblGrid>
      <w:tr w:rsidR="0015081E" w14:paraId="3FAF4366" w14:textId="77777777" w:rsidTr="00980751">
        <w:tc>
          <w:tcPr>
            <w:tcW w:w="2876" w:type="dxa"/>
          </w:tcPr>
          <w:p w14:paraId="53BC4396" w14:textId="77777777" w:rsidR="0015081E" w:rsidRPr="003E7AE2" w:rsidRDefault="0015081E" w:rsidP="00980751">
            <w:pPr>
              <w:rPr>
                <w:b/>
                <w:bCs/>
              </w:rPr>
            </w:pPr>
            <w:r w:rsidRPr="003E7AE2">
              <w:rPr>
                <w:b/>
                <w:bCs/>
                <w:highlight w:val="yellow"/>
              </w:rPr>
              <w:t>AT Structure Type</w:t>
            </w:r>
          </w:p>
        </w:tc>
        <w:tc>
          <w:tcPr>
            <w:tcW w:w="2877" w:type="dxa"/>
          </w:tcPr>
          <w:p w14:paraId="7879C182" w14:textId="77777777" w:rsidR="0015081E" w:rsidRPr="003E7AE2" w:rsidRDefault="0015081E" w:rsidP="00980751">
            <w:pPr>
              <w:rPr>
                <w:b/>
                <w:bCs/>
              </w:rPr>
            </w:pPr>
            <w:r w:rsidRPr="003E7AE2">
              <w:rPr>
                <w:b/>
                <w:bCs/>
                <w:highlight w:val="yellow"/>
              </w:rPr>
              <w:t>State</w:t>
            </w:r>
          </w:p>
        </w:tc>
        <w:tc>
          <w:tcPr>
            <w:tcW w:w="2877" w:type="dxa"/>
          </w:tcPr>
          <w:p w14:paraId="72018744" w14:textId="77777777" w:rsidR="0015081E" w:rsidRPr="003E7AE2" w:rsidRDefault="0015081E" w:rsidP="00980751">
            <w:pPr>
              <w:rPr>
                <w:b/>
                <w:bCs/>
              </w:rPr>
            </w:pPr>
            <w:r w:rsidRPr="003E7AE2">
              <w:rPr>
                <w:b/>
                <w:bCs/>
                <w:highlight w:val="yellow"/>
              </w:rPr>
              <w:t>Total Activities</w:t>
            </w:r>
          </w:p>
        </w:tc>
      </w:tr>
      <w:tr w:rsidR="0015081E" w14:paraId="6A9F0035" w14:textId="77777777" w:rsidTr="00980751">
        <w:tc>
          <w:tcPr>
            <w:tcW w:w="2876" w:type="dxa"/>
          </w:tcPr>
          <w:p w14:paraId="41B97818" w14:textId="77777777" w:rsidR="0015081E" w:rsidRDefault="0015081E" w:rsidP="00980751">
            <w:r>
              <w:t>Lead Agency</w:t>
            </w:r>
          </w:p>
        </w:tc>
        <w:tc>
          <w:tcPr>
            <w:tcW w:w="2877" w:type="dxa"/>
          </w:tcPr>
          <w:p w14:paraId="03411AF9" w14:textId="77777777" w:rsidR="0015081E" w:rsidRDefault="0015081E" w:rsidP="00980751">
            <w:r>
              <w:t>New York</w:t>
            </w:r>
          </w:p>
        </w:tc>
        <w:tc>
          <w:tcPr>
            <w:tcW w:w="2877" w:type="dxa"/>
          </w:tcPr>
          <w:p w14:paraId="73B4654C" w14:textId="64635476" w:rsidR="0015081E" w:rsidRDefault="0015081E" w:rsidP="00980751">
            <w:r>
              <w:t>5 units</w:t>
            </w:r>
          </w:p>
        </w:tc>
      </w:tr>
      <w:tr w:rsidR="0015081E" w14:paraId="08A2E03C" w14:textId="77777777" w:rsidTr="00980751">
        <w:tc>
          <w:tcPr>
            <w:tcW w:w="2876" w:type="dxa"/>
          </w:tcPr>
          <w:p w14:paraId="70D7DBE0" w14:textId="77777777" w:rsidR="0015081E" w:rsidRDefault="0015081E" w:rsidP="00980751">
            <w:r>
              <w:t>Lead Agency</w:t>
            </w:r>
          </w:p>
        </w:tc>
        <w:tc>
          <w:tcPr>
            <w:tcW w:w="2877" w:type="dxa"/>
          </w:tcPr>
          <w:p w14:paraId="241B0C6C" w14:textId="77777777" w:rsidR="0015081E" w:rsidRDefault="0015081E" w:rsidP="00980751">
            <w:r>
              <w:t>Oklahoma</w:t>
            </w:r>
          </w:p>
        </w:tc>
        <w:tc>
          <w:tcPr>
            <w:tcW w:w="2877" w:type="dxa"/>
          </w:tcPr>
          <w:p w14:paraId="3CB86260" w14:textId="6AFA56A7" w:rsidR="0015081E" w:rsidRDefault="0015081E" w:rsidP="00980751">
            <w:r>
              <w:t>11,899 units</w:t>
            </w:r>
          </w:p>
        </w:tc>
      </w:tr>
      <w:tr w:rsidR="0015081E" w14:paraId="55D412F6" w14:textId="77777777" w:rsidTr="00980751">
        <w:tc>
          <w:tcPr>
            <w:tcW w:w="2876" w:type="dxa"/>
          </w:tcPr>
          <w:p w14:paraId="6B810BBA" w14:textId="77777777" w:rsidR="0015081E" w:rsidRDefault="0015081E" w:rsidP="00980751">
            <w:r>
              <w:t>Lead Agency</w:t>
            </w:r>
          </w:p>
        </w:tc>
        <w:tc>
          <w:tcPr>
            <w:tcW w:w="2877" w:type="dxa"/>
          </w:tcPr>
          <w:p w14:paraId="50ABC5AC" w14:textId="77777777" w:rsidR="0015081E" w:rsidRDefault="0015081E" w:rsidP="00980751">
            <w:r>
              <w:t>Arkansas</w:t>
            </w:r>
          </w:p>
        </w:tc>
        <w:tc>
          <w:tcPr>
            <w:tcW w:w="2877" w:type="dxa"/>
          </w:tcPr>
          <w:p w14:paraId="68CB2EEC" w14:textId="3793426B" w:rsidR="0015081E" w:rsidRDefault="00805DE7" w:rsidP="00980751">
            <w:r>
              <w:t>none</w:t>
            </w:r>
          </w:p>
        </w:tc>
      </w:tr>
      <w:tr w:rsidR="0015081E" w14:paraId="265335D7" w14:textId="77777777" w:rsidTr="00980751">
        <w:tc>
          <w:tcPr>
            <w:tcW w:w="2876" w:type="dxa"/>
          </w:tcPr>
          <w:p w14:paraId="43E8518A" w14:textId="77777777" w:rsidR="0015081E" w:rsidRDefault="0015081E" w:rsidP="00980751">
            <w:r>
              <w:t>Implementing Entity</w:t>
            </w:r>
          </w:p>
        </w:tc>
        <w:tc>
          <w:tcPr>
            <w:tcW w:w="2877" w:type="dxa"/>
          </w:tcPr>
          <w:p w14:paraId="428D03BC" w14:textId="77777777" w:rsidR="0015081E" w:rsidRDefault="0015081E" w:rsidP="00980751">
            <w:r>
              <w:t>California</w:t>
            </w:r>
          </w:p>
        </w:tc>
        <w:tc>
          <w:tcPr>
            <w:tcW w:w="2877" w:type="dxa"/>
          </w:tcPr>
          <w:p w14:paraId="36D50CA7" w14:textId="2B77E8F2" w:rsidR="0015081E" w:rsidRDefault="0015081E" w:rsidP="00980751">
            <w:r>
              <w:t>59 units</w:t>
            </w:r>
          </w:p>
        </w:tc>
      </w:tr>
      <w:tr w:rsidR="0015081E" w14:paraId="1AF622FE" w14:textId="77777777" w:rsidTr="00980751">
        <w:tc>
          <w:tcPr>
            <w:tcW w:w="2876" w:type="dxa"/>
          </w:tcPr>
          <w:p w14:paraId="61454468" w14:textId="77777777" w:rsidR="0015081E" w:rsidRDefault="0015081E" w:rsidP="00980751">
            <w:r>
              <w:t>Implementing Entity</w:t>
            </w:r>
          </w:p>
        </w:tc>
        <w:tc>
          <w:tcPr>
            <w:tcW w:w="2877" w:type="dxa"/>
          </w:tcPr>
          <w:p w14:paraId="395E38AD" w14:textId="77777777" w:rsidR="0015081E" w:rsidRDefault="0015081E" w:rsidP="00980751">
            <w:r>
              <w:t>Florida</w:t>
            </w:r>
          </w:p>
        </w:tc>
        <w:tc>
          <w:tcPr>
            <w:tcW w:w="2877" w:type="dxa"/>
          </w:tcPr>
          <w:p w14:paraId="6EB11817" w14:textId="002BD7DC" w:rsidR="0015081E" w:rsidRDefault="0015081E" w:rsidP="00980751">
            <w:r>
              <w:t>2 units</w:t>
            </w:r>
          </w:p>
        </w:tc>
      </w:tr>
      <w:tr w:rsidR="0015081E" w14:paraId="18F5FE53" w14:textId="77777777" w:rsidTr="00980751">
        <w:tc>
          <w:tcPr>
            <w:tcW w:w="2876" w:type="dxa"/>
          </w:tcPr>
          <w:p w14:paraId="6FA92ED5" w14:textId="77777777" w:rsidR="0015081E" w:rsidRDefault="0015081E" w:rsidP="00980751">
            <w:r>
              <w:t>Implementing Entity</w:t>
            </w:r>
          </w:p>
        </w:tc>
        <w:tc>
          <w:tcPr>
            <w:tcW w:w="2877" w:type="dxa"/>
          </w:tcPr>
          <w:p w14:paraId="487682EF" w14:textId="77777777" w:rsidR="0015081E" w:rsidRDefault="0015081E" w:rsidP="00980751">
            <w:r>
              <w:t>Illinois</w:t>
            </w:r>
          </w:p>
        </w:tc>
        <w:tc>
          <w:tcPr>
            <w:tcW w:w="2877" w:type="dxa"/>
          </w:tcPr>
          <w:p w14:paraId="0589F7D9" w14:textId="2B66CC3D" w:rsidR="0015081E" w:rsidRDefault="00805DE7" w:rsidP="00980751">
            <w:r>
              <w:t>none</w:t>
            </w:r>
          </w:p>
        </w:tc>
      </w:tr>
      <w:tr w:rsidR="0015081E" w14:paraId="3DC06670" w14:textId="77777777" w:rsidTr="00980751">
        <w:tc>
          <w:tcPr>
            <w:tcW w:w="2876" w:type="dxa"/>
          </w:tcPr>
          <w:p w14:paraId="302A7C5D" w14:textId="77777777" w:rsidR="0015081E" w:rsidRDefault="0015081E" w:rsidP="00980751">
            <w:r>
              <w:t>Implementing Entity</w:t>
            </w:r>
          </w:p>
        </w:tc>
        <w:tc>
          <w:tcPr>
            <w:tcW w:w="2877" w:type="dxa"/>
          </w:tcPr>
          <w:p w14:paraId="68F1B6D4" w14:textId="77777777" w:rsidR="0015081E" w:rsidRDefault="0015081E" w:rsidP="00980751">
            <w:r>
              <w:t>Colorado</w:t>
            </w:r>
          </w:p>
        </w:tc>
        <w:tc>
          <w:tcPr>
            <w:tcW w:w="2877" w:type="dxa"/>
          </w:tcPr>
          <w:p w14:paraId="1BFFC1F4" w14:textId="1042EBB1" w:rsidR="0015081E" w:rsidRDefault="00C175FC" w:rsidP="00980751">
            <w:r>
              <w:t>134</w:t>
            </w:r>
          </w:p>
        </w:tc>
      </w:tr>
    </w:tbl>
    <w:p w14:paraId="1926A464" w14:textId="77777777" w:rsidR="0015081E" w:rsidRDefault="0015081E" w:rsidP="0015081E"/>
    <w:p w14:paraId="7A7D51AA" w14:textId="77777777" w:rsidR="0015081E" w:rsidRDefault="0015081E" w:rsidP="0015081E">
      <w:r>
        <w:t>Notes of Interest</w:t>
      </w:r>
    </w:p>
    <w:p w14:paraId="2797C683" w14:textId="69F84912" w:rsidR="00C175FC" w:rsidRDefault="00C175FC" w:rsidP="00C175FC">
      <w:pPr>
        <w:pStyle w:val="ListParagraph"/>
        <w:numPr>
          <w:ilvl w:val="0"/>
          <w:numId w:val="11"/>
        </w:numPr>
      </w:pPr>
      <w:r>
        <w:t>Oklahoma posts accessible equipment on an accessible website and receives additional funding through Healthcare Authority and</w:t>
      </w:r>
      <w:r w:rsidR="0016596A">
        <w:t xml:space="preserve"> the</w:t>
      </w:r>
      <w:r>
        <w:t xml:space="preserve"> Oklahoma Medicaid Agency. </w:t>
      </w:r>
    </w:p>
    <w:p w14:paraId="04A74A30" w14:textId="5FE2911B" w:rsidR="00C175FC" w:rsidRDefault="00C175FC" w:rsidP="00C175FC">
      <w:pPr>
        <w:pStyle w:val="ListParagraph"/>
        <w:numPr>
          <w:ilvl w:val="0"/>
          <w:numId w:val="11"/>
        </w:numPr>
      </w:pPr>
      <w:r>
        <w:t xml:space="preserve">Possible opportunity to </w:t>
      </w:r>
      <w:r w:rsidR="00E819BC">
        <w:t>partner</w:t>
      </w:r>
      <w:r>
        <w:t xml:space="preserve"> with Medicaid</w:t>
      </w:r>
    </w:p>
    <w:p w14:paraId="5A7E5039" w14:textId="2109D0CE" w:rsidR="0015081E" w:rsidRDefault="0015081E" w:rsidP="00C175FC"/>
    <w:p w14:paraId="542D2295" w14:textId="71A8B0A6" w:rsidR="00805DE7" w:rsidRDefault="00805DE7" w:rsidP="00805DE7">
      <w:pPr>
        <w:rPr>
          <w:b/>
          <w:bCs/>
        </w:rPr>
      </w:pPr>
      <w:r>
        <w:rPr>
          <w:b/>
          <w:bCs/>
        </w:rPr>
        <w:t>State Financing</w:t>
      </w:r>
    </w:p>
    <w:p w14:paraId="6294936E" w14:textId="77777777" w:rsidR="00805DE7" w:rsidRPr="004B0D16" w:rsidRDefault="00805DE7" w:rsidP="00805DE7">
      <w:pPr>
        <w:rPr>
          <w:b/>
          <w:bCs/>
        </w:rPr>
      </w:pPr>
    </w:p>
    <w:tbl>
      <w:tblPr>
        <w:tblStyle w:val="TableGrid"/>
        <w:tblW w:w="0" w:type="auto"/>
        <w:tblLook w:val="04A0" w:firstRow="1" w:lastRow="0" w:firstColumn="1" w:lastColumn="0" w:noHBand="0" w:noVBand="1"/>
      </w:tblPr>
      <w:tblGrid>
        <w:gridCol w:w="2876"/>
        <w:gridCol w:w="2877"/>
        <w:gridCol w:w="2877"/>
      </w:tblGrid>
      <w:tr w:rsidR="00805DE7" w14:paraId="0F728F5E" w14:textId="77777777" w:rsidTr="00980751">
        <w:tc>
          <w:tcPr>
            <w:tcW w:w="2876" w:type="dxa"/>
          </w:tcPr>
          <w:p w14:paraId="78E8D2FA" w14:textId="77777777" w:rsidR="00805DE7" w:rsidRPr="003E7AE2" w:rsidRDefault="00805DE7" w:rsidP="00980751">
            <w:pPr>
              <w:rPr>
                <w:b/>
                <w:bCs/>
              </w:rPr>
            </w:pPr>
            <w:r w:rsidRPr="003E7AE2">
              <w:rPr>
                <w:b/>
                <w:bCs/>
                <w:highlight w:val="yellow"/>
              </w:rPr>
              <w:t>AT Structure Type</w:t>
            </w:r>
          </w:p>
        </w:tc>
        <w:tc>
          <w:tcPr>
            <w:tcW w:w="2877" w:type="dxa"/>
          </w:tcPr>
          <w:p w14:paraId="16F2AFDE" w14:textId="77777777" w:rsidR="00805DE7" w:rsidRPr="003E7AE2" w:rsidRDefault="00805DE7" w:rsidP="00980751">
            <w:pPr>
              <w:rPr>
                <w:b/>
                <w:bCs/>
              </w:rPr>
            </w:pPr>
            <w:r w:rsidRPr="003E7AE2">
              <w:rPr>
                <w:b/>
                <w:bCs/>
                <w:highlight w:val="yellow"/>
              </w:rPr>
              <w:t>State</w:t>
            </w:r>
          </w:p>
        </w:tc>
        <w:tc>
          <w:tcPr>
            <w:tcW w:w="2877" w:type="dxa"/>
          </w:tcPr>
          <w:p w14:paraId="7751929D" w14:textId="77777777" w:rsidR="00805DE7" w:rsidRPr="003E7AE2" w:rsidRDefault="00805DE7" w:rsidP="00980751">
            <w:pPr>
              <w:rPr>
                <w:b/>
                <w:bCs/>
              </w:rPr>
            </w:pPr>
            <w:r w:rsidRPr="003E7AE2">
              <w:rPr>
                <w:b/>
                <w:bCs/>
                <w:highlight w:val="yellow"/>
              </w:rPr>
              <w:t>Total Activities</w:t>
            </w:r>
          </w:p>
        </w:tc>
      </w:tr>
      <w:tr w:rsidR="00805DE7" w14:paraId="345004AE" w14:textId="77777777" w:rsidTr="00980751">
        <w:tc>
          <w:tcPr>
            <w:tcW w:w="2876" w:type="dxa"/>
          </w:tcPr>
          <w:p w14:paraId="38F2C637" w14:textId="77777777" w:rsidR="00805DE7" w:rsidRDefault="00805DE7" w:rsidP="00980751">
            <w:r>
              <w:t>Lead Agency</w:t>
            </w:r>
          </w:p>
        </w:tc>
        <w:tc>
          <w:tcPr>
            <w:tcW w:w="2877" w:type="dxa"/>
          </w:tcPr>
          <w:p w14:paraId="54AB073E" w14:textId="77777777" w:rsidR="00805DE7" w:rsidRDefault="00805DE7" w:rsidP="00980751">
            <w:r>
              <w:t>New York</w:t>
            </w:r>
          </w:p>
        </w:tc>
        <w:tc>
          <w:tcPr>
            <w:tcW w:w="2877" w:type="dxa"/>
          </w:tcPr>
          <w:p w14:paraId="4041B881" w14:textId="684D7D7B" w:rsidR="00805DE7" w:rsidRDefault="00805DE7" w:rsidP="00980751">
            <w:r>
              <w:t xml:space="preserve"> none</w:t>
            </w:r>
          </w:p>
        </w:tc>
      </w:tr>
      <w:tr w:rsidR="00805DE7" w14:paraId="65EB3C6D" w14:textId="77777777" w:rsidTr="00980751">
        <w:tc>
          <w:tcPr>
            <w:tcW w:w="2876" w:type="dxa"/>
          </w:tcPr>
          <w:p w14:paraId="7CD05C8D" w14:textId="77777777" w:rsidR="00805DE7" w:rsidRDefault="00805DE7" w:rsidP="00980751">
            <w:r>
              <w:t>Lead Agency</w:t>
            </w:r>
          </w:p>
        </w:tc>
        <w:tc>
          <w:tcPr>
            <w:tcW w:w="2877" w:type="dxa"/>
          </w:tcPr>
          <w:p w14:paraId="607B8927" w14:textId="77777777" w:rsidR="00805DE7" w:rsidRDefault="00805DE7" w:rsidP="00980751">
            <w:r>
              <w:t>Oklahoma</w:t>
            </w:r>
          </w:p>
        </w:tc>
        <w:tc>
          <w:tcPr>
            <w:tcW w:w="2877" w:type="dxa"/>
          </w:tcPr>
          <w:p w14:paraId="7E4987CA" w14:textId="0631F579" w:rsidR="00805DE7" w:rsidRDefault="00805DE7" w:rsidP="00980751">
            <w:r>
              <w:t>338</w:t>
            </w:r>
          </w:p>
        </w:tc>
      </w:tr>
      <w:tr w:rsidR="00805DE7" w14:paraId="0033C54F" w14:textId="77777777" w:rsidTr="00980751">
        <w:tc>
          <w:tcPr>
            <w:tcW w:w="2876" w:type="dxa"/>
          </w:tcPr>
          <w:p w14:paraId="0C7A1F1B" w14:textId="77777777" w:rsidR="00805DE7" w:rsidRDefault="00805DE7" w:rsidP="00980751">
            <w:r>
              <w:t>Lead Agency</w:t>
            </w:r>
          </w:p>
        </w:tc>
        <w:tc>
          <w:tcPr>
            <w:tcW w:w="2877" w:type="dxa"/>
          </w:tcPr>
          <w:p w14:paraId="44080BCD" w14:textId="77777777" w:rsidR="00805DE7" w:rsidRDefault="00805DE7" w:rsidP="00980751">
            <w:r>
              <w:t>Arkansas</w:t>
            </w:r>
          </w:p>
        </w:tc>
        <w:tc>
          <w:tcPr>
            <w:tcW w:w="2877" w:type="dxa"/>
          </w:tcPr>
          <w:p w14:paraId="03B98BC5" w14:textId="7481977F" w:rsidR="00805DE7" w:rsidRDefault="00805DE7" w:rsidP="00980751">
            <w:r>
              <w:t>2</w:t>
            </w:r>
          </w:p>
        </w:tc>
      </w:tr>
      <w:tr w:rsidR="00805DE7" w14:paraId="3FD6CC3C" w14:textId="77777777" w:rsidTr="00980751">
        <w:tc>
          <w:tcPr>
            <w:tcW w:w="2876" w:type="dxa"/>
          </w:tcPr>
          <w:p w14:paraId="5D2518C7" w14:textId="77777777" w:rsidR="00805DE7" w:rsidRDefault="00805DE7" w:rsidP="00980751">
            <w:r>
              <w:t>Implementing Entity</w:t>
            </w:r>
          </w:p>
        </w:tc>
        <w:tc>
          <w:tcPr>
            <w:tcW w:w="2877" w:type="dxa"/>
          </w:tcPr>
          <w:p w14:paraId="73346328" w14:textId="77777777" w:rsidR="00805DE7" w:rsidRDefault="00805DE7" w:rsidP="00980751">
            <w:r>
              <w:t>California</w:t>
            </w:r>
          </w:p>
        </w:tc>
        <w:tc>
          <w:tcPr>
            <w:tcW w:w="2877" w:type="dxa"/>
          </w:tcPr>
          <w:p w14:paraId="3BCCEE17" w14:textId="382AD891" w:rsidR="00805DE7" w:rsidRDefault="00805DE7" w:rsidP="00980751">
            <w:r>
              <w:t>none</w:t>
            </w:r>
          </w:p>
        </w:tc>
      </w:tr>
      <w:tr w:rsidR="00805DE7" w14:paraId="2E3BB2F7" w14:textId="77777777" w:rsidTr="00980751">
        <w:tc>
          <w:tcPr>
            <w:tcW w:w="2876" w:type="dxa"/>
          </w:tcPr>
          <w:p w14:paraId="2E65F882" w14:textId="77777777" w:rsidR="00805DE7" w:rsidRDefault="00805DE7" w:rsidP="00980751">
            <w:r>
              <w:t>Implementing Entity</w:t>
            </w:r>
          </w:p>
        </w:tc>
        <w:tc>
          <w:tcPr>
            <w:tcW w:w="2877" w:type="dxa"/>
          </w:tcPr>
          <w:p w14:paraId="18FB5D7C" w14:textId="77777777" w:rsidR="00805DE7" w:rsidRDefault="00805DE7" w:rsidP="00980751">
            <w:r>
              <w:t>Florida</w:t>
            </w:r>
          </w:p>
        </w:tc>
        <w:tc>
          <w:tcPr>
            <w:tcW w:w="2877" w:type="dxa"/>
          </w:tcPr>
          <w:p w14:paraId="7E3E11BE" w14:textId="284E660D" w:rsidR="00805DE7" w:rsidRDefault="00805DE7" w:rsidP="00980751">
            <w:r>
              <w:t>56</w:t>
            </w:r>
          </w:p>
        </w:tc>
      </w:tr>
      <w:tr w:rsidR="00805DE7" w14:paraId="1D43AEFC" w14:textId="77777777" w:rsidTr="00980751">
        <w:tc>
          <w:tcPr>
            <w:tcW w:w="2876" w:type="dxa"/>
          </w:tcPr>
          <w:p w14:paraId="434D7AD5" w14:textId="77777777" w:rsidR="00805DE7" w:rsidRDefault="00805DE7" w:rsidP="00980751">
            <w:r>
              <w:t>Implementing Entity</w:t>
            </w:r>
          </w:p>
        </w:tc>
        <w:tc>
          <w:tcPr>
            <w:tcW w:w="2877" w:type="dxa"/>
          </w:tcPr>
          <w:p w14:paraId="0E6E13B3" w14:textId="77777777" w:rsidR="00805DE7" w:rsidRDefault="00805DE7" w:rsidP="00980751">
            <w:r>
              <w:t>Illinois</w:t>
            </w:r>
          </w:p>
        </w:tc>
        <w:tc>
          <w:tcPr>
            <w:tcW w:w="2877" w:type="dxa"/>
          </w:tcPr>
          <w:p w14:paraId="2FF67718" w14:textId="5EC2F429" w:rsidR="00805DE7" w:rsidRDefault="00805DE7" w:rsidP="00980751">
            <w:r>
              <w:t>8</w:t>
            </w:r>
          </w:p>
        </w:tc>
      </w:tr>
      <w:tr w:rsidR="00805DE7" w14:paraId="1EB98575" w14:textId="77777777" w:rsidTr="00980751">
        <w:tc>
          <w:tcPr>
            <w:tcW w:w="2876" w:type="dxa"/>
          </w:tcPr>
          <w:p w14:paraId="489CB62A" w14:textId="77777777" w:rsidR="00805DE7" w:rsidRDefault="00805DE7" w:rsidP="00980751">
            <w:r>
              <w:t>Implementing Entity</w:t>
            </w:r>
          </w:p>
        </w:tc>
        <w:tc>
          <w:tcPr>
            <w:tcW w:w="2877" w:type="dxa"/>
          </w:tcPr>
          <w:p w14:paraId="3F054113" w14:textId="6699B503" w:rsidR="00805DE7" w:rsidRDefault="00805DE7" w:rsidP="00980751">
            <w:r>
              <w:t>Washington</w:t>
            </w:r>
          </w:p>
        </w:tc>
        <w:tc>
          <w:tcPr>
            <w:tcW w:w="2877" w:type="dxa"/>
          </w:tcPr>
          <w:p w14:paraId="479E4B3F" w14:textId="2A0748D3" w:rsidR="00805DE7" w:rsidRDefault="00805DE7" w:rsidP="00980751">
            <w:r>
              <w:t>121</w:t>
            </w:r>
          </w:p>
        </w:tc>
      </w:tr>
    </w:tbl>
    <w:p w14:paraId="4E419D9D" w14:textId="77777777" w:rsidR="00805DE7" w:rsidRDefault="00805DE7" w:rsidP="00805DE7"/>
    <w:p w14:paraId="46486E25" w14:textId="77777777" w:rsidR="00805DE7" w:rsidRDefault="00805DE7" w:rsidP="00805DE7">
      <w:r>
        <w:t>Notes of Interest</w:t>
      </w:r>
    </w:p>
    <w:p w14:paraId="109C386B" w14:textId="71A47F2F" w:rsidR="00805DE7" w:rsidRDefault="00805DE7" w:rsidP="00805DE7">
      <w:pPr>
        <w:pStyle w:val="ListParagraph"/>
        <w:numPr>
          <w:ilvl w:val="0"/>
          <w:numId w:val="14"/>
        </w:numPr>
      </w:pPr>
      <w:r>
        <w:t>Washington develop</w:t>
      </w:r>
      <w:r w:rsidR="0016596A">
        <w:t>ed</w:t>
      </w:r>
      <w:r>
        <w:t xml:space="preserve"> and Individual Development Plan</w:t>
      </w:r>
      <w:r w:rsidR="0016596A">
        <w:t xml:space="preserve"> (IDP)</w:t>
      </w:r>
      <w:r>
        <w:t xml:space="preserve"> and provide</w:t>
      </w:r>
      <w:r w:rsidR="0016596A">
        <w:t>s</w:t>
      </w:r>
      <w:r>
        <w:t xml:space="preserve"> low dollar matching loans. </w:t>
      </w:r>
      <w:r w:rsidR="008F4102">
        <w:t>Washington</w:t>
      </w:r>
      <w:r>
        <w:t xml:space="preserve"> also has a </w:t>
      </w:r>
      <w:r>
        <w:lastRenderedPageBreak/>
        <w:t xml:space="preserve">partnership with the Federal Communications </w:t>
      </w:r>
      <w:r w:rsidR="008F4102">
        <w:t>Commission</w:t>
      </w:r>
      <w:r>
        <w:t xml:space="preserve"> and the Perkins School for the Blind</w:t>
      </w:r>
    </w:p>
    <w:p w14:paraId="3D6C05E0" w14:textId="6B32BE59" w:rsidR="00805DE7" w:rsidRDefault="00805DE7" w:rsidP="00805DE7">
      <w:pPr>
        <w:pStyle w:val="ListParagraph"/>
        <w:numPr>
          <w:ilvl w:val="0"/>
          <w:numId w:val="14"/>
        </w:numPr>
      </w:pPr>
      <w:r>
        <w:t xml:space="preserve">Oklahoma ABLE Tech partners with Oklahoma </w:t>
      </w:r>
      <w:r w:rsidR="008F4102">
        <w:t>Assistive</w:t>
      </w:r>
      <w:r>
        <w:t xml:space="preserve"> Technology </w:t>
      </w:r>
      <w:r w:rsidR="008F4102">
        <w:t>Foundation</w:t>
      </w:r>
      <w:r>
        <w:t xml:space="preserve"> and </w:t>
      </w:r>
      <w:proofErr w:type="spellStart"/>
      <w:r>
        <w:t>BacFirst</w:t>
      </w:r>
      <w:proofErr w:type="spellEnd"/>
      <w:r>
        <w:t xml:space="preserve"> of Stillwater to provide a statewide alternative financing program to Oklahomans with </w:t>
      </w:r>
      <w:r w:rsidR="008F4102">
        <w:t>disabilities</w:t>
      </w:r>
      <w:r>
        <w:t xml:space="preserve"> through direct loans for all</w:t>
      </w:r>
      <w:r w:rsidR="008F4102">
        <w:t xml:space="preserve"> </w:t>
      </w:r>
      <w:r>
        <w:t>unsecured l</w:t>
      </w:r>
      <w:r w:rsidR="008F4102">
        <w:t xml:space="preserve">oans </w:t>
      </w:r>
      <w:r>
        <w:t>and ba</w:t>
      </w:r>
      <w:r w:rsidR="008F4102">
        <w:t>n</w:t>
      </w:r>
      <w:r>
        <w:t xml:space="preserve">k partner loans for all secured or collaterized loans. </w:t>
      </w:r>
    </w:p>
    <w:p w14:paraId="14BD4B74" w14:textId="64DEEB34" w:rsidR="00967C21" w:rsidRDefault="00967C21" w:rsidP="00967C21"/>
    <w:p w14:paraId="20CA68F9" w14:textId="7FD88F25" w:rsidR="00967C21" w:rsidRDefault="00967C21" w:rsidP="00967C21">
      <w:pPr>
        <w:pStyle w:val="Heading2"/>
        <w:rPr>
          <w:rFonts w:ascii="Arial" w:hAnsi="Arial" w:cs="Arial"/>
          <w:b/>
          <w:bCs/>
          <w:sz w:val="28"/>
          <w:szCs w:val="28"/>
        </w:rPr>
      </w:pPr>
      <w:r>
        <w:rPr>
          <w:rFonts w:ascii="Arial" w:hAnsi="Arial" w:cs="Arial"/>
          <w:b/>
          <w:bCs/>
          <w:sz w:val="28"/>
          <w:szCs w:val="28"/>
        </w:rPr>
        <w:t>5</w:t>
      </w:r>
      <w:r w:rsidRPr="00492ABD">
        <w:rPr>
          <w:rFonts w:ascii="Arial" w:hAnsi="Arial" w:cs="Arial"/>
          <w:b/>
          <w:bCs/>
          <w:sz w:val="28"/>
          <w:szCs w:val="28"/>
        </w:rPr>
        <w:t>.0 State L</w:t>
      </w:r>
      <w:r>
        <w:rPr>
          <w:rFonts w:ascii="Arial" w:hAnsi="Arial" w:cs="Arial"/>
          <w:b/>
          <w:bCs/>
          <w:sz w:val="28"/>
          <w:szCs w:val="28"/>
        </w:rPr>
        <w:t>eadership</w:t>
      </w:r>
      <w:r w:rsidRPr="00492ABD">
        <w:rPr>
          <w:rFonts w:ascii="Arial" w:hAnsi="Arial" w:cs="Arial"/>
          <w:b/>
          <w:bCs/>
          <w:sz w:val="28"/>
          <w:szCs w:val="28"/>
        </w:rPr>
        <w:t xml:space="preserve"> Activities </w:t>
      </w:r>
    </w:p>
    <w:p w14:paraId="56F21988" w14:textId="31F87B6C" w:rsidR="00967C21" w:rsidRDefault="00967C21" w:rsidP="00967C21"/>
    <w:p w14:paraId="24A3B72D" w14:textId="7145AACD" w:rsidR="00967C21" w:rsidRDefault="00967C21" w:rsidP="00967C21">
      <w:pPr>
        <w:pStyle w:val="ListParagraph"/>
        <w:numPr>
          <w:ilvl w:val="0"/>
          <w:numId w:val="16"/>
        </w:numPr>
      </w:pPr>
      <w:r>
        <w:t>California</w:t>
      </w:r>
    </w:p>
    <w:p w14:paraId="18B673B6" w14:textId="1FDAE923" w:rsidR="00967C21" w:rsidRDefault="00967C21" w:rsidP="00967C21">
      <w:pPr>
        <w:pStyle w:val="ListParagraph"/>
        <w:rPr>
          <w:rFonts w:ascii="Roboto" w:hAnsi="Roboto"/>
          <w:color w:val="333333"/>
          <w:shd w:val="clear" w:color="auto" w:fill="FFFFFF"/>
        </w:rPr>
      </w:pPr>
      <w:r>
        <w:rPr>
          <w:rFonts w:ascii="Roboto" w:hAnsi="Roboto"/>
          <w:color w:val="333333"/>
          <w:shd w:val="clear" w:color="auto" w:fill="FFFFFF"/>
        </w:rPr>
        <w:t xml:space="preserve">Ability Tools provides a toll-free information and referral service through 800-390-2699 Voice/800-900-0706 TTY as well as online at www.abilitytools.org. Ability Tools also enhances AT awareness through participation in outreach events throughout the state, social media updates, presentations and working in collaboration with other nonprofits and referral agencies. Ability Tools materials are disseminated throughout the state to increase AT awareness. Ability Tools conducts webinar and in-person trainings throughout the year. The training announcements and the archived webinars are posted on the Ability Tools website. </w:t>
      </w:r>
    </w:p>
    <w:p w14:paraId="2C2EB90F" w14:textId="177E4A05" w:rsidR="00967C21" w:rsidRDefault="00967C21" w:rsidP="00967C21">
      <w:pPr>
        <w:pStyle w:val="ListParagraph"/>
        <w:rPr>
          <w:rFonts w:ascii="Roboto" w:hAnsi="Roboto"/>
          <w:color w:val="333333"/>
          <w:shd w:val="clear" w:color="auto" w:fill="FFFFFF"/>
        </w:rPr>
      </w:pPr>
    </w:p>
    <w:p w14:paraId="62EA65ED" w14:textId="67D72B7F" w:rsidR="00967C21" w:rsidRDefault="00967C21" w:rsidP="00967C21">
      <w:pPr>
        <w:pStyle w:val="ListParagraph"/>
        <w:numPr>
          <w:ilvl w:val="0"/>
          <w:numId w:val="16"/>
        </w:numPr>
      </w:pPr>
      <w:r>
        <w:t>New York</w:t>
      </w:r>
    </w:p>
    <w:p w14:paraId="44AC92CF" w14:textId="6EA27588" w:rsidR="00967C21" w:rsidRDefault="00967C21" w:rsidP="00967C21">
      <w:pPr>
        <w:pStyle w:val="ListParagraph"/>
        <w:rPr>
          <w:rFonts w:ascii="Roboto" w:hAnsi="Roboto"/>
          <w:color w:val="333333"/>
          <w:shd w:val="clear" w:color="auto" w:fill="FFFFFF"/>
        </w:rPr>
      </w:pPr>
      <w:r>
        <w:rPr>
          <w:rFonts w:ascii="Roboto" w:hAnsi="Roboto"/>
          <w:color w:val="333333"/>
          <w:shd w:val="clear" w:color="auto" w:fill="FFFFFF"/>
        </w:rPr>
        <w:t>TRAID coordinates the Interagency Partnership on Assistive Technology (IPAT,) which is composed of state agencies, not-for-profit organizations, and consumers who work to increase awareness of AT devices and services. The TRAID director also participates on other state agency boards such as the Vocational Rehabilitation State Rehab Council to ensure that the assistive technology needs of consumers are being met. TRAID staff also provide trainings for organizations in order to increase knowledge of various devices.</w:t>
      </w:r>
    </w:p>
    <w:p w14:paraId="6983D7E4" w14:textId="01FE3ED7" w:rsidR="00967C21" w:rsidRDefault="00967C21" w:rsidP="00967C21">
      <w:pPr>
        <w:pStyle w:val="ListParagraph"/>
        <w:rPr>
          <w:rFonts w:ascii="Roboto" w:hAnsi="Roboto"/>
          <w:color w:val="333333"/>
          <w:shd w:val="clear" w:color="auto" w:fill="FFFFFF"/>
        </w:rPr>
      </w:pPr>
    </w:p>
    <w:p w14:paraId="11BD7EFF" w14:textId="4F2034BA" w:rsidR="00967C21" w:rsidRDefault="00967C21" w:rsidP="00967C21">
      <w:pPr>
        <w:pStyle w:val="ListParagraph"/>
        <w:numPr>
          <w:ilvl w:val="0"/>
          <w:numId w:val="16"/>
        </w:numPr>
      </w:pPr>
      <w:r>
        <w:t>Oklahoma</w:t>
      </w:r>
    </w:p>
    <w:p w14:paraId="219398EA" w14:textId="1672F6A3" w:rsidR="00967C21" w:rsidRDefault="00967C21" w:rsidP="00967C21">
      <w:pPr>
        <w:pStyle w:val="ListParagraph"/>
      </w:pPr>
      <w:r>
        <w:rPr>
          <w:rFonts w:ascii="Roboto" w:hAnsi="Roboto"/>
          <w:color w:val="333333"/>
          <w:shd w:val="clear" w:color="auto" w:fill="FFFFFF"/>
        </w:rPr>
        <w:t xml:space="preserve">BLE Tech provides training for education, employment, community living, and information technology and telecommunication professionals along with persons with </w:t>
      </w:r>
      <w:r>
        <w:rPr>
          <w:rFonts w:ascii="Roboto" w:hAnsi="Roboto"/>
          <w:color w:val="333333"/>
          <w:shd w:val="clear" w:color="auto" w:fill="FFFFFF"/>
        </w:rPr>
        <w:lastRenderedPageBreak/>
        <w:t>disabilities and their family members. ABLE Tech has activities partnering with the State Department of Education – Parts C and B, the Department of Rehabilitation Services and the Medicaid agency. ABLE Tech also manages the special education due process hearing system for the State of Oklahoma which administers innovative programs and services to help assist families and school districts in settling disputes regarding the education programs of students with disabilities. In addition, ABLE Tech coordinates statewide training to all state agencies, institutions of higher education, and career technology centers on electronic information technology accessibility. The ABLE Tech INFO-line provides a toll-free information and referral service.</w:t>
      </w:r>
    </w:p>
    <w:sectPr w:rsidR="00967C2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Arial Unicode MS"/>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4C87"/>
    <w:multiLevelType w:val="multilevel"/>
    <w:tmpl w:val="57B40FDC"/>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5AD635E"/>
    <w:multiLevelType w:val="hybridMultilevel"/>
    <w:tmpl w:val="CA66341E"/>
    <w:lvl w:ilvl="0" w:tplc="25F47E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851A36"/>
    <w:multiLevelType w:val="hybridMultilevel"/>
    <w:tmpl w:val="F0A220E4"/>
    <w:lvl w:ilvl="0" w:tplc="C4928E9E">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 w15:restartNumberingAfterBreak="0">
    <w:nsid w:val="1AEE55C2"/>
    <w:multiLevelType w:val="hybridMultilevel"/>
    <w:tmpl w:val="5BD8C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792E7C"/>
    <w:multiLevelType w:val="hybridMultilevel"/>
    <w:tmpl w:val="6A083F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D5447B"/>
    <w:multiLevelType w:val="hybridMultilevel"/>
    <w:tmpl w:val="CC546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5403D0"/>
    <w:multiLevelType w:val="hybridMultilevel"/>
    <w:tmpl w:val="EC32C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6753D8"/>
    <w:multiLevelType w:val="hybridMultilevel"/>
    <w:tmpl w:val="98323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3B55E0"/>
    <w:multiLevelType w:val="hybridMultilevel"/>
    <w:tmpl w:val="E63C17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B60326"/>
    <w:multiLevelType w:val="hybridMultilevel"/>
    <w:tmpl w:val="5B7AC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FD4398"/>
    <w:multiLevelType w:val="multilevel"/>
    <w:tmpl w:val="BC42CF2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58F33581"/>
    <w:multiLevelType w:val="hybridMultilevel"/>
    <w:tmpl w:val="2CFAC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F446A4"/>
    <w:multiLevelType w:val="hybridMultilevel"/>
    <w:tmpl w:val="B8201636"/>
    <w:lvl w:ilvl="0" w:tplc="E988ABA8">
      <w:start w:val="1"/>
      <w:numFmt w:val="low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3" w15:restartNumberingAfterBreak="0">
    <w:nsid w:val="6FF029BC"/>
    <w:multiLevelType w:val="hybridMultilevel"/>
    <w:tmpl w:val="D08E6CF0"/>
    <w:lvl w:ilvl="0" w:tplc="0010D786">
      <w:start w:val="1"/>
      <w:numFmt w:val="low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4" w15:restartNumberingAfterBreak="0">
    <w:nsid w:val="72574D75"/>
    <w:multiLevelType w:val="hybridMultilevel"/>
    <w:tmpl w:val="AF38A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C81066"/>
    <w:multiLevelType w:val="multilevel"/>
    <w:tmpl w:val="8F30985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1"/>
  </w:num>
  <w:num w:numId="2">
    <w:abstractNumId w:val="15"/>
  </w:num>
  <w:num w:numId="3">
    <w:abstractNumId w:val="1"/>
  </w:num>
  <w:num w:numId="4">
    <w:abstractNumId w:val="13"/>
  </w:num>
  <w:num w:numId="5">
    <w:abstractNumId w:val="4"/>
  </w:num>
  <w:num w:numId="6">
    <w:abstractNumId w:val="12"/>
  </w:num>
  <w:num w:numId="7">
    <w:abstractNumId w:val="2"/>
  </w:num>
  <w:num w:numId="8">
    <w:abstractNumId w:val="8"/>
  </w:num>
  <w:num w:numId="9">
    <w:abstractNumId w:val="0"/>
  </w:num>
  <w:num w:numId="10">
    <w:abstractNumId w:val="6"/>
  </w:num>
  <w:num w:numId="11">
    <w:abstractNumId w:val="3"/>
  </w:num>
  <w:num w:numId="12">
    <w:abstractNumId w:val="14"/>
  </w:num>
  <w:num w:numId="13">
    <w:abstractNumId w:val="5"/>
  </w:num>
  <w:num w:numId="14">
    <w:abstractNumId w:val="7"/>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7A1"/>
    <w:rsid w:val="000315DB"/>
    <w:rsid w:val="00080F74"/>
    <w:rsid w:val="000A741A"/>
    <w:rsid w:val="0015081E"/>
    <w:rsid w:val="0016596A"/>
    <w:rsid w:val="00194206"/>
    <w:rsid w:val="001A3CB4"/>
    <w:rsid w:val="002122ED"/>
    <w:rsid w:val="00240D20"/>
    <w:rsid w:val="00253768"/>
    <w:rsid w:val="00267545"/>
    <w:rsid w:val="002A295F"/>
    <w:rsid w:val="003752A0"/>
    <w:rsid w:val="003C23AE"/>
    <w:rsid w:val="003E7AE2"/>
    <w:rsid w:val="00492ABD"/>
    <w:rsid w:val="004B0D16"/>
    <w:rsid w:val="005577A1"/>
    <w:rsid w:val="00570193"/>
    <w:rsid w:val="00606807"/>
    <w:rsid w:val="00675C75"/>
    <w:rsid w:val="00676FB3"/>
    <w:rsid w:val="006A27EF"/>
    <w:rsid w:val="006C78DE"/>
    <w:rsid w:val="00805DE7"/>
    <w:rsid w:val="0083487A"/>
    <w:rsid w:val="008C1E57"/>
    <w:rsid w:val="008F4102"/>
    <w:rsid w:val="00967C21"/>
    <w:rsid w:val="009876AC"/>
    <w:rsid w:val="009F480C"/>
    <w:rsid w:val="00A031D7"/>
    <w:rsid w:val="00A20D99"/>
    <w:rsid w:val="00B215D8"/>
    <w:rsid w:val="00C175FC"/>
    <w:rsid w:val="00C61C12"/>
    <w:rsid w:val="00C721B9"/>
    <w:rsid w:val="00CD00D1"/>
    <w:rsid w:val="00DE6D19"/>
    <w:rsid w:val="00DF0835"/>
    <w:rsid w:val="00E10955"/>
    <w:rsid w:val="00E5643F"/>
    <w:rsid w:val="00E654BF"/>
    <w:rsid w:val="00E819BC"/>
    <w:rsid w:val="00F34EA5"/>
    <w:rsid w:val="00F66992"/>
    <w:rsid w:val="00FB3C7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0284B0"/>
  <w15:chartTrackingRefBased/>
  <w15:docId w15:val="{AB0B7E4B-A3AA-4390-8F15-B0BE814AA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8"/>
    </w:rPr>
  </w:style>
  <w:style w:type="paragraph" w:styleId="Heading1">
    <w:name w:val="heading 1"/>
    <w:basedOn w:val="Normal"/>
    <w:next w:val="Normal"/>
    <w:link w:val="Heading1Char"/>
    <w:uiPriority w:val="9"/>
    <w:qFormat/>
    <w:rsid w:val="003752A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752A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545"/>
    <w:pPr>
      <w:ind w:left="720"/>
      <w:contextualSpacing/>
    </w:pPr>
  </w:style>
  <w:style w:type="character" w:customStyle="1" w:styleId="Heading1Char">
    <w:name w:val="Heading 1 Char"/>
    <w:basedOn w:val="DefaultParagraphFont"/>
    <w:link w:val="Heading1"/>
    <w:uiPriority w:val="9"/>
    <w:rsid w:val="003752A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752A0"/>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CD00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1130</Words>
  <Characters>6666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Ortega, Karl@DOR</dc:creator>
  <cp:keywords/>
  <dc:description/>
  <cp:lastModifiedBy>Ortega, Karl@DOR</cp:lastModifiedBy>
  <cp:revision>4</cp:revision>
  <dcterms:created xsi:type="dcterms:W3CDTF">2022-02-24T22:27:00Z</dcterms:created>
  <dcterms:modified xsi:type="dcterms:W3CDTF">2022-02-25T18:14:00Z</dcterms:modified>
</cp:coreProperties>
</file>